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CB4" w:rsidRPr="00E86435" w:rsidRDefault="002D0CB4" w:rsidP="002D0CB4">
      <w:pPr>
        <w:rPr>
          <w:rFonts w:ascii="Times New Roman" w:hAnsi="Times New Roman"/>
          <w:sz w:val="48"/>
          <w:szCs w:val="52"/>
        </w:rPr>
      </w:pPr>
      <w:bookmarkStart w:id="0" w:name="_GoBack"/>
      <w:bookmarkEnd w:id="0"/>
      <w:r>
        <w:rPr>
          <w:rFonts w:ascii="Times New Roman" w:hAnsi="Times New Roman"/>
          <w:noProof/>
          <w:sz w:val="48"/>
          <w:szCs w:val="52"/>
          <w:lang w:eastAsia="fo-FO"/>
        </w:rPr>
        <mc:AlternateContent>
          <mc:Choice Requires="wps">
            <w:drawing>
              <wp:anchor distT="0" distB="0" distL="114300" distR="114300" simplePos="0" relativeHeight="251662336" behindDoc="0" locked="0" layoutInCell="1" allowOverlap="1" wp14:anchorId="65175A40" wp14:editId="701B3102">
                <wp:simplePos x="0" y="0"/>
                <wp:positionH relativeFrom="column">
                  <wp:posOffset>3810</wp:posOffset>
                </wp:positionH>
                <wp:positionV relativeFrom="paragraph">
                  <wp:posOffset>120015</wp:posOffset>
                </wp:positionV>
                <wp:extent cx="5863590" cy="3295650"/>
                <wp:effectExtent l="19050" t="19050" r="41910" b="57150"/>
                <wp:wrapNone/>
                <wp:docPr id="48" name="Rektange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3590" cy="329565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611EF5" w:rsidRDefault="00611EF5" w:rsidP="002D0CB4">
                            <w:pPr>
                              <w:jc w:val="center"/>
                            </w:pPr>
                          </w:p>
                          <w:p w:rsidR="00611EF5" w:rsidRPr="001E6D91" w:rsidRDefault="00611EF5" w:rsidP="002D0CB4">
                            <w:pPr>
                              <w:jc w:val="center"/>
                              <w:rPr>
                                <w:rFonts w:ascii="Elephant" w:hAnsi="Elephant"/>
                                <w:color w:val="002060"/>
                                <w:sz w:val="56"/>
                                <w:szCs w:val="52"/>
                              </w:rPr>
                            </w:pPr>
                            <w:r w:rsidRPr="001E6D91">
                              <w:rPr>
                                <w:rFonts w:ascii="Elephant" w:hAnsi="Elephant"/>
                                <w:color w:val="002060"/>
                                <w:sz w:val="56"/>
                                <w:szCs w:val="52"/>
                              </w:rPr>
                              <w:t>Tilmæli</w:t>
                            </w:r>
                          </w:p>
                          <w:p w:rsidR="00611EF5" w:rsidRDefault="00611EF5" w:rsidP="002D0CB4">
                            <w:pPr>
                              <w:ind w:left="720"/>
                              <w:rPr>
                                <w:rFonts w:ascii="Elephant" w:hAnsi="Elephant"/>
                                <w:color w:val="002060"/>
                                <w:sz w:val="56"/>
                                <w:szCs w:val="52"/>
                              </w:rPr>
                            </w:pPr>
                            <w:r>
                              <w:rPr>
                                <w:rFonts w:ascii="Elephant" w:hAnsi="Elephant"/>
                                <w:color w:val="002060"/>
                                <w:sz w:val="56"/>
                                <w:szCs w:val="52"/>
                              </w:rPr>
                              <w:t>um serliga skipað m</w:t>
                            </w:r>
                            <w:r w:rsidRPr="001E6D91">
                              <w:rPr>
                                <w:rFonts w:ascii="Elephant" w:hAnsi="Elephant"/>
                                <w:color w:val="002060"/>
                                <w:sz w:val="56"/>
                                <w:szCs w:val="52"/>
                              </w:rPr>
                              <w:t>iðnám</w:t>
                            </w:r>
                          </w:p>
                          <w:p w:rsidR="00611EF5" w:rsidRPr="001E6D91" w:rsidRDefault="00611EF5" w:rsidP="002D0CB4">
                            <w:pPr>
                              <w:jc w:val="center"/>
                              <w:rPr>
                                <w:rFonts w:ascii="Elephant" w:hAnsi="Elephant"/>
                                <w:color w:val="002060"/>
                                <w:sz w:val="56"/>
                                <w:szCs w:val="52"/>
                              </w:rPr>
                            </w:pPr>
                            <w:r>
                              <w:rPr>
                                <w:rFonts w:ascii="Elephant" w:hAnsi="Elephant"/>
                                <w:color w:val="002060"/>
                                <w:sz w:val="56"/>
                                <w:szCs w:val="52"/>
                              </w:rPr>
                              <w:t xml:space="preserve">sum heildartilboð </w:t>
                            </w:r>
                          </w:p>
                          <w:p w:rsidR="00611EF5" w:rsidRDefault="00611EF5" w:rsidP="002D0CB4">
                            <w:pPr>
                              <w:jc w:val="center"/>
                              <w:rPr>
                                <w:rFonts w:ascii="Elephant" w:hAnsi="Elephant"/>
                                <w:color w:val="002060"/>
                                <w:sz w:val="56"/>
                                <w:szCs w:val="52"/>
                              </w:rPr>
                            </w:pPr>
                            <w:r w:rsidRPr="001E6D91">
                              <w:rPr>
                                <w:rFonts w:ascii="Elephant" w:hAnsi="Elephant"/>
                                <w:color w:val="002060"/>
                                <w:sz w:val="56"/>
                                <w:szCs w:val="52"/>
                              </w:rPr>
                              <w:t>til ung við serligum tørvi</w:t>
                            </w:r>
                          </w:p>
                          <w:p w:rsidR="00611EF5" w:rsidRDefault="00611EF5" w:rsidP="002D0CB4">
                            <w:pPr>
                              <w:jc w:val="center"/>
                              <w:rPr>
                                <w:rFonts w:ascii="Elephant" w:hAnsi="Elephant"/>
                                <w:color w:val="002060"/>
                                <w:sz w:val="56"/>
                                <w:szCs w:val="52"/>
                              </w:rPr>
                            </w:pPr>
                          </w:p>
                          <w:p w:rsidR="00611EF5" w:rsidRPr="001E6D91" w:rsidRDefault="00611EF5" w:rsidP="002D0CB4">
                            <w:pPr>
                              <w:jc w:val="center"/>
                              <w:rPr>
                                <w:rFonts w:ascii="Elephant" w:hAnsi="Elephant"/>
                                <w:color w:val="002060"/>
                                <w:sz w:val="56"/>
                                <w:szCs w:val="52"/>
                              </w:rPr>
                            </w:pPr>
                          </w:p>
                          <w:p w:rsidR="00611EF5" w:rsidRDefault="00611EF5" w:rsidP="002D0C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75A40" id="Rektangel 48" o:spid="_x0000_s1026" style="position:absolute;margin-left:.3pt;margin-top:9.45pt;width:461.7pt;height:2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" fillcolor="#4bacc6" strokecolor="#f2f2f2" strokeweight="3pt">
                <v:shadow on="t" color="#205867" opacity=".5" offset="1pt"/>
                <v:textbox>
                  <w:txbxContent>
                    <w:p w:rsidR="00611EF5" w:rsidRDefault="00611EF5" w:rsidP="002D0CB4">
                      <w:pPr>
                        <w:jc w:val="center"/>
                      </w:pPr>
                    </w:p>
                    <w:p w:rsidR="00611EF5" w:rsidRPr="001E6D91" w:rsidRDefault="00611EF5" w:rsidP="002D0CB4">
                      <w:pPr>
                        <w:jc w:val="center"/>
                        <w:rPr>
                          <w:rFonts w:ascii="Elephant" w:hAnsi="Elephant"/>
                          <w:color w:val="002060"/>
                          <w:sz w:val="56"/>
                          <w:szCs w:val="52"/>
                        </w:rPr>
                      </w:pPr>
                      <w:r w:rsidRPr="001E6D91">
                        <w:rPr>
                          <w:rFonts w:ascii="Elephant" w:hAnsi="Elephant"/>
                          <w:color w:val="002060"/>
                          <w:sz w:val="56"/>
                          <w:szCs w:val="52"/>
                        </w:rPr>
                        <w:t>Tilmæli</w:t>
                      </w:r>
                    </w:p>
                    <w:p w:rsidR="00611EF5" w:rsidRDefault="00611EF5" w:rsidP="002D0CB4">
                      <w:pPr>
                        <w:ind w:left="720"/>
                        <w:rPr>
                          <w:rFonts w:ascii="Elephant" w:hAnsi="Elephant"/>
                          <w:color w:val="002060"/>
                          <w:sz w:val="56"/>
                          <w:szCs w:val="52"/>
                        </w:rPr>
                      </w:pPr>
                      <w:r>
                        <w:rPr>
                          <w:rFonts w:ascii="Elephant" w:hAnsi="Elephant"/>
                          <w:color w:val="002060"/>
                          <w:sz w:val="56"/>
                          <w:szCs w:val="52"/>
                        </w:rPr>
                        <w:t>um serliga skipað m</w:t>
                      </w:r>
                      <w:r w:rsidRPr="001E6D91">
                        <w:rPr>
                          <w:rFonts w:ascii="Elephant" w:hAnsi="Elephant"/>
                          <w:color w:val="002060"/>
                          <w:sz w:val="56"/>
                          <w:szCs w:val="52"/>
                        </w:rPr>
                        <w:t>iðnám</w:t>
                      </w:r>
                    </w:p>
                    <w:p w:rsidR="00611EF5" w:rsidRPr="001E6D91" w:rsidRDefault="00611EF5" w:rsidP="002D0CB4">
                      <w:pPr>
                        <w:jc w:val="center"/>
                        <w:rPr>
                          <w:rFonts w:ascii="Elephant" w:hAnsi="Elephant"/>
                          <w:color w:val="002060"/>
                          <w:sz w:val="56"/>
                          <w:szCs w:val="52"/>
                        </w:rPr>
                      </w:pPr>
                      <w:r>
                        <w:rPr>
                          <w:rFonts w:ascii="Elephant" w:hAnsi="Elephant"/>
                          <w:color w:val="002060"/>
                          <w:sz w:val="56"/>
                          <w:szCs w:val="52"/>
                        </w:rPr>
                        <w:t xml:space="preserve">sum heildartilboð </w:t>
                      </w:r>
                    </w:p>
                    <w:p w:rsidR="00611EF5" w:rsidRDefault="00611EF5" w:rsidP="002D0CB4">
                      <w:pPr>
                        <w:jc w:val="center"/>
                        <w:rPr>
                          <w:rFonts w:ascii="Elephant" w:hAnsi="Elephant"/>
                          <w:color w:val="002060"/>
                          <w:sz w:val="56"/>
                          <w:szCs w:val="52"/>
                        </w:rPr>
                      </w:pPr>
                      <w:r w:rsidRPr="001E6D91">
                        <w:rPr>
                          <w:rFonts w:ascii="Elephant" w:hAnsi="Elephant"/>
                          <w:color w:val="002060"/>
                          <w:sz w:val="56"/>
                          <w:szCs w:val="52"/>
                        </w:rPr>
                        <w:t>til ung við serligum tørvi</w:t>
                      </w:r>
                    </w:p>
                    <w:p w:rsidR="00611EF5" w:rsidRDefault="00611EF5" w:rsidP="002D0CB4">
                      <w:pPr>
                        <w:jc w:val="center"/>
                        <w:rPr>
                          <w:rFonts w:ascii="Elephant" w:hAnsi="Elephant"/>
                          <w:color w:val="002060"/>
                          <w:sz w:val="56"/>
                          <w:szCs w:val="52"/>
                        </w:rPr>
                      </w:pPr>
                    </w:p>
                    <w:p w:rsidR="00611EF5" w:rsidRPr="001E6D91" w:rsidRDefault="00611EF5" w:rsidP="002D0CB4">
                      <w:pPr>
                        <w:jc w:val="center"/>
                        <w:rPr>
                          <w:rFonts w:ascii="Elephant" w:hAnsi="Elephant"/>
                          <w:color w:val="002060"/>
                          <w:sz w:val="56"/>
                          <w:szCs w:val="52"/>
                        </w:rPr>
                      </w:pPr>
                    </w:p>
                    <w:p w:rsidR="00611EF5" w:rsidRDefault="00611EF5" w:rsidP="002D0CB4"/>
                  </w:txbxContent>
                </v:textbox>
              </v:rect>
            </w:pict>
          </mc:Fallback>
        </mc:AlternateContent>
      </w:r>
    </w:p>
    <w:p w:rsidR="002D0CB4" w:rsidRDefault="002D0CB4" w:rsidP="002D0CB4">
      <w:pPr>
        <w:jc w:val="center"/>
        <w:rPr>
          <w:rFonts w:ascii="Times New Roman" w:hAnsi="Times New Roman"/>
          <w:sz w:val="52"/>
          <w:szCs w:val="52"/>
        </w:rPr>
      </w:pPr>
    </w:p>
    <w:p w:rsidR="002D0CB4" w:rsidRDefault="002D0CB4" w:rsidP="002D0CB4">
      <w:pPr>
        <w:jc w:val="center"/>
        <w:rPr>
          <w:color w:val="141823"/>
          <w:lang w:val="en"/>
        </w:rPr>
      </w:pPr>
    </w:p>
    <w:p w:rsidR="002D0CB4" w:rsidRDefault="002D0CB4" w:rsidP="002D0CB4">
      <w:pPr>
        <w:jc w:val="center"/>
        <w:rPr>
          <w:color w:val="141823"/>
          <w:lang w:val="en"/>
        </w:rPr>
      </w:pPr>
    </w:p>
    <w:p w:rsidR="002D0CB4" w:rsidRDefault="002D0CB4" w:rsidP="002D0CB4">
      <w:pPr>
        <w:jc w:val="center"/>
        <w:rPr>
          <w:color w:val="141823"/>
          <w:lang w:val="en"/>
        </w:rPr>
      </w:pPr>
    </w:p>
    <w:p w:rsidR="002D0CB4" w:rsidRDefault="002D0CB4" w:rsidP="002D0CB4">
      <w:pPr>
        <w:jc w:val="center"/>
        <w:rPr>
          <w:color w:val="141823"/>
          <w:lang w:val="en"/>
        </w:rPr>
      </w:pPr>
    </w:p>
    <w:p w:rsidR="002D0CB4" w:rsidRDefault="002D0CB4" w:rsidP="002D0CB4">
      <w:pPr>
        <w:jc w:val="center"/>
        <w:rPr>
          <w:color w:val="141823"/>
          <w:lang w:val="en"/>
        </w:rPr>
      </w:pPr>
    </w:p>
    <w:p w:rsidR="002D0CB4" w:rsidRDefault="002D0CB4" w:rsidP="002D0CB4">
      <w:pPr>
        <w:jc w:val="center"/>
        <w:rPr>
          <w:color w:val="141823"/>
          <w:lang w:val="en"/>
        </w:rPr>
      </w:pPr>
    </w:p>
    <w:p w:rsidR="002D0CB4" w:rsidRDefault="002D0CB4" w:rsidP="002D0CB4">
      <w:pPr>
        <w:jc w:val="center"/>
        <w:rPr>
          <w:rFonts w:ascii="Times New Roman" w:hAnsi="Times New Roman"/>
        </w:rPr>
      </w:pPr>
    </w:p>
    <w:p w:rsidR="002D0CB4" w:rsidRDefault="002D0CB4" w:rsidP="00E95B1E">
      <w:pPr>
        <w:tabs>
          <w:tab w:val="left" w:pos="1665"/>
        </w:tabs>
        <w:rPr>
          <w:rFonts w:ascii="Times New Roman" w:hAnsi="Times New Roman"/>
          <w:sz w:val="52"/>
          <w:szCs w:val="52"/>
        </w:rPr>
      </w:pPr>
      <w:r>
        <w:rPr>
          <w:rFonts w:ascii="Times New Roman" w:hAnsi="Times New Roman"/>
          <w:sz w:val="52"/>
          <w:szCs w:val="52"/>
        </w:rPr>
        <w:tab/>
      </w:r>
    </w:p>
    <w:p w:rsidR="002D0CB4" w:rsidRPr="00091F3A" w:rsidRDefault="002D0CB4" w:rsidP="002D0CB4">
      <w:pPr>
        <w:jc w:val="center"/>
        <w:rPr>
          <w:color w:val="141823"/>
        </w:rPr>
      </w:pPr>
      <w:r w:rsidRPr="00091F3A">
        <w:rPr>
          <w:color w:val="141823"/>
        </w:rPr>
        <w:t xml:space="preserve">  </w:t>
      </w:r>
    </w:p>
    <w:p w:rsidR="002D0CB4" w:rsidRPr="00091F3A" w:rsidRDefault="002D0CB4" w:rsidP="002D0CB4">
      <w:pPr>
        <w:jc w:val="center"/>
        <w:rPr>
          <w:color w:val="141823"/>
        </w:rPr>
      </w:pPr>
    </w:p>
    <w:p w:rsidR="002D0CB4" w:rsidRPr="00091F3A" w:rsidRDefault="002D0CB4" w:rsidP="002D0CB4">
      <w:pPr>
        <w:jc w:val="center"/>
        <w:rPr>
          <w:color w:val="141823"/>
        </w:rPr>
      </w:pPr>
    </w:p>
    <w:p w:rsidR="002D0CB4" w:rsidRDefault="002D0CB4" w:rsidP="002D0CB4">
      <w:pPr>
        <w:jc w:val="center"/>
        <w:rPr>
          <w:rFonts w:ascii="Elephant" w:hAnsi="Elephant"/>
          <w:color w:val="002060"/>
          <w:sz w:val="32"/>
          <w:szCs w:val="32"/>
        </w:rPr>
      </w:pPr>
    </w:p>
    <w:p w:rsidR="002D0CB4" w:rsidRDefault="002D0CB4" w:rsidP="002D0CB4">
      <w:pPr>
        <w:jc w:val="center"/>
        <w:rPr>
          <w:rFonts w:ascii="Elephant" w:hAnsi="Elephant"/>
          <w:color w:val="002060"/>
          <w:sz w:val="32"/>
          <w:szCs w:val="32"/>
        </w:rPr>
      </w:pPr>
    </w:p>
    <w:p w:rsidR="002D0CB4" w:rsidRDefault="002D0CB4" w:rsidP="002D0CB4">
      <w:pPr>
        <w:jc w:val="center"/>
        <w:rPr>
          <w:rFonts w:ascii="Elephant" w:hAnsi="Elephant"/>
          <w:color w:val="002060"/>
          <w:sz w:val="32"/>
          <w:szCs w:val="32"/>
        </w:rPr>
      </w:pPr>
    </w:p>
    <w:p w:rsidR="002D0CB4" w:rsidRDefault="002D0CB4" w:rsidP="002D0CB4">
      <w:pPr>
        <w:jc w:val="center"/>
        <w:rPr>
          <w:rFonts w:ascii="Elephant" w:hAnsi="Elephant"/>
          <w:color w:val="002060"/>
          <w:sz w:val="32"/>
          <w:szCs w:val="32"/>
        </w:rPr>
      </w:pPr>
    </w:p>
    <w:p w:rsidR="002D0CB4" w:rsidRDefault="002D0CB4" w:rsidP="002D0CB4">
      <w:pPr>
        <w:jc w:val="center"/>
        <w:rPr>
          <w:rFonts w:ascii="Elephant" w:hAnsi="Elephant"/>
          <w:color w:val="002060"/>
          <w:sz w:val="32"/>
          <w:szCs w:val="32"/>
        </w:rPr>
      </w:pPr>
    </w:p>
    <w:p w:rsidR="002D0CB4" w:rsidRDefault="002D0CB4" w:rsidP="002D0CB4">
      <w:pPr>
        <w:jc w:val="center"/>
        <w:rPr>
          <w:rFonts w:ascii="Elephant" w:hAnsi="Elephant"/>
          <w:color w:val="002060"/>
          <w:sz w:val="32"/>
          <w:szCs w:val="32"/>
        </w:rPr>
      </w:pPr>
    </w:p>
    <w:p w:rsidR="002D0CB4" w:rsidRPr="00091F3A" w:rsidRDefault="002D0CB4" w:rsidP="002D0CB4">
      <w:pPr>
        <w:tabs>
          <w:tab w:val="left" w:pos="6379"/>
        </w:tabs>
        <w:jc w:val="center"/>
        <w:rPr>
          <w:rFonts w:ascii="Elephant" w:hAnsi="Elephant"/>
          <w:color w:val="002060"/>
          <w:sz w:val="32"/>
          <w:szCs w:val="32"/>
        </w:rPr>
      </w:pPr>
      <w:r w:rsidRPr="00091F3A">
        <w:rPr>
          <w:rFonts w:ascii="Elephant" w:hAnsi="Elephant"/>
          <w:color w:val="002060"/>
          <w:sz w:val="32"/>
          <w:szCs w:val="32"/>
        </w:rPr>
        <w:t>Handað Mentamálaráðnum og Almannamálaráð</w:t>
      </w:r>
      <w:r>
        <w:rPr>
          <w:rFonts w:ascii="Elephant" w:hAnsi="Elephant"/>
          <w:color w:val="002060"/>
          <w:sz w:val="32"/>
          <w:szCs w:val="32"/>
        </w:rPr>
        <w:t xml:space="preserve">num </w:t>
      </w:r>
      <w:r w:rsidRPr="00091F3A">
        <w:rPr>
          <w:rFonts w:ascii="Elephant" w:hAnsi="Elephant"/>
          <w:color w:val="002060"/>
          <w:sz w:val="32"/>
          <w:szCs w:val="32"/>
        </w:rPr>
        <w:t xml:space="preserve">30. </w:t>
      </w:r>
      <w:r>
        <w:rPr>
          <w:rFonts w:ascii="Elephant" w:hAnsi="Elephant"/>
          <w:color w:val="002060"/>
          <w:sz w:val="32"/>
          <w:szCs w:val="32"/>
        </w:rPr>
        <w:t xml:space="preserve"> </w:t>
      </w:r>
      <w:r w:rsidRPr="00091F3A">
        <w:rPr>
          <w:rFonts w:ascii="Elephant" w:hAnsi="Elephant"/>
          <w:color w:val="002060"/>
          <w:sz w:val="32"/>
          <w:szCs w:val="32"/>
        </w:rPr>
        <w:t>januar 2015</w:t>
      </w:r>
    </w:p>
    <w:p w:rsidR="002D0CB4" w:rsidRDefault="002D0CB4">
      <w:pPr>
        <w:rPr>
          <w:rFonts w:ascii="Times New Roman" w:eastAsiaTheme="minorHAnsi" w:hAnsi="Times New Roman" w:cs="Times New Roman"/>
          <w:sz w:val="24"/>
          <w:szCs w:val="24"/>
        </w:rPr>
      </w:pPr>
      <w:r>
        <w:rPr>
          <w:rFonts w:ascii="Times New Roman" w:eastAsiaTheme="minorHAnsi" w:hAnsi="Times New Roman" w:cs="Times New Roman"/>
          <w:caps/>
          <w:sz w:val="24"/>
          <w:szCs w:val="24"/>
        </w:rPr>
        <w:br w:type="page"/>
      </w:r>
    </w:p>
    <w:sdt>
      <w:sdtPr>
        <w:rPr>
          <w:rFonts w:ascii="Times New Roman" w:eastAsiaTheme="minorHAnsi" w:hAnsi="Times New Roman" w:cs="Times New Roman"/>
          <w:caps w:val="0"/>
          <w:color w:val="auto"/>
          <w:spacing w:val="0"/>
          <w:sz w:val="24"/>
          <w:szCs w:val="24"/>
        </w:rPr>
        <w:id w:val="-1619676364"/>
        <w:docPartObj>
          <w:docPartGallery w:val="Table of Contents"/>
          <w:docPartUnique/>
        </w:docPartObj>
      </w:sdtPr>
      <w:sdtEndPr>
        <w:rPr>
          <w:rFonts w:eastAsiaTheme="minorEastAsia"/>
          <w:b/>
          <w:bCs/>
        </w:rPr>
      </w:sdtEndPr>
      <w:sdtContent>
        <w:p w:rsidR="003C65A3" w:rsidRPr="00FD6720" w:rsidRDefault="003C65A3" w:rsidP="008B64DD">
          <w:pPr>
            <w:pStyle w:val="Overskrift"/>
            <w:spacing w:line="360" w:lineRule="auto"/>
            <w:jc w:val="both"/>
            <w:rPr>
              <w:rFonts w:ascii="Times New Roman" w:hAnsi="Times New Roman" w:cs="Times New Roman"/>
              <w:color w:val="auto"/>
              <w:sz w:val="24"/>
              <w:szCs w:val="24"/>
            </w:rPr>
          </w:pPr>
          <w:r w:rsidRPr="00FD6720">
            <w:rPr>
              <w:rFonts w:ascii="Times New Roman" w:hAnsi="Times New Roman" w:cs="Times New Roman"/>
              <w:color w:val="auto"/>
              <w:sz w:val="24"/>
              <w:szCs w:val="24"/>
            </w:rPr>
            <w:t>Innihald</w:t>
          </w:r>
        </w:p>
        <w:p w:rsidR="00F3438D" w:rsidRPr="00FD6720" w:rsidRDefault="00F3438D" w:rsidP="008B64DD">
          <w:pPr>
            <w:spacing w:line="360" w:lineRule="auto"/>
            <w:jc w:val="both"/>
            <w:rPr>
              <w:rFonts w:ascii="Times New Roman" w:hAnsi="Times New Roman" w:cs="Times New Roman"/>
              <w:sz w:val="24"/>
              <w:szCs w:val="24"/>
              <w:lang w:val="da-DK" w:eastAsia="da-DK"/>
            </w:rPr>
          </w:pPr>
        </w:p>
        <w:p w:rsidR="00775413" w:rsidRDefault="003C65A3">
          <w:pPr>
            <w:pStyle w:val="Indholdsfortegnelse1"/>
            <w:rPr>
              <w:noProof/>
              <w:sz w:val="22"/>
              <w:szCs w:val="22"/>
              <w:lang w:val="da-DK" w:eastAsia="da-DK"/>
            </w:rPr>
          </w:pPr>
          <w:r w:rsidRPr="00FD6720">
            <w:rPr>
              <w:rFonts w:ascii="Times New Roman" w:hAnsi="Times New Roman" w:cs="Times New Roman"/>
              <w:sz w:val="24"/>
              <w:szCs w:val="24"/>
            </w:rPr>
            <w:fldChar w:fldCharType="begin"/>
          </w:r>
          <w:r w:rsidRPr="00FD6720">
            <w:rPr>
              <w:rFonts w:ascii="Times New Roman" w:hAnsi="Times New Roman" w:cs="Times New Roman"/>
              <w:sz w:val="24"/>
              <w:szCs w:val="24"/>
            </w:rPr>
            <w:instrText xml:space="preserve"> TOC \o "1-3" \h \z \u </w:instrText>
          </w:r>
          <w:r w:rsidRPr="00FD6720">
            <w:rPr>
              <w:rFonts w:ascii="Times New Roman" w:hAnsi="Times New Roman" w:cs="Times New Roman"/>
              <w:sz w:val="24"/>
              <w:szCs w:val="24"/>
            </w:rPr>
            <w:fldChar w:fldCharType="separate"/>
          </w:r>
          <w:hyperlink w:anchor="_Toc410372950" w:history="1">
            <w:r w:rsidR="00775413" w:rsidRPr="00A7471E">
              <w:rPr>
                <w:rStyle w:val="Hyperlink"/>
                <w:rFonts w:ascii="Times New Roman" w:hAnsi="Times New Roman" w:cs="Times New Roman"/>
                <w:noProof/>
              </w:rPr>
              <w:t>Fororð</w:t>
            </w:r>
            <w:r w:rsidR="00775413">
              <w:rPr>
                <w:noProof/>
                <w:webHidden/>
              </w:rPr>
              <w:tab/>
            </w:r>
            <w:r w:rsidR="00775413">
              <w:rPr>
                <w:noProof/>
                <w:webHidden/>
              </w:rPr>
              <w:fldChar w:fldCharType="begin"/>
            </w:r>
            <w:r w:rsidR="00775413">
              <w:rPr>
                <w:noProof/>
                <w:webHidden/>
              </w:rPr>
              <w:instrText xml:space="preserve"> PAGEREF _Toc410372950 \h </w:instrText>
            </w:r>
            <w:r w:rsidR="00775413">
              <w:rPr>
                <w:noProof/>
                <w:webHidden/>
              </w:rPr>
            </w:r>
            <w:r w:rsidR="00775413">
              <w:rPr>
                <w:noProof/>
                <w:webHidden/>
              </w:rPr>
              <w:fldChar w:fldCharType="separate"/>
            </w:r>
            <w:r w:rsidR="004B0748">
              <w:rPr>
                <w:noProof/>
                <w:webHidden/>
              </w:rPr>
              <w:t>3</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51" w:history="1">
            <w:r w:rsidR="00775413" w:rsidRPr="00A7471E">
              <w:rPr>
                <w:rStyle w:val="Hyperlink"/>
                <w:rFonts w:ascii="Times New Roman" w:eastAsia="Times New Roman" w:hAnsi="Times New Roman" w:cs="Times New Roman"/>
                <w:noProof/>
              </w:rPr>
              <w:t>Arbeiðssetningur hjá arbeiðsbólkinum</w:t>
            </w:r>
            <w:r w:rsidR="00775413">
              <w:rPr>
                <w:noProof/>
                <w:webHidden/>
              </w:rPr>
              <w:tab/>
            </w:r>
            <w:r w:rsidR="00775413">
              <w:rPr>
                <w:noProof/>
                <w:webHidden/>
              </w:rPr>
              <w:fldChar w:fldCharType="begin"/>
            </w:r>
            <w:r w:rsidR="00775413">
              <w:rPr>
                <w:noProof/>
                <w:webHidden/>
              </w:rPr>
              <w:instrText xml:space="preserve"> PAGEREF _Toc410372951 \h </w:instrText>
            </w:r>
            <w:r w:rsidR="00775413">
              <w:rPr>
                <w:noProof/>
                <w:webHidden/>
              </w:rPr>
            </w:r>
            <w:r w:rsidR="00775413">
              <w:rPr>
                <w:noProof/>
                <w:webHidden/>
              </w:rPr>
              <w:fldChar w:fldCharType="separate"/>
            </w:r>
            <w:r w:rsidR="004B0748">
              <w:rPr>
                <w:noProof/>
                <w:webHidden/>
              </w:rPr>
              <w:t>5</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53" w:history="1">
            <w:r w:rsidR="00775413" w:rsidRPr="00A7471E">
              <w:rPr>
                <w:rStyle w:val="Hyperlink"/>
                <w:rFonts w:ascii="Times New Roman" w:eastAsiaTheme="majorEastAsia" w:hAnsi="Times New Roman" w:cs="Times New Roman"/>
                <w:noProof/>
                <w:lang w:eastAsia="fo-FO"/>
              </w:rPr>
              <w:t>1.0</w:t>
            </w:r>
            <w:r w:rsidR="00775413">
              <w:rPr>
                <w:noProof/>
                <w:sz w:val="22"/>
                <w:szCs w:val="22"/>
                <w:lang w:val="da-DK" w:eastAsia="da-DK"/>
              </w:rPr>
              <w:tab/>
            </w:r>
            <w:r w:rsidR="00775413" w:rsidRPr="00A7471E">
              <w:rPr>
                <w:rStyle w:val="Hyperlink"/>
                <w:rFonts w:ascii="Times New Roman" w:hAnsi="Times New Roman" w:cs="Times New Roman"/>
                <w:noProof/>
              </w:rPr>
              <w:t>Inngangur</w:t>
            </w:r>
            <w:r w:rsidR="00775413">
              <w:rPr>
                <w:noProof/>
                <w:webHidden/>
              </w:rPr>
              <w:tab/>
            </w:r>
            <w:r w:rsidR="00775413">
              <w:rPr>
                <w:noProof/>
                <w:webHidden/>
              </w:rPr>
              <w:fldChar w:fldCharType="begin"/>
            </w:r>
            <w:r w:rsidR="00775413">
              <w:rPr>
                <w:noProof/>
                <w:webHidden/>
              </w:rPr>
              <w:instrText xml:space="preserve"> PAGEREF _Toc410372953 \h </w:instrText>
            </w:r>
            <w:r w:rsidR="00775413">
              <w:rPr>
                <w:noProof/>
                <w:webHidden/>
              </w:rPr>
            </w:r>
            <w:r w:rsidR="00775413">
              <w:rPr>
                <w:noProof/>
                <w:webHidden/>
              </w:rPr>
              <w:fldChar w:fldCharType="separate"/>
            </w:r>
            <w:r w:rsidR="004B0748">
              <w:rPr>
                <w:noProof/>
                <w:webHidden/>
              </w:rPr>
              <w:t>7</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54" w:history="1">
            <w:r w:rsidR="00775413" w:rsidRPr="00A7471E">
              <w:rPr>
                <w:rStyle w:val="Hyperlink"/>
                <w:rFonts w:ascii="Times New Roman" w:eastAsia="Times New Roman" w:hAnsi="Times New Roman" w:cs="Times New Roman"/>
                <w:noProof/>
              </w:rPr>
              <w:t>2.0  Tilmælini í høvuðsdrøgum</w:t>
            </w:r>
            <w:r w:rsidR="00775413">
              <w:rPr>
                <w:noProof/>
                <w:webHidden/>
              </w:rPr>
              <w:tab/>
            </w:r>
            <w:r w:rsidR="00775413">
              <w:rPr>
                <w:noProof/>
                <w:webHidden/>
              </w:rPr>
              <w:fldChar w:fldCharType="begin"/>
            </w:r>
            <w:r w:rsidR="00775413">
              <w:rPr>
                <w:noProof/>
                <w:webHidden/>
              </w:rPr>
              <w:instrText xml:space="preserve"> PAGEREF _Toc410372954 \h </w:instrText>
            </w:r>
            <w:r w:rsidR="00775413">
              <w:rPr>
                <w:noProof/>
                <w:webHidden/>
              </w:rPr>
            </w:r>
            <w:r w:rsidR="00775413">
              <w:rPr>
                <w:noProof/>
                <w:webHidden/>
              </w:rPr>
              <w:fldChar w:fldCharType="separate"/>
            </w:r>
            <w:r w:rsidR="004B0748">
              <w:rPr>
                <w:noProof/>
                <w:webHidden/>
              </w:rPr>
              <w:t>11</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55" w:history="1">
            <w:r w:rsidR="00775413" w:rsidRPr="00A7471E">
              <w:rPr>
                <w:rStyle w:val="Hyperlink"/>
                <w:rFonts w:ascii="Times New Roman" w:hAnsi="Times New Roman" w:cs="Times New Roman"/>
                <w:noProof/>
              </w:rPr>
              <w:t>3.0</w:t>
            </w:r>
            <w:r w:rsidR="00775413">
              <w:rPr>
                <w:noProof/>
                <w:sz w:val="22"/>
                <w:szCs w:val="22"/>
                <w:lang w:val="da-DK" w:eastAsia="da-DK"/>
              </w:rPr>
              <w:tab/>
            </w:r>
            <w:r w:rsidR="00775413" w:rsidRPr="00A7471E">
              <w:rPr>
                <w:rStyle w:val="Hyperlink"/>
                <w:rFonts w:ascii="Times New Roman" w:hAnsi="Times New Roman" w:cs="Times New Roman"/>
                <w:noProof/>
              </w:rPr>
              <w:t>Tørvslýsing</w:t>
            </w:r>
            <w:r w:rsidR="00775413">
              <w:rPr>
                <w:noProof/>
                <w:webHidden/>
              </w:rPr>
              <w:tab/>
            </w:r>
            <w:r w:rsidR="00775413">
              <w:rPr>
                <w:noProof/>
                <w:webHidden/>
              </w:rPr>
              <w:fldChar w:fldCharType="begin"/>
            </w:r>
            <w:r w:rsidR="00775413">
              <w:rPr>
                <w:noProof/>
                <w:webHidden/>
              </w:rPr>
              <w:instrText xml:space="preserve"> PAGEREF _Toc410372955 \h </w:instrText>
            </w:r>
            <w:r w:rsidR="00775413">
              <w:rPr>
                <w:noProof/>
                <w:webHidden/>
              </w:rPr>
            </w:r>
            <w:r w:rsidR="00775413">
              <w:rPr>
                <w:noProof/>
                <w:webHidden/>
              </w:rPr>
              <w:fldChar w:fldCharType="separate"/>
            </w:r>
            <w:r w:rsidR="004B0748">
              <w:rPr>
                <w:noProof/>
                <w:webHidden/>
              </w:rPr>
              <w:t>12</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56" w:history="1">
            <w:r w:rsidR="00775413" w:rsidRPr="00A7471E">
              <w:rPr>
                <w:rStyle w:val="Hyperlink"/>
                <w:rFonts w:ascii="Times New Roman" w:hAnsi="Times New Roman" w:cs="Times New Roman"/>
                <w:noProof/>
              </w:rPr>
              <w:t>4.0 Miðnámsskúlatilboð</w:t>
            </w:r>
            <w:r w:rsidR="00775413">
              <w:rPr>
                <w:noProof/>
                <w:webHidden/>
              </w:rPr>
              <w:tab/>
            </w:r>
            <w:r w:rsidR="00775413">
              <w:rPr>
                <w:noProof/>
                <w:webHidden/>
              </w:rPr>
              <w:fldChar w:fldCharType="begin"/>
            </w:r>
            <w:r w:rsidR="00775413">
              <w:rPr>
                <w:noProof/>
                <w:webHidden/>
              </w:rPr>
              <w:instrText xml:space="preserve"> PAGEREF _Toc410372956 \h </w:instrText>
            </w:r>
            <w:r w:rsidR="00775413">
              <w:rPr>
                <w:noProof/>
                <w:webHidden/>
              </w:rPr>
            </w:r>
            <w:r w:rsidR="00775413">
              <w:rPr>
                <w:noProof/>
                <w:webHidden/>
              </w:rPr>
              <w:fldChar w:fldCharType="separate"/>
            </w:r>
            <w:r w:rsidR="004B0748">
              <w:rPr>
                <w:noProof/>
                <w:webHidden/>
              </w:rPr>
              <w:t>14</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57" w:history="1">
            <w:r w:rsidR="00775413" w:rsidRPr="00A7471E">
              <w:rPr>
                <w:rStyle w:val="Hyperlink"/>
                <w:rFonts w:ascii="Times New Roman" w:hAnsi="Times New Roman" w:cs="Times New Roman"/>
                <w:noProof/>
              </w:rPr>
              <w:t>4.1 Yvirskipaður bygnaður</w:t>
            </w:r>
            <w:r w:rsidR="00775413">
              <w:rPr>
                <w:noProof/>
                <w:webHidden/>
              </w:rPr>
              <w:tab/>
            </w:r>
            <w:r w:rsidR="00775413">
              <w:rPr>
                <w:noProof/>
                <w:webHidden/>
              </w:rPr>
              <w:fldChar w:fldCharType="begin"/>
            </w:r>
            <w:r w:rsidR="00775413">
              <w:rPr>
                <w:noProof/>
                <w:webHidden/>
              </w:rPr>
              <w:instrText xml:space="preserve"> PAGEREF _Toc410372957 \h </w:instrText>
            </w:r>
            <w:r w:rsidR="00775413">
              <w:rPr>
                <w:noProof/>
                <w:webHidden/>
              </w:rPr>
            </w:r>
            <w:r w:rsidR="00775413">
              <w:rPr>
                <w:noProof/>
                <w:webHidden/>
              </w:rPr>
              <w:fldChar w:fldCharType="separate"/>
            </w:r>
            <w:r w:rsidR="004B0748">
              <w:rPr>
                <w:noProof/>
                <w:webHidden/>
              </w:rPr>
              <w:t>14</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58" w:history="1">
            <w:r w:rsidR="00775413" w:rsidRPr="00A7471E">
              <w:rPr>
                <w:rStyle w:val="Hyperlink"/>
                <w:rFonts w:ascii="Times New Roman" w:eastAsia="ヒラギノ角ゴ Pro W3" w:hAnsi="Times New Roman" w:cs="Times New Roman"/>
                <w:noProof/>
              </w:rPr>
              <w:t>4.2 Serliga Skipað Miðnám- SSM</w:t>
            </w:r>
            <w:r w:rsidR="00775413">
              <w:rPr>
                <w:noProof/>
                <w:webHidden/>
              </w:rPr>
              <w:tab/>
            </w:r>
            <w:r w:rsidR="00775413">
              <w:rPr>
                <w:noProof/>
                <w:webHidden/>
              </w:rPr>
              <w:fldChar w:fldCharType="begin"/>
            </w:r>
            <w:r w:rsidR="00775413">
              <w:rPr>
                <w:noProof/>
                <w:webHidden/>
              </w:rPr>
              <w:instrText xml:space="preserve"> PAGEREF _Toc410372958 \h </w:instrText>
            </w:r>
            <w:r w:rsidR="00775413">
              <w:rPr>
                <w:noProof/>
                <w:webHidden/>
              </w:rPr>
            </w:r>
            <w:r w:rsidR="00775413">
              <w:rPr>
                <w:noProof/>
                <w:webHidden/>
              </w:rPr>
              <w:fldChar w:fldCharType="separate"/>
            </w:r>
            <w:r w:rsidR="004B0748">
              <w:rPr>
                <w:noProof/>
                <w:webHidden/>
              </w:rPr>
              <w:t>16</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59" w:history="1">
            <w:r w:rsidR="00775413" w:rsidRPr="00A7471E">
              <w:rPr>
                <w:rStyle w:val="Hyperlink"/>
                <w:rFonts w:ascii="Times New Roman" w:eastAsia="ヒラギノ角ゴ Pro W3" w:hAnsi="Times New Roman" w:cs="Times New Roman"/>
                <w:noProof/>
              </w:rPr>
              <w:t>4.3 Skúlatíðin og tíðin, skipað við stuðulsfyriskipanum</w:t>
            </w:r>
            <w:r w:rsidR="00775413">
              <w:rPr>
                <w:noProof/>
                <w:webHidden/>
              </w:rPr>
              <w:tab/>
            </w:r>
            <w:r w:rsidR="00775413">
              <w:rPr>
                <w:noProof/>
                <w:webHidden/>
              </w:rPr>
              <w:fldChar w:fldCharType="begin"/>
            </w:r>
            <w:r w:rsidR="00775413">
              <w:rPr>
                <w:noProof/>
                <w:webHidden/>
              </w:rPr>
              <w:instrText xml:space="preserve"> PAGEREF _Toc410372959 \h </w:instrText>
            </w:r>
            <w:r w:rsidR="00775413">
              <w:rPr>
                <w:noProof/>
                <w:webHidden/>
              </w:rPr>
            </w:r>
            <w:r w:rsidR="00775413">
              <w:rPr>
                <w:noProof/>
                <w:webHidden/>
              </w:rPr>
              <w:fldChar w:fldCharType="separate"/>
            </w:r>
            <w:r w:rsidR="004B0748">
              <w:rPr>
                <w:noProof/>
                <w:webHidden/>
              </w:rPr>
              <w:t>17</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0" w:history="1">
            <w:r w:rsidR="00775413" w:rsidRPr="00A7471E">
              <w:rPr>
                <w:rStyle w:val="Hyperlink"/>
                <w:rFonts w:ascii="Times New Roman" w:eastAsia="ヒラギノ角ゴ Pro W3" w:hAnsi="Times New Roman" w:cs="Times New Roman"/>
                <w:noProof/>
              </w:rPr>
              <w:t>4.4  Hølisviðurskifti</w:t>
            </w:r>
            <w:r w:rsidR="00775413">
              <w:rPr>
                <w:noProof/>
                <w:webHidden/>
              </w:rPr>
              <w:tab/>
            </w:r>
            <w:r w:rsidR="00775413">
              <w:rPr>
                <w:noProof/>
                <w:webHidden/>
              </w:rPr>
              <w:fldChar w:fldCharType="begin"/>
            </w:r>
            <w:r w:rsidR="00775413">
              <w:rPr>
                <w:noProof/>
                <w:webHidden/>
              </w:rPr>
              <w:instrText xml:space="preserve"> PAGEREF _Toc410372960 \h </w:instrText>
            </w:r>
            <w:r w:rsidR="00775413">
              <w:rPr>
                <w:noProof/>
                <w:webHidden/>
              </w:rPr>
            </w:r>
            <w:r w:rsidR="00775413">
              <w:rPr>
                <w:noProof/>
                <w:webHidden/>
              </w:rPr>
              <w:fldChar w:fldCharType="separate"/>
            </w:r>
            <w:r w:rsidR="004B0748">
              <w:rPr>
                <w:noProof/>
                <w:webHidden/>
              </w:rPr>
              <w:t>17</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1" w:history="1">
            <w:r w:rsidR="00775413" w:rsidRPr="00A7471E">
              <w:rPr>
                <w:rStyle w:val="Hyperlink"/>
                <w:rFonts w:ascii="Times New Roman" w:eastAsia="ヒラギノ角ゴ Pro W3" w:hAnsi="Times New Roman" w:cs="Times New Roman"/>
                <w:noProof/>
                <w:lang w:eastAsia="fo-FO"/>
              </w:rPr>
              <w:t>4.5 Innihald</w:t>
            </w:r>
            <w:r w:rsidR="00775413">
              <w:rPr>
                <w:noProof/>
                <w:webHidden/>
              </w:rPr>
              <w:tab/>
            </w:r>
            <w:r w:rsidR="00775413">
              <w:rPr>
                <w:noProof/>
                <w:webHidden/>
              </w:rPr>
              <w:fldChar w:fldCharType="begin"/>
            </w:r>
            <w:r w:rsidR="00775413">
              <w:rPr>
                <w:noProof/>
                <w:webHidden/>
              </w:rPr>
              <w:instrText xml:space="preserve"> PAGEREF _Toc410372961 \h </w:instrText>
            </w:r>
            <w:r w:rsidR="00775413">
              <w:rPr>
                <w:noProof/>
                <w:webHidden/>
              </w:rPr>
            </w:r>
            <w:r w:rsidR="00775413">
              <w:rPr>
                <w:noProof/>
                <w:webHidden/>
              </w:rPr>
              <w:fldChar w:fldCharType="separate"/>
            </w:r>
            <w:r w:rsidR="004B0748">
              <w:rPr>
                <w:noProof/>
                <w:webHidden/>
              </w:rPr>
              <w:t>18</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2" w:history="1">
            <w:r w:rsidR="00775413" w:rsidRPr="00A7471E">
              <w:rPr>
                <w:rStyle w:val="Hyperlink"/>
                <w:rFonts w:ascii="Times New Roman" w:hAnsi="Times New Roman" w:cs="Times New Roman"/>
                <w:noProof/>
              </w:rPr>
              <w:t>4.6 Prógv</w:t>
            </w:r>
            <w:r w:rsidR="00775413">
              <w:rPr>
                <w:noProof/>
                <w:webHidden/>
              </w:rPr>
              <w:tab/>
            </w:r>
            <w:r w:rsidR="00775413">
              <w:rPr>
                <w:noProof/>
                <w:webHidden/>
              </w:rPr>
              <w:fldChar w:fldCharType="begin"/>
            </w:r>
            <w:r w:rsidR="00775413">
              <w:rPr>
                <w:noProof/>
                <w:webHidden/>
              </w:rPr>
              <w:instrText xml:space="preserve"> PAGEREF _Toc410372962 \h </w:instrText>
            </w:r>
            <w:r w:rsidR="00775413">
              <w:rPr>
                <w:noProof/>
                <w:webHidden/>
              </w:rPr>
            </w:r>
            <w:r w:rsidR="00775413">
              <w:rPr>
                <w:noProof/>
                <w:webHidden/>
              </w:rPr>
              <w:fldChar w:fldCharType="separate"/>
            </w:r>
            <w:r w:rsidR="004B0748">
              <w:rPr>
                <w:noProof/>
                <w:webHidden/>
              </w:rPr>
              <w:t>19</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3" w:history="1">
            <w:r w:rsidR="00775413" w:rsidRPr="00A7471E">
              <w:rPr>
                <w:rStyle w:val="Hyperlink"/>
                <w:rFonts w:ascii="Times New Roman" w:eastAsia="ヒラギノ角ゴ Pro W3" w:hAnsi="Times New Roman" w:cs="Times New Roman"/>
                <w:noProof/>
              </w:rPr>
              <w:t>4.7 OCN - Open College Network</w:t>
            </w:r>
            <w:r w:rsidR="00775413">
              <w:rPr>
                <w:noProof/>
                <w:webHidden/>
              </w:rPr>
              <w:tab/>
            </w:r>
            <w:r w:rsidR="00775413">
              <w:rPr>
                <w:noProof/>
                <w:webHidden/>
              </w:rPr>
              <w:fldChar w:fldCharType="begin"/>
            </w:r>
            <w:r w:rsidR="00775413">
              <w:rPr>
                <w:noProof/>
                <w:webHidden/>
              </w:rPr>
              <w:instrText xml:space="preserve"> PAGEREF _Toc410372963 \h </w:instrText>
            </w:r>
            <w:r w:rsidR="00775413">
              <w:rPr>
                <w:noProof/>
                <w:webHidden/>
              </w:rPr>
            </w:r>
            <w:r w:rsidR="00775413">
              <w:rPr>
                <w:noProof/>
                <w:webHidden/>
              </w:rPr>
              <w:fldChar w:fldCharType="separate"/>
            </w:r>
            <w:r w:rsidR="004B0748">
              <w:rPr>
                <w:noProof/>
                <w:webHidden/>
              </w:rPr>
              <w:t>19</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4" w:history="1">
            <w:r w:rsidR="00775413" w:rsidRPr="00A7471E">
              <w:rPr>
                <w:rStyle w:val="Hyperlink"/>
                <w:rFonts w:ascii="Times New Roman" w:eastAsia="ヒラギノ角ゴ Pro W3" w:hAnsi="Times New Roman" w:cs="Times New Roman"/>
                <w:noProof/>
                <w:lang w:eastAsia="fo-FO"/>
              </w:rPr>
              <w:t>4.8 Tilmæli um at broyta Rásina</w:t>
            </w:r>
            <w:r w:rsidR="00775413">
              <w:rPr>
                <w:noProof/>
                <w:webHidden/>
              </w:rPr>
              <w:tab/>
            </w:r>
            <w:r w:rsidR="00775413">
              <w:rPr>
                <w:noProof/>
                <w:webHidden/>
              </w:rPr>
              <w:fldChar w:fldCharType="begin"/>
            </w:r>
            <w:r w:rsidR="00775413">
              <w:rPr>
                <w:noProof/>
                <w:webHidden/>
              </w:rPr>
              <w:instrText xml:space="preserve"> PAGEREF _Toc410372964 \h </w:instrText>
            </w:r>
            <w:r w:rsidR="00775413">
              <w:rPr>
                <w:noProof/>
                <w:webHidden/>
              </w:rPr>
            </w:r>
            <w:r w:rsidR="00775413">
              <w:rPr>
                <w:noProof/>
                <w:webHidden/>
              </w:rPr>
              <w:fldChar w:fldCharType="separate"/>
            </w:r>
            <w:r w:rsidR="004B0748">
              <w:rPr>
                <w:noProof/>
                <w:webHidden/>
              </w:rPr>
              <w:t>20</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65" w:history="1">
            <w:r w:rsidR="00775413" w:rsidRPr="00A7471E">
              <w:rPr>
                <w:rStyle w:val="Hyperlink"/>
                <w:rFonts w:ascii="Times New Roman" w:hAnsi="Times New Roman" w:cs="Times New Roman"/>
                <w:noProof/>
              </w:rPr>
              <w:t>5.0 Starvsfólk</w:t>
            </w:r>
            <w:r w:rsidR="00775413">
              <w:rPr>
                <w:noProof/>
                <w:webHidden/>
              </w:rPr>
              <w:tab/>
            </w:r>
            <w:r w:rsidR="00775413">
              <w:rPr>
                <w:noProof/>
                <w:webHidden/>
              </w:rPr>
              <w:fldChar w:fldCharType="begin"/>
            </w:r>
            <w:r w:rsidR="00775413">
              <w:rPr>
                <w:noProof/>
                <w:webHidden/>
              </w:rPr>
              <w:instrText xml:space="preserve"> PAGEREF _Toc410372965 \h </w:instrText>
            </w:r>
            <w:r w:rsidR="00775413">
              <w:rPr>
                <w:noProof/>
                <w:webHidden/>
              </w:rPr>
            </w:r>
            <w:r w:rsidR="00775413">
              <w:rPr>
                <w:noProof/>
                <w:webHidden/>
              </w:rPr>
              <w:fldChar w:fldCharType="separate"/>
            </w:r>
            <w:r w:rsidR="004B0748">
              <w:rPr>
                <w:noProof/>
                <w:webHidden/>
              </w:rPr>
              <w:t>23</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6" w:history="1">
            <w:r w:rsidR="00775413" w:rsidRPr="00A7471E">
              <w:rPr>
                <w:rStyle w:val="Hyperlink"/>
                <w:rFonts w:ascii="Times New Roman" w:eastAsia="ヒラギノ角ゴ Pro W3" w:hAnsi="Times New Roman" w:cs="Times New Roman"/>
                <w:noProof/>
              </w:rPr>
              <w:t>5.1 Krøv til útbúgving</w:t>
            </w:r>
            <w:r w:rsidR="00775413">
              <w:rPr>
                <w:noProof/>
                <w:webHidden/>
              </w:rPr>
              <w:tab/>
            </w:r>
            <w:r w:rsidR="00775413">
              <w:rPr>
                <w:noProof/>
                <w:webHidden/>
              </w:rPr>
              <w:fldChar w:fldCharType="begin"/>
            </w:r>
            <w:r w:rsidR="00775413">
              <w:rPr>
                <w:noProof/>
                <w:webHidden/>
              </w:rPr>
              <w:instrText xml:space="preserve"> PAGEREF _Toc410372966 \h </w:instrText>
            </w:r>
            <w:r w:rsidR="00775413">
              <w:rPr>
                <w:noProof/>
                <w:webHidden/>
              </w:rPr>
            </w:r>
            <w:r w:rsidR="00775413">
              <w:rPr>
                <w:noProof/>
                <w:webHidden/>
              </w:rPr>
              <w:fldChar w:fldCharType="separate"/>
            </w:r>
            <w:r w:rsidR="004B0748">
              <w:rPr>
                <w:noProof/>
                <w:webHidden/>
              </w:rPr>
              <w:t>24</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7" w:history="1">
            <w:r w:rsidR="00775413" w:rsidRPr="00A7471E">
              <w:rPr>
                <w:rStyle w:val="Hyperlink"/>
                <w:rFonts w:ascii="Times New Roman" w:hAnsi="Times New Roman" w:cs="Times New Roman"/>
                <w:noProof/>
              </w:rPr>
              <w:t>5. 2 Sernámsfrøðilig ráðgeving</w:t>
            </w:r>
            <w:r w:rsidR="00775413">
              <w:rPr>
                <w:noProof/>
                <w:webHidden/>
              </w:rPr>
              <w:tab/>
            </w:r>
            <w:r w:rsidR="00775413">
              <w:rPr>
                <w:noProof/>
                <w:webHidden/>
              </w:rPr>
              <w:fldChar w:fldCharType="begin"/>
            </w:r>
            <w:r w:rsidR="00775413">
              <w:rPr>
                <w:noProof/>
                <w:webHidden/>
              </w:rPr>
              <w:instrText xml:space="preserve"> PAGEREF _Toc410372967 \h </w:instrText>
            </w:r>
            <w:r w:rsidR="00775413">
              <w:rPr>
                <w:noProof/>
                <w:webHidden/>
              </w:rPr>
            </w:r>
            <w:r w:rsidR="00775413">
              <w:rPr>
                <w:noProof/>
                <w:webHidden/>
              </w:rPr>
              <w:fldChar w:fldCharType="separate"/>
            </w:r>
            <w:r w:rsidR="004B0748">
              <w:rPr>
                <w:noProof/>
                <w:webHidden/>
              </w:rPr>
              <w:t>25</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68" w:history="1">
            <w:r w:rsidR="00775413" w:rsidRPr="00A7471E">
              <w:rPr>
                <w:rStyle w:val="Hyperlink"/>
                <w:noProof/>
              </w:rPr>
              <w:t>6.0 Bú- og stuðulsfyriskipanir</w:t>
            </w:r>
            <w:r w:rsidR="00775413">
              <w:rPr>
                <w:noProof/>
                <w:webHidden/>
              </w:rPr>
              <w:tab/>
            </w:r>
            <w:r w:rsidR="00775413">
              <w:rPr>
                <w:noProof/>
                <w:webHidden/>
              </w:rPr>
              <w:fldChar w:fldCharType="begin"/>
            </w:r>
            <w:r w:rsidR="00775413">
              <w:rPr>
                <w:noProof/>
                <w:webHidden/>
              </w:rPr>
              <w:instrText xml:space="preserve"> PAGEREF _Toc410372968 \h </w:instrText>
            </w:r>
            <w:r w:rsidR="00775413">
              <w:rPr>
                <w:noProof/>
                <w:webHidden/>
              </w:rPr>
            </w:r>
            <w:r w:rsidR="00775413">
              <w:rPr>
                <w:noProof/>
                <w:webHidden/>
              </w:rPr>
              <w:fldChar w:fldCharType="separate"/>
            </w:r>
            <w:r w:rsidR="004B0748">
              <w:rPr>
                <w:noProof/>
                <w:webHidden/>
              </w:rPr>
              <w:t>27</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69" w:history="1">
            <w:r w:rsidR="00775413" w:rsidRPr="00A7471E">
              <w:rPr>
                <w:rStyle w:val="Hyperlink"/>
                <w:rFonts w:ascii="Times New Roman" w:hAnsi="Times New Roman" w:cs="Times New Roman"/>
                <w:noProof/>
              </w:rPr>
              <w:t>6.1 Stuðulsfyriskipanir av týdningi fyri málbólkin til SSM</w:t>
            </w:r>
            <w:r w:rsidR="00775413">
              <w:rPr>
                <w:noProof/>
                <w:webHidden/>
              </w:rPr>
              <w:tab/>
            </w:r>
            <w:r w:rsidR="00775413">
              <w:rPr>
                <w:noProof/>
                <w:webHidden/>
              </w:rPr>
              <w:fldChar w:fldCharType="begin"/>
            </w:r>
            <w:r w:rsidR="00775413">
              <w:rPr>
                <w:noProof/>
                <w:webHidden/>
              </w:rPr>
              <w:instrText xml:space="preserve"> PAGEREF _Toc410372969 \h </w:instrText>
            </w:r>
            <w:r w:rsidR="00775413">
              <w:rPr>
                <w:noProof/>
                <w:webHidden/>
              </w:rPr>
            </w:r>
            <w:r w:rsidR="00775413">
              <w:rPr>
                <w:noProof/>
                <w:webHidden/>
              </w:rPr>
              <w:fldChar w:fldCharType="separate"/>
            </w:r>
            <w:r w:rsidR="004B0748">
              <w:rPr>
                <w:noProof/>
                <w:webHidden/>
              </w:rPr>
              <w:t>27</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0" w:history="1">
            <w:r w:rsidR="00775413" w:rsidRPr="00A7471E">
              <w:rPr>
                <w:rStyle w:val="Hyperlink"/>
                <w:rFonts w:ascii="Times New Roman" w:hAnsi="Times New Roman" w:cs="Times New Roman"/>
                <w:noProof/>
              </w:rPr>
              <w:t>6.2 virkis-, stuðuls- og frítíðartilboð á Trivnaðardeplinum</w:t>
            </w:r>
            <w:r w:rsidR="00775413">
              <w:rPr>
                <w:noProof/>
                <w:webHidden/>
              </w:rPr>
              <w:tab/>
            </w:r>
            <w:r w:rsidR="00775413">
              <w:rPr>
                <w:noProof/>
                <w:webHidden/>
              </w:rPr>
              <w:fldChar w:fldCharType="begin"/>
            </w:r>
            <w:r w:rsidR="00775413">
              <w:rPr>
                <w:noProof/>
                <w:webHidden/>
              </w:rPr>
              <w:instrText xml:space="preserve"> PAGEREF _Toc410372970 \h </w:instrText>
            </w:r>
            <w:r w:rsidR="00775413">
              <w:rPr>
                <w:noProof/>
                <w:webHidden/>
              </w:rPr>
            </w:r>
            <w:r w:rsidR="00775413">
              <w:rPr>
                <w:noProof/>
                <w:webHidden/>
              </w:rPr>
              <w:fldChar w:fldCharType="separate"/>
            </w:r>
            <w:r w:rsidR="004B0748">
              <w:rPr>
                <w:noProof/>
                <w:webHidden/>
              </w:rPr>
              <w:t>28</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1" w:history="1">
            <w:r w:rsidR="00775413" w:rsidRPr="00A7471E">
              <w:rPr>
                <w:rStyle w:val="Hyperlink"/>
                <w:rFonts w:ascii="Times New Roman" w:hAnsi="Times New Roman" w:cs="Times New Roman"/>
                <w:noProof/>
              </w:rPr>
              <w:t>6.3 Bútilboð</w:t>
            </w:r>
            <w:r w:rsidR="00775413">
              <w:rPr>
                <w:noProof/>
                <w:webHidden/>
              </w:rPr>
              <w:tab/>
            </w:r>
            <w:r w:rsidR="00775413">
              <w:rPr>
                <w:noProof/>
                <w:webHidden/>
              </w:rPr>
              <w:fldChar w:fldCharType="begin"/>
            </w:r>
            <w:r w:rsidR="00775413">
              <w:rPr>
                <w:noProof/>
                <w:webHidden/>
              </w:rPr>
              <w:instrText xml:space="preserve"> PAGEREF _Toc410372971 \h </w:instrText>
            </w:r>
            <w:r w:rsidR="00775413">
              <w:rPr>
                <w:noProof/>
                <w:webHidden/>
              </w:rPr>
            </w:r>
            <w:r w:rsidR="00775413">
              <w:rPr>
                <w:noProof/>
                <w:webHidden/>
              </w:rPr>
              <w:fldChar w:fldCharType="separate"/>
            </w:r>
            <w:r w:rsidR="004B0748">
              <w:rPr>
                <w:noProof/>
                <w:webHidden/>
              </w:rPr>
              <w:t>29</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2" w:history="1">
            <w:r w:rsidR="00775413" w:rsidRPr="00A7471E">
              <w:rPr>
                <w:rStyle w:val="Hyperlink"/>
                <w:rFonts w:ascii="Times New Roman" w:hAnsi="Times New Roman" w:cs="Times New Roman"/>
                <w:noProof/>
              </w:rPr>
              <w:t>6.4 Nýggj samskipað skúla- og stuðulstilboð í samband við skipan av serligum miðnámi</w:t>
            </w:r>
            <w:r w:rsidR="00775413">
              <w:rPr>
                <w:noProof/>
                <w:webHidden/>
              </w:rPr>
              <w:tab/>
            </w:r>
            <w:r w:rsidR="00775413">
              <w:rPr>
                <w:noProof/>
                <w:webHidden/>
              </w:rPr>
              <w:fldChar w:fldCharType="begin"/>
            </w:r>
            <w:r w:rsidR="00775413">
              <w:rPr>
                <w:noProof/>
                <w:webHidden/>
              </w:rPr>
              <w:instrText xml:space="preserve"> PAGEREF _Toc410372972 \h </w:instrText>
            </w:r>
            <w:r w:rsidR="00775413">
              <w:rPr>
                <w:noProof/>
                <w:webHidden/>
              </w:rPr>
            </w:r>
            <w:r w:rsidR="00775413">
              <w:rPr>
                <w:noProof/>
                <w:webHidden/>
              </w:rPr>
              <w:fldChar w:fldCharType="separate"/>
            </w:r>
            <w:r w:rsidR="004B0748">
              <w:rPr>
                <w:noProof/>
                <w:webHidden/>
              </w:rPr>
              <w:t>30</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73" w:history="1">
            <w:r w:rsidR="00775413" w:rsidRPr="00A7471E">
              <w:rPr>
                <w:rStyle w:val="Hyperlink"/>
                <w:rFonts w:ascii="Times New Roman" w:hAnsi="Times New Roman" w:cs="Times New Roman"/>
                <w:noProof/>
              </w:rPr>
              <w:t>7.0 Tilgongdin at stovna og staðseta fleiri skúla-, stuðuls-, frítíðar og bútilboð</w:t>
            </w:r>
            <w:r w:rsidR="00775413">
              <w:rPr>
                <w:noProof/>
                <w:webHidden/>
              </w:rPr>
              <w:tab/>
            </w:r>
            <w:r w:rsidR="00775413">
              <w:rPr>
                <w:noProof/>
                <w:webHidden/>
              </w:rPr>
              <w:fldChar w:fldCharType="begin"/>
            </w:r>
            <w:r w:rsidR="00775413">
              <w:rPr>
                <w:noProof/>
                <w:webHidden/>
              </w:rPr>
              <w:instrText xml:space="preserve"> PAGEREF _Toc410372973 \h </w:instrText>
            </w:r>
            <w:r w:rsidR="00775413">
              <w:rPr>
                <w:noProof/>
                <w:webHidden/>
              </w:rPr>
            </w:r>
            <w:r w:rsidR="00775413">
              <w:rPr>
                <w:noProof/>
                <w:webHidden/>
              </w:rPr>
              <w:fldChar w:fldCharType="separate"/>
            </w:r>
            <w:r w:rsidR="004B0748">
              <w:rPr>
                <w:noProof/>
                <w:webHidden/>
              </w:rPr>
              <w:t>32</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4" w:history="1">
            <w:r w:rsidR="00775413" w:rsidRPr="00A7471E">
              <w:rPr>
                <w:rStyle w:val="Hyperlink"/>
                <w:rFonts w:ascii="Times New Roman" w:eastAsia="Times New Roman" w:hAnsi="Times New Roman" w:cs="Times New Roman"/>
                <w:noProof/>
              </w:rPr>
              <w:t>2015:</w:t>
            </w:r>
            <w:r w:rsidR="00775413">
              <w:rPr>
                <w:noProof/>
                <w:webHidden/>
              </w:rPr>
              <w:tab/>
            </w:r>
            <w:r w:rsidR="00775413">
              <w:rPr>
                <w:noProof/>
                <w:webHidden/>
              </w:rPr>
              <w:fldChar w:fldCharType="begin"/>
            </w:r>
            <w:r w:rsidR="00775413">
              <w:rPr>
                <w:noProof/>
                <w:webHidden/>
              </w:rPr>
              <w:instrText xml:space="preserve"> PAGEREF _Toc410372974 \h </w:instrText>
            </w:r>
            <w:r w:rsidR="00775413">
              <w:rPr>
                <w:noProof/>
                <w:webHidden/>
              </w:rPr>
            </w:r>
            <w:r w:rsidR="00775413">
              <w:rPr>
                <w:noProof/>
                <w:webHidden/>
              </w:rPr>
              <w:fldChar w:fldCharType="separate"/>
            </w:r>
            <w:r w:rsidR="004B0748">
              <w:rPr>
                <w:noProof/>
                <w:webHidden/>
              </w:rPr>
              <w:t>32</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5" w:history="1">
            <w:r w:rsidR="00775413" w:rsidRPr="00A7471E">
              <w:rPr>
                <w:rStyle w:val="Hyperlink"/>
                <w:rFonts w:ascii="Times New Roman" w:eastAsia="Times New Roman" w:hAnsi="Times New Roman" w:cs="Times New Roman"/>
                <w:noProof/>
              </w:rPr>
              <w:t>2016:</w:t>
            </w:r>
            <w:r w:rsidR="00775413">
              <w:rPr>
                <w:noProof/>
                <w:webHidden/>
              </w:rPr>
              <w:tab/>
            </w:r>
            <w:r w:rsidR="00775413">
              <w:rPr>
                <w:noProof/>
                <w:webHidden/>
              </w:rPr>
              <w:fldChar w:fldCharType="begin"/>
            </w:r>
            <w:r w:rsidR="00775413">
              <w:rPr>
                <w:noProof/>
                <w:webHidden/>
              </w:rPr>
              <w:instrText xml:space="preserve"> PAGEREF _Toc410372975 \h </w:instrText>
            </w:r>
            <w:r w:rsidR="00775413">
              <w:rPr>
                <w:noProof/>
                <w:webHidden/>
              </w:rPr>
            </w:r>
            <w:r w:rsidR="00775413">
              <w:rPr>
                <w:noProof/>
                <w:webHidden/>
              </w:rPr>
              <w:fldChar w:fldCharType="separate"/>
            </w:r>
            <w:r w:rsidR="004B0748">
              <w:rPr>
                <w:noProof/>
                <w:webHidden/>
              </w:rPr>
              <w:t>33</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6" w:history="1">
            <w:r w:rsidR="00775413" w:rsidRPr="00A7471E">
              <w:rPr>
                <w:rStyle w:val="Hyperlink"/>
                <w:rFonts w:ascii="Times New Roman" w:eastAsia="Times New Roman" w:hAnsi="Times New Roman" w:cs="Times New Roman"/>
                <w:noProof/>
              </w:rPr>
              <w:t>2017:</w:t>
            </w:r>
            <w:r w:rsidR="00775413">
              <w:rPr>
                <w:noProof/>
                <w:webHidden/>
              </w:rPr>
              <w:tab/>
            </w:r>
            <w:r w:rsidR="00775413">
              <w:rPr>
                <w:noProof/>
                <w:webHidden/>
              </w:rPr>
              <w:fldChar w:fldCharType="begin"/>
            </w:r>
            <w:r w:rsidR="00775413">
              <w:rPr>
                <w:noProof/>
                <w:webHidden/>
              </w:rPr>
              <w:instrText xml:space="preserve"> PAGEREF _Toc410372976 \h </w:instrText>
            </w:r>
            <w:r w:rsidR="00775413">
              <w:rPr>
                <w:noProof/>
                <w:webHidden/>
              </w:rPr>
            </w:r>
            <w:r w:rsidR="00775413">
              <w:rPr>
                <w:noProof/>
                <w:webHidden/>
              </w:rPr>
              <w:fldChar w:fldCharType="separate"/>
            </w:r>
            <w:r w:rsidR="004B0748">
              <w:rPr>
                <w:noProof/>
                <w:webHidden/>
              </w:rPr>
              <w:t>33</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77" w:history="1">
            <w:r w:rsidR="00775413" w:rsidRPr="00A7471E">
              <w:rPr>
                <w:rStyle w:val="Hyperlink"/>
                <w:rFonts w:ascii="Times New Roman" w:eastAsia="Times New Roman" w:hAnsi="Times New Roman" w:cs="Times New Roman"/>
                <w:noProof/>
              </w:rPr>
              <w:t>2018:</w:t>
            </w:r>
            <w:r w:rsidR="00775413">
              <w:rPr>
                <w:noProof/>
                <w:webHidden/>
              </w:rPr>
              <w:tab/>
            </w:r>
            <w:r w:rsidR="00775413">
              <w:rPr>
                <w:noProof/>
                <w:webHidden/>
              </w:rPr>
              <w:fldChar w:fldCharType="begin"/>
            </w:r>
            <w:r w:rsidR="00775413">
              <w:rPr>
                <w:noProof/>
                <w:webHidden/>
              </w:rPr>
              <w:instrText xml:space="preserve"> PAGEREF _Toc410372977 \h </w:instrText>
            </w:r>
            <w:r w:rsidR="00775413">
              <w:rPr>
                <w:noProof/>
                <w:webHidden/>
              </w:rPr>
            </w:r>
            <w:r w:rsidR="00775413">
              <w:rPr>
                <w:noProof/>
                <w:webHidden/>
              </w:rPr>
              <w:fldChar w:fldCharType="separate"/>
            </w:r>
            <w:r w:rsidR="004B0748">
              <w:rPr>
                <w:noProof/>
                <w:webHidden/>
              </w:rPr>
              <w:t>34</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78" w:history="1">
            <w:r w:rsidR="00775413" w:rsidRPr="00A7471E">
              <w:rPr>
                <w:rStyle w:val="Hyperlink"/>
                <w:rFonts w:ascii="Times New Roman" w:hAnsi="Times New Roman" w:cs="Times New Roman"/>
                <w:noProof/>
              </w:rPr>
              <w:t>8.0 Visitatiónstilgongd</w:t>
            </w:r>
            <w:r w:rsidR="00775413">
              <w:rPr>
                <w:noProof/>
                <w:webHidden/>
              </w:rPr>
              <w:tab/>
            </w:r>
            <w:r w:rsidR="00775413">
              <w:rPr>
                <w:noProof/>
                <w:webHidden/>
              </w:rPr>
              <w:fldChar w:fldCharType="begin"/>
            </w:r>
            <w:r w:rsidR="00775413">
              <w:rPr>
                <w:noProof/>
                <w:webHidden/>
              </w:rPr>
              <w:instrText xml:space="preserve"> PAGEREF _Toc410372978 \h </w:instrText>
            </w:r>
            <w:r w:rsidR="00775413">
              <w:rPr>
                <w:noProof/>
                <w:webHidden/>
              </w:rPr>
            </w:r>
            <w:r w:rsidR="00775413">
              <w:rPr>
                <w:noProof/>
                <w:webHidden/>
              </w:rPr>
              <w:fldChar w:fldCharType="separate"/>
            </w:r>
            <w:r w:rsidR="004B0748">
              <w:rPr>
                <w:noProof/>
                <w:webHidden/>
              </w:rPr>
              <w:t>37</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79" w:history="1">
            <w:r w:rsidR="00775413" w:rsidRPr="00A7471E">
              <w:rPr>
                <w:rStyle w:val="Hyperlink"/>
                <w:rFonts w:ascii="Times New Roman" w:hAnsi="Times New Roman" w:cs="Times New Roman"/>
                <w:noProof/>
              </w:rPr>
              <w:t>9.0 Samskipan</w:t>
            </w:r>
            <w:r w:rsidR="00775413">
              <w:rPr>
                <w:noProof/>
                <w:webHidden/>
              </w:rPr>
              <w:tab/>
            </w:r>
            <w:r w:rsidR="00775413">
              <w:rPr>
                <w:noProof/>
                <w:webHidden/>
              </w:rPr>
              <w:fldChar w:fldCharType="begin"/>
            </w:r>
            <w:r w:rsidR="00775413">
              <w:rPr>
                <w:noProof/>
                <w:webHidden/>
              </w:rPr>
              <w:instrText xml:space="preserve"> PAGEREF _Toc410372979 \h </w:instrText>
            </w:r>
            <w:r w:rsidR="00775413">
              <w:rPr>
                <w:noProof/>
                <w:webHidden/>
              </w:rPr>
            </w:r>
            <w:r w:rsidR="00775413">
              <w:rPr>
                <w:noProof/>
                <w:webHidden/>
              </w:rPr>
              <w:fldChar w:fldCharType="separate"/>
            </w:r>
            <w:r w:rsidR="004B0748">
              <w:rPr>
                <w:noProof/>
                <w:webHidden/>
              </w:rPr>
              <w:t>40</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0" w:history="1">
            <w:r w:rsidR="00775413" w:rsidRPr="00A7471E">
              <w:rPr>
                <w:rStyle w:val="Hyperlink"/>
                <w:rFonts w:ascii="Times New Roman" w:hAnsi="Times New Roman" w:cs="Times New Roman"/>
                <w:noProof/>
              </w:rPr>
              <w:t>10.0 Fíggjarviðurskifti hjá næmingunum</w:t>
            </w:r>
            <w:r w:rsidR="00775413">
              <w:rPr>
                <w:noProof/>
                <w:webHidden/>
              </w:rPr>
              <w:tab/>
            </w:r>
            <w:r w:rsidR="00775413">
              <w:rPr>
                <w:noProof/>
                <w:webHidden/>
              </w:rPr>
              <w:fldChar w:fldCharType="begin"/>
            </w:r>
            <w:r w:rsidR="00775413">
              <w:rPr>
                <w:noProof/>
                <w:webHidden/>
              </w:rPr>
              <w:instrText xml:space="preserve"> PAGEREF _Toc410372980 \h </w:instrText>
            </w:r>
            <w:r w:rsidR="00775413">
              <w:rPr>
                <w:noProof/>
                <w:webHidden/>
              </w:rPr>
            </w:r>
            <w:r w:rsidR="00775413">
              <w:rPr>
                <w:noProof/>
                <w:webHidden/>
              </w:rPr>
              <w:fldChar w:fldCharType="separate"/>
            </w:r>
            <w:r w:rsidR="004B0748">
              <w:rPr>
                <w:noProof/>
                <w:webHidden/>
              </w:rPr>
              <w:t>41</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1" w:history="1">
            <w:r w:rsidR="00775413" w:rsidRPr="00A7471E">
              <w:rPr>
                <w:rStyle w:val="Hyperlink"/>
                <w:rFonts w:ascii="Times New Roman" w:hAnsi="Times New Roman" w:cs="Times New Roman"/>
                <w:noProof/>
              </w:rPr>
              <w:t>11.0 Kostnaðarætlan</w:t>
            </w:r>
            <w:r w:rsidR="00775413">
              <w:rPr>
                <w:noProof/>
                <w:webHidden/>
              </w:rPr>
              <w:tab/>
            </w:r>
            <w:r w:rsidR="00775413">
              <w:rPr>
                <w:noProof/>
                <w:webHidden/>
              </w:rPr>
              <w:fldChar w:fldCharType="begin"/>
            </w:r>
            <w:r w:rsidR="00775413">
              <w:rPr>
                <w:noProof/>
                <w:webHidden/>
              </w:rPr>
              <w:instrText xml:space="preserve"> PAGEREF _Toc410372981 \h </w:instrText>
            </w:r>
            <w:r w:rsidR="00775413">
              <w:rPr>
                <w:noProof/>
                <w:webHidden/>
              </w:rPr>
            </w:r>
            <w:r w:rsidR="00775413">
              <w:rPr>
                <w:noProof/>
                <w:webHidden/>
              </w:rPr>
              <w:fldChar w:fldCharType="separate"/>
            </w:r>
            <w:r w:rsidR="004B0748">
              <w:rPr>
                <w:noProof/>
                <w:webHidden/>
              </w:rPr>
              <w:t>42</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82" w:history="1">
            <w:r w:rsidR="00775413" w:rsidRPr="00A7471E">
              <w:rPr>
                <w:rStyle w:val="Hyperlink"/>
                <w:rFonts w:ascii="Times New Roman" w:hAnsi="Times New Roman" w:cs="Times New Roman"/>
                <w:noProof/>
              </w:rPr>
              <w:t>11.1 Kostnaðarætlan í sambandi við stovnsetan av Serliga Skipaðum Miðnámi</w:t>
            </w:r>
            <w:r w:rsidR="00775413">
              <w:rPr>
                <w:noProof/>
                <w:webHidden/>
              </w:rPr>
              <w:tab/>
            </w:r>
            <w:r w:rsidR="00775413">
              <w:rPr>
                <w:noProof/>
                <w:webHidden/>
              </w:rPr>
              <w:fldChar w:fldCharType="begin"/>
            </w:r>
            <w:r w:rsidR="00775413">
              <w:rPr>
                <w:noProof/>
                <w:webHidden/>
              </w:rPr>
              <w:instrText xml:space="preserve"> PAGEREF _Toc410372982 \h </w:instrText>
            </w:r>
            <w:r w:rsidR="00775413">
              <w:rPr>
                <w:noProof/>
                <w:webHidden/>
              </w:rPr>
            </w:r>
            <w:r w:rsidR="00775413">
              <w:rPr>
                <w:noProof/>
                <w:webHidden/>
              </w:rPr>
              <w:fldChar w:fldCharType="separate"/>
            </w:r>
            <w:r w:rsidR="004B0748">
              <w:rPr>
                <w:noProof/>
                <w:webHidden/>
              </w:rPr>
              <w:t>42</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83" w:history="1">
            <w:r w:rsidR="00775413" w:rsidRPr="00A7471E">
              <w:rPr>
                <w:rStyle w:val="Hyperlink"/>
                <w:rFonts w:ascii="Times New Roman" w:hAnsi="Times New Roman" w:cs="Times New Roman"/>
                <w:noProof/>
              </w:rPr>
              <w:t>11.2 Rásin</w:t>
            </w:r>
            <w:r w:rsidR="00775413">
              <w:rPr>
                <w:noProof/>
                <w:webHidden/>
              </w:rPr>
              <w:tab/>
            </w:r>
            <w:r w:rsidR="00775413">
              <w:rPr>
                <w:noProof/>
                <w:webHidden/>
              </w:rPr>
              <w:fldChar w:fldCharType="begin"/>
            </w:r>
            <w:r w:rsidR="00775413">
              <w:rPr>
                <w:noProof/>
                <w:webHidden/>
              </w:rPr>
              <w:instrText xml:space="preserve"> PAGEREF _Toc410372983 \h </w:instrText>
            </w:r>
            <w:r w:rsidR="00775413">
              <w:rPr>
                <w:noProof/>
                <w:webHidden/>
              </w:rPr>
            </w:r>
            <w:r w:rsidR="00775413">
              <w:rPr>
                <w:noProof/>
                <w:webHidden/>
              </w:rPr>
              <w:fldChar w:fldCharType="separate"/>
            </w:r>
            <w:r w:rsidR="004B0748">
              <w:rPr>
                <w:noProof/>
                <w:webHidden/>
              </w:rPr>
              <w:t>45</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84" w:history="1">
            <w:r w:rsidR="00775413" w:rsidRPr="00A7471E">
              <w:rPr>
                <w:rStyle w:val="Hyperlink"/>
                <w:rFonts w:ascii="Times New Roman" w:hAnsi="Times New Roman" w:cs="Times New Roman"/>
                <w:noProof/>
              </w:rPr>
              <w:t>11.3 Sernámsfrøðilig samskipan  og ráðgeving</w:t>
            </w:r>
            <w:r w:rsidR="00775413">
              <w:rPr>
                <w:noProof/>
                <w:webHidden/>
              </w:rPr>
              <w:tab/>
            </w:r>
            <w:r w:rsidR="00775413">
              <w:rPr>
                <w:noProof/>
                <w:webHidden/>
              </w:rPr>
              <w:fldChar w:fldCharType="begin"/>
            </w:r>
            <w:r w:rsidR="00775413">
              <w:rPr>
                <w:noProof/>
                <w:webHidden/>
              </w:rPr>
              <w:instrText xml:space="preserve"> PAGEREF _Toc410372984 \h </w:instrText>
            </w:r>
            <w:r w:rsidR="00775413">
              <w:rPr>
                <w:noProof/>
                <w:webHidden/>
              </w:rPr>
            </w:r>
            <w:r w:rsidR="00775413">
              <w:rPr>
                <w:noProof/>
                <w:webHidden/>
              </w:rPr>
              <w:fldChar w:fldCharType="separate"/>
            </w:r>
            <w:r w:rsidR="004B0748">
              <w:rPr>
                <w:noProof/>
                <w:webHidden/>
              </w:rPr>
              <w:t>45</w:t>
            </w:r>
            <w:r w:rsidR="00775413">
              <w:rPr>
                <w:noProof/>
                <w:webHidden/>
              </w:rPr>
              <w:fldChar w:fldCharType="end"/>
            </w:r>
          </w:hyperlink>
        </w:p>
        <w:p w:rsidR="00775413" w:rsidRDefault="00724FC7">
          <w:pPr>
            <w:pStyle w:val="Indholdsfortegnelse2"/>
            <w:tabs>
              <w:tab w:val="right" w:leader="dot" w:pos="9628"/>
            </w:tabs>
            <w:rPr>
              <w:noProof/>
              <w:sz w:val="22"/>
              <w:szCs w:val="22"/>
              <w:lang w:val="da-DK" w:eastAsia="da-DK"/>
            </w:rPr>
          </w:pPr>
          <w:hyperlink w:anchor="_Toc410372985" w:history="1">
            <w:r w:rsidR="00775413" w:rsidRPr="00A7471E">
              <w:rPr>
                <w:rStyle w:val="Hyperlink"/>
                <w:rFonts w:ascii="Times New Roman" w:hAnsi="Times New Roman" w:cs="Times New Roman"/>
                <w:noProof/>
              </w:rPr>
              <w:t>11.4 Kostnaðarætlan fyri stuðulsfyriskipanir ísv SSM</w:t>
            </w:r>
            <w:r w:rsidR="00775413">
              <w:rPr>
                <w:noProof/>
                <w:webHidden/>
              </w:rPr>
              <w:tab/>
            </w:r>
            <w:r w:rsidR="00775413">
              <w:rPr>
                <w:noProof/>
                <w:webHidden/>
              </w:rPr>
              <w:fldChar w:fldCharType="begin"/>
            </w:r>
            <w:r w:rsidR="00775413">
              <w:rPr>
                <w:noProof/>
                <w:webHidden/>
              </w:rPr>
              <w:instrText xml:space="preserve"> PAGEREF _Toc410372985 \h </w:instrText>
            </w:r>
            <w:r w:rsidR="00775413">
              <w:rPr>
                <w:noProof/>
                <w:webHidden/>
              </w:rPr>
            </w:r>
            <w:r w:rsidR="00775413">
              <w:rPr>
                <w:noProof/>
                <w:webHidden/>
              </w:rPr>
              <w:fldChar w:fldCharType="separate"/>
            </w:r>
            <w:r w:rsidR="004B0748">
              <w:rPr>
                <w:noProof/>
                <w:webHidden/>
              </w:rPr>
              <w:t>45</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6" w:history="1">
            <w:r w:rsidR="00775413" w:rsidRPr="00A7471E">
              <w:rPr>
                <w:rStyle w:val="Hyperlink"/>
                <w:rFonts w:ascii="Times New Roman" w:hAnsi="Times New Roman" w:cs="Times New Roman"/>
                <w:noProof/>
              </w:rPr>
              <w:t>12.0 Uppskot til ábyrgdar- og útreiðslubýtið millum Mentamálaráðið og Almannamálaráðið</w:t>
            </w:r>
            <w:r w:rsidR="00775413">
              <w:rPr>
                <w:noProof/>
                <w:webHidden/>
              </w:rPr>
              <w:tab/>
            </w:r>
            <w:r w:rsidR="00775413">
              <w:rPr>
                <w:noProof/>
                <w:webHidden/>
              </w:rPr>
              <w:fldChar w:fldCharType="begin"/>
            </w:r>
            <w:r w:rsidR="00775413">
              <w:rPr>
                <w:noProof/>
                <w:webHidden/>
              </w:rPr>
              <w:instrText xml:space="preserve"> PAGEREF _Toc410372986 \h </w:instrText>
            </w:r>
            <w:r w:rsidR="00775413">
              <w:rPr>
                <w:noProof/>
                <w:webHidden/>
              </w:rPr>
            </w:r>
            <w:r w:rsidR="00775413">
              <w:rPr>
                <w:noProof/>
                <w:webHidden/>
              </w:rPr>
              <w:fldChar w:fldCharType="separate"/>
            </w:r>
            <w:r w:rsidR="004B0748">
              <w:rPr>
                <w:noProof/>
                <w:webHidden/>
              </w:rPr>
              <w:t>48</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7" w:history="1">
            <w:r w:rsidR="00775413" w:rsidRPr="00A7471E">
              <w:rPr>
                <w:rStyle w:val="Hyperlink"/>
                <w:rFonts w:ascii="Times New Roman" w:hAnsi="Times New Roman" w:cs="Times New Roman"/>
                <w:noProof/>
              </w:rPr>
              <w:t>13.0 Endurskoða lóggávuna og gera uppskot um tillagingar í mun til uppskotið, sum arbeiðsbólkurin kemur við.</w:t>
            </w:r>
            <w:r w:rsidR="00775413">
              <w:rPr>
                <w:noProof/>
                <w:webHidden/>
              </w:rPr>
              <w:tab/>
            </w:r>
            <w:r w:rsidR="00775413">
              <w:rPr>
                <w:noProof/>
                <w:webHidden/>
              </w:rPr>
              <w:fldChar w:fldCharType="begin"/>
            </w:r>
            <w:r w:rsidR="00775413">
              <w:rPr>
                <w:noProof/>
                <w:webHidden/>
              </w:rPr>
              <w:instrText xml:space="preserve"> PAGEREF _Toc410372987 \h </w:instrText>
            </w:r>
            <w:r w:rsidR="00775413">
              <w:rPr>
                <w:noProof/>
                <w:webHidden/>
              </w:rPr>
            </w:r>
            <w:r w:rsidR="00775413">
              <w:rPr>
                <w:noProof/>
                <w:webHidden/>
              </w:rPr>
              <w:fldChar w:fldCharType="separate"/>
            </w:r>
            <w:r w:rsidR="004B0748">
              <w:rPr>
                <w:noProof/>
                <w:webHidden/>
              </w:rPr>
              <w:t>49</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8" w:history="1">
            <w:r w:rsidR="00775413" w:rsidRPr="00A7471E">
              <w:rPr>
                <w:rStyle w:val="Hyperlink"/>
                <w:rFonts w:ascii="Times New Roman" w:hAnsi="Times New Roman" w:cs="Times New Roman"/>
                <w:noProof/>
              </w:rPr>
              <w:t>14.0 Niðurstøða</w:t>
            </w:r>
            <w:r w:rsidR="00775413">
              <w:rPr>
                <w:noProof/>
                <w:webHidden/>
              </w:rPr>
              <w:tab/>
            </w:r>
            <w:r w:rsidR="00775413">
              <w:rPr>
                <w:noProof/>
                <w:webHidden/>
              </w:rPr>
              <w:fldChar w:fldCharType="begin"/>
            </w:r>
            <w:r w:rsidR="00775413">
              <w:rPr>
                <w:noProof/>
                <w:webHidden/>
              </w:rPr>
              <w:instrText xml:space="preserve"> PAGEREF _Toc410372988 \h </w:instrText>
            </w:r>
            <w:r w:rsidR="00775413">
              <w:rPr>
                <w:noProof/>
                <w:webHidden/>
              </w:rPr>
            </w:r>
            <w:r w:rsidR="00775413">
              <w:rPr>
                <w:noProof/>
                <w:webHidden/>
              </w:rPr>
              <w:fldChar w:fldCharType="separate"/>
            </w:r>
            <w:r w:rsidR="004B0748">
              <w:rPr>
                <w:noProof/>
                <w:webHidden/>
              </w:rPr>
              <w:t>50</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89" w:history="1">
            <w:r w:rsidR="00775413" w:rsidRPr="00A7471E">
              <w:rPr>
                <w:rStyle w:val="Hyperlink"/>
                <w:rFonts w:ascii="Times New Roman" w:hAnsi="Times New Roman" w:cs="Times New Roman"/>
                <w:noProof/>
              </w:rPr>
              <w:t>15.0 Tilmæli</w:t>
            </w:r>
            <w:r w:rsidR="00775413">
              <w:rPr>
                <w:noProof/>
                <w:webHidden/>
              </w:rPr>
              <w:tab/>
            </w:r>
            <w:r w:rsidR="00775413">
              <w:rPr>
                <w:noProof/>
                <w:webHidden/>
              </w:rPr>
              <w:fldChar w:fldCharType="begin"/>
            </w:r>
            <w:r w:rsidR="00775413">
              <w:rPr>
                <w:noProof/>
                <w:webHidden/>
              </w:rPr>
              <w:instrText xml:space="preserve"> PAGEREF _Toc410372989 \h </w:instrText>
            </w:r>
            <w:r w:rsidR="00775413">
              <w:rPr>
                <w:noProof/>
                <w:webHidden/>
              </w:rPr>
            </w:r>
            <w:r w:rsidR="00775413">
              <w:rPr>
                <w:noProof/>
                <w:webHidden/>
              </w:rPr>
              <w:fldChar w:fldCharType="separate"/>
            </w:r>
            <w:r w:rsidR="004B0748">
              <w:rPr>
                <w:noProof/>
                <w:webHidden/>
              </w:rPr>
              <w:t>52</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90" w:history="1">
            <w:r w:rsidR="00775413" w:rsidRPr="00A7471E">
              <w:rPr>
                <w:rStyle w:val="Hyperlink"/>
                <w:rFonts w:ascii="Times New Roman" w:hAnsi="Times New Roman" w:cs="Times New Roman"/>
                <w:noProof/>
              </w:rPr>
              <w:t>16.0 Keldulisti</w:t>
            </w:r>
            <w:r w:rsidR="00775413">
              <w:rPr>
                <w:noProof/>
                <w:webHidden/>
              </w:rPr>
              <w:tab/>
            </w:r>
            <w:r w:rsidR="00775413">
              <w:rPr>
                <w:noProof/>
                <w:webHidden/>
              </w:rPr>
              <w:fldChar w:fldCharType="begin"/>
            </w:r>
            <w:r w:rsidR="00775413">
              <w:rPr>
                <w:noProof/>
                <w:webHidden/>
              </w:rPr>
              <w:instrText xml:space="preserve"> PAGEREF _Toc410372990 \h </w:instrText>
            </w:r>
            <w:r w:rsidR="00775413">
              <w:rPr>
                <w:noProof/>
                <w:webHidden/>
              </w:rPr>
            </w:r>
            <w:r w:rsidR="00775413">
              <w:rPr>
                <w:noProof/>
                <w:webHidden/>
              </w:rPr>
              <w:fldChar w:fldCharType="separate"/>
            </w:r>
            <w:r w:rsidR="004B0748">
              <w:rPr>
                <w:noProof/>
                <w:webHidden/>
              </w:rPr>
              <w:t>54</w:t>
            </w:r>
            <w:r w:rsidR="00775413">
              <w:rPr>
                <w:noProof/>
                <w:webHidden/>
              </w:rPr>
              <w:fldChar w:fldCharType="end"/>
            </w:r>
          </w:hyperlink>
        </w:p>
        <w:p w:rsidR="00775413" w:rsidRDefault="00724FC7">
          <w:pPr>
            <w:pStyle w:val="Indholdsfortegnelse1"/>
            <w:rPr>
              <w:noProof/>
              <w:sz w:val="22"/>
              <w:szCs w:val="22"/>
              <w:lang w:val="da-DK" w:eastAsia="da-DK"/>
            </w:rPr>
          </w:pPr>
          <w:hyperlink w:anchor="_Toc410372991" w:history="1">
            <w:r w:rsidR="00775413" w:rsidRPr="00A7471E">
              <w:rPr>
                <w:rStyle w:val="Hyperlink"/>
                <w:noProof/>
              </w:rPr>
              <w:t>17.0 Fylgiskjøl</w:t>
            </w:r>
            <w:r w:rsidR="00775413">
              <w:rPr>
                <w:noProof/>
                <w:webHidden/>
              </w:rPr>
              <w:tab/>
            </w:r>
            <w:r w:rsidR="00775413">
              <w:rPr>
                <w:noProof/>
                <w:webHidden/>
              </w:rPr>
              <w:fldChar w:fldCharType="begin"/>
            </w:r>
            <w:r w:rsidR="00775413">
              <w:rPr>
                <w:noProof/>
                <w:webHidden/>
              </w:rPr>
              <w:instrText xml:space="preserve"> PAGEREF _Toc410372991 \h </w:instrText>
            </w:r>
            <w:r w:rsidR="00775413">
              <w:rPr>
                <w:noProof/>
                <w:webHidden/>
              </w:rPr>
            </w:r>
            <w:r w:rsidR="00775413">
              <w:rPr>
                <w:noProof/>
                <w:webHidden/>
              </w:rPr>
              <w:fldChar w:fldCharType="separate"/>
            </w:r>
            <w:r w:rsidR="004B0748">
              <w:rPr>
                <w:noProof/>
                <w:webHidden/>
              </w:rPr>
              <w:t>55</w:t>
            </w:r>
            <w:r w:rsidR="00775413">
              <w:rPr>
                <w:noProof/>
                <w:webHidden/>
              </w:rPr>
              <w:fldChar w:fldCharType="end"/>
            </w:r>
          </w:hyperlink>
        </w:p>
        <w:p w:rsidR="003C65A3" w:rsidRPr="00FD6720" w:rsidRDefault="003C65A3" w:rsidP="008B64DD">
          <w:pPr>
            <w:spacing w:line="360" w:lineRule="auto"/>
            <w:jc w:val="both"/>
            <w:rPr>
              <w:rFonts w:ascii="Times New Roman" w:hAnsi="Times New Roman" w:cs="Times New Roman"/>
              <w:sz w:val="24"/>
              <w:szCs w:val="24"/>
            </w:rPr>
          </w:pPr>
          <w:r w:rsidRPr="00FD6720">
            <w:rPr>
              <w:rFonts w:ascii="Times New Roman" w:hAnsi="Times New Roman" w:cs="Times New Roman"/>
              <w:b/>
              <w:bCs/>
              <w:sz w:val="24"/>
              <w:szCs w:val="24"/>
            </w:rPr>
            <w:fldChar w:fldCharType="end"/>
          </w:r>
        </w:p>
      </w:sdtContent>
    </w:sdt>
    <w:p w:rsidR="00FF2753" w:rsidRPr="00FD6720" w:rsidRDefault="009B108C" w:rsidP="008B64DD">
      <w:pPr>
        <w:pStyle w:val="Overskrift1"/>
        <w:spacing w:line="360" w:lineRule="auto"/>
        <w:jc w:val="both"/>
        <w:rPr>
          <w:rFonts w:ascii="Times New Roman" w:hAnsi="Times New Roman" w:cs="Times New Roman"/>
          <w:color w:val="auto"/>
          <w:sz w:val="24"/>
          <w:szCs w:val="24"/>
        </w:rPr>
      </w:pPr>
      <w:bookmarkStart w:id="1" w:name="_Toc410372950"/>
      <w:r w:rsidRPr="00FD6720">
        <w:rPr>
          <w:rFonts w:ascii="Times New Roman" w:hAnsi="Times New Roman" w:cs="Times New Roman"/>
          <w:color w:val="auto"/>
          <w:sz w:val="24"/>
          <w:szCs w:val="24"/>
        </w:rPr>
        <w:t>Fororð</w:t>
      </w:r>
      <w:bookmarkEnd w:id="1"/>
    </w:p>
    <w:p w:rsidR="00DA7B55" w:rsidRPr="00FD6720" w:rsidRDefault="00FF275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Farið er undir eina tilgongd, har málið er at tryggja øllum ungum í landinum eitt miðnámsskúlatilboð uttan mun til førleikar. Miðnám er í hesum sambandi at skilja sum skúlatilboð til ung eftir loknan fólkaskúla og upp til 25 ára aldur. </w:t>
      </w:r>
      <w:r w:rsidR="00DA7B55" w:rsidRPr="00FD6720">
        <w:rPr>
          <w:rFonts w:ascii="Times New Roman" w:hAnsi="Times New Roman" w:cs="Times New Roman"/>
          <w:sz w:val="24"/>
          <w:szCs w:val="24"/>
        </w:rPr>
        <w:t>Miðnám merkir ikki endiliga eitt studentsprógv ella annað prógv í vanligari merking, men ein onnur útbúgving og eitt annað prógv, sum eru lagað eftir einstaka næminginum í møguli</w:t>
      </w:r>
      <w:r w:rsidR="00F65F00">
        <w:rPr>
          <w:rFonts w:ascii="Times New Roman" w:hAnsi="Times New Roman" w:cs="Times New Roman"/>
          <w:sz w:val="24"/>
          <w:szCs w:val="24"/>
        </w:rPr>
        <w:t>gum tilknýti til annað virksemi</w:t>
      </w:r>
      <w:r w:rsidR="00DA7B55" w:rsidRPr="00FD6720">
        <w:rPr>
          <w:rFonts w:ascii="Times New Roman" w:hAnsi="Times New Roman" w:cs="Times New Roman"/>
          <w:sz w:val="24"/>
          <w:szCs w:val="24"/>
        </w:rPr>
        <w:t xml:space="preserve"> t.d. á arbeiðsmarknaðinum. </w:t>
      </w:r>
    </w:p>
    <w:p w:rsidR="00FF2753" w:rsidRPr="00FD6720" w:rsidRDefault="00FF2753"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Rætturin til útbúgving er staðfestur í ST- sáttmálanum um rættindi hjá teimum, ið bera brek, har § 24 um útbúgving ásetir, at øll hava rætt til skúlatilboð í </w:t>
      </w:r>
      <w:r w:rsidRPr="00FD6720">
        <w:rPr>
          <w:rFonts w:ascii="Times New Roman" w:hAnsi="Times New Roman" w:cs="Times New Roman"/>
          <w:i/>
          <w:sz w:val="24"/>
          <w:szCs w:val="24"/>
        </w:rPr>
        <w:t>vanligu</w:t>
      </w:r>
      <w:r w:rsidRPr="00FD6720">
        <w:rPr>
          <w:rFonts w:ascii="Times New Roman" w:hAnsi="Times New Roman" w:cs="Times New Roman"/>
          <w:sz w:val="24"/>
          <w:szCs w:val="24"/>
        </w:rPr>
        <w:t xml:space="preserve"> skúlaskipanini.</w:t>
      </w:r>
    </w:p>
    <w:p w:rsidR="00FF2753" w:rsidRPr="00FD6720" w:rsidRDefault="00FF2753"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t>Sum støðan er í dag, vanta skúlatilboð til ung við serligum tørvi. Politiska ynski er at bøta um hesi viðurskifti. Í samgonguskjalinum hevur sitandi samgonga staðfest</w:t>
      </w:r>
      <w:r w:rsidR="002E5595" w:rsidRPr="00FD6720">
        <w:rPr>
          <w:rFonts w:ascii="Times New Roman" w:eastAsia="Times New Roman" w:hAnsi="Times New Roman" w:cs="Times New Roman"/>
          <w:sz w:val="24"/>
          <w:szCs w:val="24"/>
          <w:lang w:eastAsia="fo-FO"/>
        </w:rPr>
        <w:t>,</w:t>
      </w:r>
      <w:r w:rsidRPr="00FD6720">
        <w:rPr>
          <w:rFonts w:ascii="Times New Roman" w:eastAsia="Times New Roman" w:hAnsi="Times New Roman" w:cs="Times New Roman"/>
          <w:sz w:val="24"/>
          <w:szCs w:val="24"/>
          <w:lang w:eastAsia="fo-FO"/>
        </w:rPr>
        <w:t xml:space="preserve"> at hetta arbeiðið skal raðfest</w:t>
      </w:r>
      <w:r w:rsidR="002E5595" w:rsidRPr="00FD6720">
        <w:rPr>
          <w:rFonts w:ascii="Times New Roman" w:eastAsia="Times New Roman" w:hAnsi="Times New Roman" w:cs="Times New Roman"/>
          <w:sz w:val="24"/>
          <w:szCs w:val="24"/>
          <w:lang w:eastAsia="fo-FO"/>
        </w:rPr>
        <w:t>ast</w:t>
      </w:r>
      <w:r w:rsidRPr="00FD6720">
        <w:rPr>
          <w:rFonts w:ascii="Times New Roman" w:eastAsia="Times New Roman" w:hAnsi="Times New Roman" w:cs="Times New Roman"/>
          <w:sz w:val="24"/>
          <w:szCs w:val="24"/>
          <w:lang w:eastAsia="fo-FO"/>
        </w:rPr>
        <w:t xml:space="preserve"> í samgongutíðarskeiðnum. M.a. er ásett í samgonguskjalinum, at: “</w:t>
      </w:r>
      <w:r w:rsidRPr="00FD6720">
        <w:rPr>
          <w:rFonts w:ascii="Times New Roman" w:eastAsia="Times New Roman" w:hAnsi="Times New Roman" w:cs="Times New Roman"/>
          <w:i/>
          <w:sz w:val="24"/>
          <w:szCs w:val="24"/>
          <w:lang w:eastAsia="fo-FO"/>
        </w:rPr>
        <w:t>víðkað tilboð verða givin ungum við serligum tørvi”</w:t>
      </w:r>
      <w:r w:rsidR="00586174" w:rsidRPr="00FD6720">
        <w:rPr>
          <w:rFonts w:ascii="Times New Roman" w:eastAsia="Times New Roman" w:hAnsi="Times New Roman" w:cs="Times New Roman"/>
          <w:i/>
          <w:sz w:val="24"/>
          <w:szCs w:val="24"/>
          <w:lang w:eastAsia="fo-FO"/>
        </w:rPr>
        <w:t>,</w:t>
      </w:r>
      <w:r w:rsidRPr="00FD6720">
        <w:rPr>
          <w:rFonts w:ascii="Times New Roman" w:eastAsia="Times New Roman" w:hAnsi="Times New Roman" w:cs="Times New Roman"/>
          <w:i/>
          <w:sz w:val="24"/>
          <w:szCs w:val="24"/>
          <w:lang w:eastAsia="fo-FO"/>
        </w:rPr>
        <w:t xml:space="preserve"> </w:t>
      </w:r>
      <w:r w:rsidRPr="00FD6720">
        <w:rPr>
          <w:rFonts w:ascii="Times New Roman" w:eastAsia="Times New Roman" w:hAnsi="Times New Roman" w:cs="Times New Roman"/>
          <w:sz w:val="24"/>
          <w:szCs w:val="24"/>
          <w:lang w:eastAsia="fo-FO"/>
        </w:rPr>
        <w:t>og í Heildarætlan landsstýrisins frá 2013 um Fólkaflyting og Fólkavøkstur er politiskt ynski um, at fleiri tilboð til ung við serligum tørvi ver</w:t>
      </w:r>
      <w:r w:rsidR="002E5595" w:rsidRPr="00FD6720">
        <w:rPr>
          <w:rFonts w:ascii="Times New Roman" w:eastAsia="Times New Roman" w:hAnsi="Times New Roman" w:cs="Times New Roman"/>
          <w:sz w:val="24"/>
          <w:szCs w:val="24"/>
          <w:lang w:eastAsia="fo-FO"/>
        </w:rPr>
        <w:t>ð</w:t>
      </w:r>
      <w:r w:rsidRPr="00FD6720">
        <w:rPr>
          <w:rFonts w:ascii="Times New Roman" w:eastAsia="Times New Roman" w:hAnsi="Times New Roman" w:cs="Times New Roman"/>
          <w:sz w:val="24"/>
          <w:szCs w:val="24"/>
          <w:lang w:eastAsia="fo-FO"/>
        </w:rPr>
        <w:t xml:space="preserve">a skipað. </w:t>
      </w:r>
    </w:p>
    <w:p w:rsidR="00FF2753" w:rsidRPr="00FD6720" w:rsidRDefault="00FF2753"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lastRenderedPageBreak/>
        <w:t>Tá ið talan er um ung við serligum tørvi, er tað umráðandi, at hugsað verður í eini heildarloysn, har tað ymiska virksemi</w:t>
      </w:r>
      <w:r w:rsidR="00586174" w:rsidRPr="00FD6720">
        <w:rPr>
          <w:rFonts w:ascii="Times New Roman" w:eastAsia="Times New Roman" w:hAnsi="Times New Roman" w:cs="Times New Roman"/>
          <w:sz w:val="24"/>
          <w:szCs w:val="24"/>
          <w:lang w:eastAsia="fo-FO"/>
        </w:rPr>
        <w:t>ð</w:t>
      </w:r>
      <w:r w:rsidRPr="00FD6720">
        <w:rPr>
          <w:rFonts w:ascii="Times New Roman" w:eastAsia="Times New Roman" w:hAnsi="Times New Roman" w:cs="Times New Roman"/>
          <w:sz w:val="24"/>
          <w:szCs w:val="24"/>
          <w:lang w:eastAsia="fo-FO"/>
        </w:rPr>
        <w:t xml:space="preserve"> í gerandisdegnum hjá tí unga stuðlar hvørt annað. Í tráð við hesa </w:t>
      </w:r>
      <w:r w:rsidR="00586174" w:rsidRPr="00FD6720">
        <w:rPr>
          <w:rFonts w:ascii="Times New Roman" w:eastAsia="Times New Roman" w:hAnsi="Times New Roman" w:cs="Times New Roman"/>
          <w:sz w:val="24"/>
          <w:szCs w:val="24"/>
          <w:lang w:eastAsia="fo-FO"/>
        </w:rPr>
        <w:t>og meginregluna um sektorábyrgd</w:t>
      </w:r>
      <w:r w:rsidRPr="00FD6720">
        <w:rPr>
          <w:rFonts w:ascii="Times New Roman" w:eastAsia="Times New Roman" w:hAnsi="Times New Roman" w:cs="Times New Roman"/>
          <w:sz w:val="24"/>
          <w:szCs w:val="24"/>
          <w:lang w:eastAsia="fo-FO"/>
        </w:rPr>
        <w:t xml:space="preserve"> hevur landsstýrið ásannað, at skal málið røkkast, er neyðugt, at hesi tilboð verða samskipað millum stjórnarráðini, sum hava ábyrgd fyri økinum. Hetta soleiðis, at heildartilboð</w:t>
      </w:r>
      <w:r w:rsidR="00586174" w:rsidRPr="00FD6720">
        <w:rPr>
          <w:rFonts w:ascii="Times New Roman" w:eastAsia="Times New Roman" w:hAnsi="Times New Roman" w:cs="Times New Roman"/>
          <w:sz w:val="24"/>
          <w:szCs w:val="24"/>
          <w:lang w:eastAsia="fo-FO"/>
        </w:rPr>
        <w:t>,</w:t>
      </w:r>
      <w:r w:rsidRPr="00FD6720">
        <w:rPr>
          <w:rFonts w:ascii="Times New Roman" w:eastAsia="Times New Roman" w:hAnsi="Times New Roman" w:cs="Times New Roman"/>
          <w:sz w:val="24"/>
          <w:szCs w:val="24"/>
          <w:lang w:eastAsia="fo-FO"/>
        </w:rPr>
        <w:t xml:space="preserve"> í tann mun ynski og tørvur er á tí, verða givin bæði í mun til skúla-, frítíðar- og búpartin í einum skipaðum samstarvi, har Mentamálaráðið hevur ábyrgdina av skúlapartinum</w:t>
      </w:r>
      <w:r w:rsidR="00586174" w:rsidRPr="00FD6720">
        <w:rPr>
          <w:rFonts w:ascii="Times New Roman" w:eastAsia="Times New Roman" w:hAnsi="Times New Roman" w:cs="Times New Roman"/>
          <w:sz w:val="24"/>
          <w:szCs w:val="24"/>
          <w:lang w:eastAsia="fo-FO"/>
        </w:rPr>
        <w:t>,</w:t>
      </w:r>
      <w:r w:rsidRPr="00FD6720">
        <w:rPr>
          <w:rFonts w:ascii="Times New Roman" w:eastAsia="Times New Roman" w:hAnsi="Times New Roman" w:cs="Times New Roman"/>
          <w:sz w:val="24"/>
          <w:szCs w:val="24"/>
          <w:lang w:eastAsia="fo-FO"/>
        </w:rPr>
        <w:t xml:space="preserve"> og Almannamálaráðið hevur ábyrgdina av at veita bú- og frítíðartilboð.</w:t>
      </w:r>
    </w:p>
    <w:p w:rsidR="00FF2753" w:rsidRPr="00FD6720" w:rsidRDefault="00FF2753"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t xml:space="preserve">Arbeiðið at skipa fleiri serliga skipað tilboð á miðnámi fyri ung við serligum tørvi er byrjað m.a. við einum serflokki innan autismuøkið í Hoydølum. Somuleiðis er lógarbroyting samtykt fyri gymnasialu miðnámsútbúgvingarnar, sum heimilar hesum serliga skipaðu tilboðunum fyri ung við serligum tørvi. Ætlanin er at gera somu lógarbroytingar á yrkisútbúgvingarøkinum. Í sambandi við hesi tilboð er eisini ætlanin, at hesi verða skipað í samstarvi millum stjórnarráðini, í tann mun tað er neyðugt við samstarvi um skúla-, frítíðar- og búpartin. Hetta er eisini í tráð við </w:t>
      </w:r>
      <w:r w:rsidRPr="00FD6720">
        <w:rPr>
          <w:rFonts w:ascii="Times New Roman" w:eastAsia="Times New Roman" w:hAnsi="Times New Roman" w:cs="Times New Roman"/>
          <w:i/>
          <w:sz w:val="24"/>
          <w:szCs w:val="24"/>
          <w:lang w:eastAsia="fo-FO"/>
        </w:rPr>
        <w:t>Ta góðu tilgon</w:t>
      </w:r>
      <w:r w:rsidR="002E5595" w:rsidRPr="00FD6720">
        <w:rPr>
          <w:rFonts w:ascii="Times New Roman" w:eastAsia="Times New Roman" w:hAnsi="Times New Roman" w:cs="Times New Roman"/>
          <w:i/>
          <w:sz w:val="24"/>
          <w:szCs w:val="24"/>
          <w:lang w:eastAsia="fo-FO"/>
        </w:rPr>
        <w:t>g</w:t>
      </w:r>
      <w:r w:rsidRPr="00FD6720">
        <w:rPr>
          <w:rFonts w:ascii="Times New Roman" w:eastAsia="Times New Roman" w:hAnsi="Times New Roman" w:cs="Times New Roman"/>
          <w:i/>
          <w:sz w:val="24"/>
          <w:szCs w:val="24"/>
          <w:lang w:eastAsia="fo-FO"/>
        </w:rPr>
        <w:t>dina,</w:t>
      </w:r>
      <w:r w:rsidRPr="00FD6720">
        <w:rPr>
          <w:rFonts w:ascii="Times New Roman" w:eastAsia="Times New Roman" w:hAnsi="Times New Roman" w:cs="Times New Roman"/>
          <w:sz w:val="24"/>
          <w:szCs w:val="24"/>
          <w:lang w:eastAsia="fo-FO"/>
        </w:rPr>
        <w:t xml:space="preserve"> sum ávikavist Almannamálaráðið, Mentamálaráðið og Heilsumálaráðið samstarva um.</w:t>
      </w:r>
    </w:p>
    <w:p w:rsidR="004E2EE8" w:rsidRPr="00FD6720" w:rsidRDefault="00FF2753"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t xml:space="preserve">Skúla-, frítíðar- og bútilboðið Rásin hevur virkað síðani 2002 eftir sama leisti, sum er avmarkað til 7 pláss 3. hvørt ár. Ynskið hevur tó verið um at víðka um tilboðið, so at fleiri kunnu fáa gagn av tilboðnum, og at møguleiki skal vera fyri at taka næmingar inn hvørt ár. Eisini er ynski um ávikavist at styrkja um skúlapartin og bú- og frítíðarpartin og at kunna skilja hetta meira at, hóast tað tilboðið </w:t>
      </w:r>
      <w:r w:rsidR="004E2EE8" w:rsidRPr="00FD6720">
        <w:rPr>
          <w:rFonts w:ascii="Times New Roman" w:eastAsia="Times New Roman" w:hAnsi="Times New Roman" w:cs="Times New Roman"/>
          <w:sz w:val="24"/>
          <w:szCs w:val="24"/>
          <w:lang w:eastAsia="fo-FO"/>
        </w:rPr>
        <w:t xml:space="preserve">verður varðveitt sum ein eind. </w:t>
      </w:r>
      <w:r w:rsidRPr="00FD6720">
        <w:rPr>
          <w:rFonts w:ascii="Times New Roman" w:eastAsia="Times New Roman" w:hAnsi="Times New Roman" w:cs="Times New Roman"/>
          <w:sz w:val="24"/>
          <w:szCs w:val="24"/>
          <w:lang w:eastAsia="fo-FO"/>
        </w:rPr>
        <w:t>Ætlanini er at skipa heildartilboðini við íblástri frá royndum úr okkara</w:t>
      </w:r>
      <w:r w:rsidR="004E2EE8" w:rsidRPr="00FD6720">
        <w:rPr>
          <w:rFonts w:ascii="Times New Roman" w:eastAsia="Times New Roman" w:hAnsi="Times New Roman" w:cs="Times New Roman"/>
          <w:sz w:val="24"/>
          <w:szCs w:val="24"/>
          <w:lang w:eastAsia="fo-FO"/>
        </w:rPr>
        <w:t xml:space="preserve"> grannalondum. </w:t>
      </w:r>
    </w:p>
    <w:p w:rsidR="00287749" w:rsidRPr="00FD6720" w:rsidRDefault="00287749"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t xml:space="preserve">Ein fortreyt fyri at kunna víðka um virksemið á økinum sum heild og geva tí eitt øðrvísi innihald er neyvari samskipan og samstarv millum ávikavist Mentamálaráðið og Almannamálaráðið. Fyri at hetta skal lata seg gera, má játtan setast av, sum er oyramerkt til skúla-, stuðuls- og bútilboð. Økið má raðfestast við neyðugum tilfeingi t.e. starvsfólkum, hølum, játtan til rakstur o.a.  </w:t>
      </w:r>
    </w:p>
    <w:p w:rsidR="00FF2753" w:rsidRPr="00FD6720" w:rsidRDefault="00FF2753" w:rsidP="008B64DD">
      <w:pPr>
        <w:spacing w:beforeAutospacing="1" w:after="100" w:afterAutospacing="1" w:line="360" w:lineRule="auto"/>
        <w:jc w:val="both"/>
        <w:rPr>
          <w:rFonts w:ascii="Times New Roman" w:eastAsia="Times New Roman" w:hAnsi="Times New Roman" w:cs="Times New Roman"/>
          <w:sz w:val="24"/>
          <w:szCs w:val="24"/>
          <w:lang w:eastAsia="fo-FO"/>
        </w:rPr>
      </w:pPr>
      <w:r w:rsidRPr="00FD6720">
        <w:rPr>
          <w:rFonts w:ascii="Times New Roman" w:eastAsia="Times New Roman" w:hAnsi="Times New Roman" w:cs="Times New Roman"/>
          <w:sz w:val="24"/>
          <w:szCs w:val="24"/>
          <w:lang w:eastAsia="fo-FO"/>
        </w:rPr>
        <w:t>Sum ein liður í at kunna arbeiða víðari við hesum máli, hava landsstýrisfólkini í Mentamálaráðnum og Almannamálaráðnum, Bjørn Kalsø og Annika Olsen</w:t>
      </w:r>
      <w:r w:rsidR="00586174" w:rsidRPr="00FD6720">
        <w:rPr>
          <w:rFonts w:ascii="Times New Roman" w:eastAsia="Times New Roman" w:hAnsi="Times New Roman" w:cs="Times New Roman"/>
          <w:sz w:val="24"/>
          <w:szCs w:val="24"/>
          <w:lang w:eastAsia="fo-FO"/>
        </w:rPr>
        <w:t>,</w:t>
      </w:r>
      <w:r w:rsidR="007C525F" w:rsidRPr="00FD6720">
        <w:rPr>
          <w:rFonts w:ascii="Times New Roman" w:eastAsia="Times New Roman" w:hAnsi="Times New Roman" w:cs="Times New Roman"/>
          <w:sz w:val="24"/>
          <w:szCs w:val="24"/>
          <w:lang w:eastAsia="fo-FO"/>
        </w:rPr>
        <w:t xml:space="preserve"> </w:t>
      </w:r>
      <w:r w:rsidRPr="00FD6720">
        <w:rPr>
          <w:rFonts w:ascii="Times New Roman" w:eastAsia="Times New Roman" w:hAnsi="Times New Roman" w:cs="Times New Roman"/>
          <w:sz w:val="24"/>
          <w:szCs w:val="24"/>
          <w:lang w:eastAsia="fo-FO"/>
        </w:rPr>
        <w:t>sett ein arbeiðsbólk til at gera eitt uppskot og fyrireika tilgongdina um at víðka og samskipa skúla- frítíðar</w:t>
      </w:r>
      <w:r w:rsidR="00586174" w:rsidRPr="00FD6720">
        <w:rPr>
          <w:rFonts w:ascii="Times New Roman" w:eastAsia="Times New Roman" w:hAnsi="Times New Roman" w:cs="Times New Roman"/>
          <w:sz w:val="24"/>
          <w:szCs w:val="24"/>
          <w:lang w:eastAsia="fo-FO"/>
        </w:rPr>
        <w:t>-</w:t>
      </w:r>
      <w:r w:rsidRPr="00FD6720">
        <w:rPr>
          <w:rFonts w:ascii="Times New Roman" w:eastAsia="Times New Roman" w:hAnsi="Times New Roman" w:cs="Times New Roman"/>
          <w:sz w:val="24"/>
          <w:szCs w:val="24"/>
          <w:lang w:eastAsia="fo-FO"/>
        </w:rPr>
        <w:t xml:space="preserve"> og bútilboð til ung við serligum tørvi, so tilboð verða klár til</w:t>
      </w:r>
      <w:r w:rsidR="008E251A" w:rsidRPr="00FD6720">
        <w:rPr>
          <w:rFonts w:ascii="Times New Roman" w:eastAsia="Times New Roman" w:hAnsi="Times New Roman" w:cs="Times New Roman"/>
          <w:sz w:val="24"/>
          <w:szCs w:val="24"/>
          <w:lang w:eastAsia="fo-FO"/>
        </w:rPr>
        <w:t xml:space="preserve"> skúlaársbyrjan í august 2015. </w:t>
      </w:r>
    </w:p>
    <w:p w:rsidR="009A27C6" w:rsidRDefault="009A27C6">
      <w:pPr>
        <w:rPr>
          <w:rFonts w:ascii="Times New Roman" w:eastAsia="Times New Roman" w:hAnsi="Times New Roman" w:cs="Times New Roman"/>
          <w:caps/>
          <w:spacing w:val="15"/>
          <w:sz w:val="24"/>
          <w:szCs w:val="24"/>
        </w:rPr>
      </w:pPr>
      <w:r>
        <w:rPr>
          <w:rFonts w:ascii="Times New Roman" w:eastAsia="Times New Roman" w:hAnsi="Times New Roman" w:cs="Times New Roman"/>
          <w:sz w:val="24"/>
          <w:szCs w:val="24"/>
        </w:rPr>
        <w:br w:type="page"/>
      </w:r>
    </w:p>
    <w:p w:rsidR="00837455" w:rsidRPr="00FD6720" w:rsidRDefault="00FF2753" w:rsidP="008B64DD">
      <w:pPr>
        <w:pStyle w:val="Overskrift2"/>
        <w:spacing w:line="360" w:lineRule="auto"/>
        <w:jc w:val="both"/>
        <w:rPr>
          <w:rFonts w:ascii="Times New Roman" w:eastAsia="Times New Roman" w:hAnsi="Times New Roman" w:cs="Times New Roman"/>
          <w:sz w:val="24"/>
          <w:szCs w:val="24"/>
        </w:rPr>
      </w:pPr>
      <w:bookmarkStart w:id="2" w:name="_Toc410372951"/>
      <w:r w:rsidRPr="00FD6720">
        <w:rPr>
          <w:rFonts w:ascii="Times New Roman" w:eastAsia="Times New Roman" w:hAnsi="Times New Roman" w:cs="Times New Roman"/>
          <w:sz w:val="24"/>
          <w:szCs w:val="24"/>
        </w:rPr>
        <w:lastRenderedPageBreak/>
        <w:t>Arbeiðssetningur hjá arbeiðsbólkinum</w:t>
      </w:r>
      <w:bookmarkEnd w:id="2"/>
      <w:r w:rsidR="00837455" w:rsidRPr="00FD6720">
        <w:rPr>
          <w:rFonts w:ascii="Times New Roman" w:eastAsia="Times New Roman" w:hAnsi="Times New Roman" w:cs="Times New Roman"/>
          <w:sz w:val="24"/>
          <w:szCs w:val="24"/>
        </w:rPr>
        <w:t xml:space="preserve"> </w:t>
      </w:r>
    </w:p>
    <w:p w:rsidR="00FF2753" w:rsidRPr="00FD6720" w:rsidRDefault="00FF2753"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Við støði í ST-sáttmálanum um rættindini hjá teimum, sum bera brek</w:t>
      </w:r>
      <w:r w:rsidR="009A27C6">
        <w:rPr>
          <w:rFonts w:ascii="Times New Roman" w:eastAsia="Times New Roman" w:hAnsi="Times New Roman" w:cs="Times New Roman"/>
          <w:sz w:val="24"/>
          <w:szCs w:val="24"/>
        </w:rPr>
        <w:t>,</w:t>
      </w:r>
      <w:r w:rsidRPr="00FD6720">
        <w:rPr>
          <w:rFonts w:ascii="Times New Roman" w:eastAsia="Times New Roman" w:hAnsi="Times New Roman" w:cs="Times New Roman"/>
          <w:sz w:val="24"/>
          <w:szCs w:val="24"/>
        </w:rPr>
        <w:t xml:space="preserve"> og við íblástri frá donsku STU-skipanini og tí íslendsku skipanini, skal arbeiðsbólkurin gera ítøkiligt uppskot til víðkan </w:t>
      </w:r>
      <w:r w:rsidR="00837455" w:rsidRPr="00FD6720">
        <w:rPr>
          <w:rFonts w:ascii="Times New Roman" w:eastAsia="Times New Roman" w:hAnsi="Times New Roman" w:cs="Times New Roman"/>
          <w:sz w:val="24"/>
          <w:szCs w:val="24"/>
        </w:rPr>
        <w:t xml:space="preserve">av stuðuls-, bú- og skúlatilboðum til ung við serligum tørvi. </w:t>
      </w:r>
      <w:r w:rsidRPr="00FD6720">
        <w:rPr>
          <w:rFonts w:ascii="Times New Roman" w:eastAsia="Times New Roman" w:hAnsi="Times New Roman" w:cs="Times New Roman"/>
          <w:sz w:val="24"/>
          <w:szCs w:val="24"/>
        </w:rPr>
        <w:t xml:space="preserve">Arbeiðsbólkurin skal koma við uppskoti og gera eina ítøkiliga lýsing av: </w:t>
      </w:r>
    </w:p>
    <w:p w:rsidR="00B76634" w:rsidRPr="00FD6720" w:rsidRDefault="00B76634" w:rsidP="008B64DD">
      <w:pPr>
        <w:spacing w:after="0" w:line="360" w:lineRule="auto"/>
        <w:jc w:val="both"/>
        <w:rPr>
          <w:rFonts w:ascii="Times New Roman" w:eastAsia="Times New Roman" w:hAnsi="Times New Roman" w:cs="Times New Roman"/>
          <w:b/>
          <w:sz w:val="24"/>
          <w:szCs w:val="24"/>
        </w:rPr>
      </w:pPr>
    </w:p>
    <w:p w:rsidR="00287749" w:rsidRPr="00FD6720" w:rsidRDefault="00287749" w:rsidP="008B64DD">
      <w:pPr>
        <w:numPr>
          <w:ilvl w:val="0"/>
          <w:numId w:val="3"/>
        </w:numPr>
        <w:spacing w:after="16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Orsøkunum til, at skúla-, bú- og frítíðartilboðini eiga at víðkast, mennast og styrkjast</w:t>
      </w:r>
    </w:p>
    <w:p w:rsidR="00287749" w:rsidRPr="00FD6720" w:rsidRDefault="00287749" w:rsidP="008B64DD">
      <w:pPr>
        <w:numPr>
          <w:ilvl w:val="0"/>
          <w:numId w:val="3"/>
        </w:numPr>
        <w:spacing w:after="16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Málbólki fyri tilboðini</w:t>
      </w:r>
    </w:p>
    <w:p w:rsidR="00287749" w:rsidRPr="00FD6720" w:rsidRDefault="00287749" w:rsidP="008B64DD">
      <w:pPr>
        <w:numPr>
          <w:ilvl w:val="0"/>
          <w:numId w:val="3"/>
        </w:numPr>
        <w:spacing w:before="0" w:after="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Tørvinum</w:t>
      </w:r>
    </w:p>
    <w:p w:rsidR="00287749" w:rsidRPr="00FD6720" w:rsidRDefault="00287749" w:rsidP="008B64DD">
      <w:pPr>
        <w:pStyle w:val="Listeafsnit"/>
        <w:numPr>
          <w:ilvl w:val="0"/>
          <w:numId w:val="3"/>
        </w:numPr>
        <w:spacing w:before="0"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Visitatiónini </w:t>
      </w:r>
    </w:p>
    <w:p w:rsidR="00287749" w:rsidRPr="00FD6720" w:rsidRDefault="00287749" w:rsidP="008B64DD">
      <w:pPr>
        <w:numPr>
          <w:ilvl w:val="0"/>
          <w:numId w:val="3"/>
        </w:numPr>
        <w:spacing w:before="0" w:after="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Upptøku- og næmingatreytum m.a. tær fíggjarligu</w:t>
      </w:r>
    </w:p>
    <w:p w:rsidR="00287749" w:rsidRPr="00FD6720" w:rsidRDefault="00287749" w:rsidP="008B64DD">
      <w:pPr>
        <w:numPr>
          <w:ilvl w:val="0"/>
          <w:numId w:val="3"/>
        </w:numPr>
        <w:spacing w:after="16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Yvirskipaða bygnaðinum</w:t>
      </w:r>
    </w:p>
    <w:p w:rsidR="00287749" w:rsidRPr="00FD6720" w:rsidRDefault="00287749" w:rsidP="008B64DD">
      <w:pPr>
        <w:numPr>
          <w:ilvl w:val="0"/>
          <w:numId w:val="3"/>
        </w:numPr>
        <w:spacing w:after="16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 xml:space="preserve">Innihaldi í </w:t>
      </w:r>
      <w:r w:rsidR="00E52910" w:rsidRPr="00FD6720">
        <w:rPr>
          <w:rFonts w:ascii="Times New Roman" w:hAnsi="Times New Roman" w:cs="Times New Roman"/>
          <w:sz w:val="24"/>
          <w:szCs w:val="24"/>
        </w:rPr>
        <w:t>ávikavist</w:t>
      </w:r>
      <w:r w:rsidRPr="00FD6720">
        <w:rPr>
          <w:rFonts w:ascii="Times New Roman" w:hAnsi="Times New Roman" w:cs="Times New Roman"/>
          <w:sz w:val="24"/>
          <w:szCs w:val="24"/>
        </w:rPr>
        <w:t xml:space="preserve"> skúla-, frítíðar- og búpartinum og útgreina, hvussu tilboðini kunnu samskipast, harundir hvussu Rásin skal skipast framyvir. </w:t>
      </w:r>
    </w:p>
    <w:p w:rsidR="00287749" w:rsidRPr="00FD6720" w:rsidRDefault="00287749" w:rsidP="008B64DD">
      <w:pPr>
        <w:numPr>
          <w:ilvl w:val="0"/>
          <w:numId w:val="3"/>
        </w:numPr>
        <w:spacing w:after="16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Kostnaðarætlan</w:t>
      </w:r>
    </w:p>
    <w:p w:rsidR="00287749" w:rsidRPr="00FD6720" w:rsidRDefault="00287749" w:rsidP="005D3751">
      <w:pPr>
        <w:numPr>
          <w:ilvl w:val="0"/>
          <w:numId w:val="3"/>
        </w:numPr>
        <w:spacing w:after="0" w:line="360" w:lineRule="auto"/>
        <w:contextualSpacing/>
        <w:jc w:val="both"/>
        <w:rPr>
          <w:rFonts w:ascii="Times New Roman" w:hAnsi="Times New Roman" w:cs="Times New Roman"/>
          <w:sz w:val="24"/>
          <w:szCs w:val="24"/>
        </w:rPr>
      </w:pPr>
      <w:r w:rsidRPr="00FD6720">
        <w:rPr>
          <w:rFonts w:ascii="Times New Roman" w:hAnsi="Times New Roman" w:cs="Times New Roman"/>
          <w:sz w:val="24"/>
          <w:szCs w:val="24"/>
        </w:rPr>
        <w:t>Uppskoti til ábyrgdar- og útreiðslubýtið millum Mentamálaráðið og Almannamálaráðið</w:t>
      </w:r>
    </w:p>
    <w:p w:rsidR="00822120" w:rsidRPr="00FD6720" w:rsidRDefault="00287749" w:rsidP="005D3751">
      <w:pPr>
        <w:pStyle w:val="Listeafsnit"/>
        <w:numPr>
          <w:ilvl w:val="0"/>
          <w:numId w:val="3"/>
        </w:numPr>
        <w:spacing w:before="0" w:after="0" w:line="360" w:lineRule="auto"/>
        <w:jc w:val="both"/>
        <w:rPr>
          <w:rFonts w:ascii="Times New Roman" w:eastAsia="Times New Roman" w:hAnsi="Times New Roman" w:cs="Times New Roman"/>
          <w:sz w:val="24"/>
          <w:szCs w:val="24"/>
        </w:rPr>
      </w:pPr>
      <w:r w:rsidRPr="00FD6720">
        <w:rPr>
          <w:rFonts w:ascii="Times New Roman" w:hAnsi="Times New Roman" w:cs="Times New Roman"/>
          <w:sz w:val="24"/>
          <w:szCs w:val="24"/>
        </w:rPr>
        <w:t>Endurskoða lóggávuna og gera uppskot um tillagingar í mun til uppskotið, sum arbeiðsbólkurin kemur við.</w:t>
      </w:r>
    </w:p>
    <w:p w:rsidR="00822120" w:rsidRPr="00FD6720" w:rsidRDefault="00FF2753"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Arbeiðsbólkurin h</w:t>
      </w:r>
      <w:r w:rsidR="009B108C" w:rsidRPr="00FD6720">
        <w:rPr>
          <w:rFonts w:ascii="Times New Roman" w:eastAsia="Times New Roman" w:hAnsi="Times New Roman" w:cs="Times New Roman"/>
          <w:sz w:val="24"/>
          <w:szCs w:val="24"/>
        </w:rPr>
        <w:t xml:space="preserve">evði fyrsta </w:t>
      </w:r>
      <w:r w:rsidRPr="00FD6720">
        <w:rPr>
          <w:rFonts w:ascii="Times New Roman" w:eastAsia="Times New Roman" w:hAnsi="Times New Roman" w:cs="Times New Roman"/>
          <w:sz w:val="24"/>
          <w:szCs w:val="24"/>
        </w:rPr>
        <w:t xml:space="preserve">fundin 20. august </w:t>
      </w:r>
      <w:r w:rsidR="00586174" w:rsidRPr="00FD6720">
        <w:rPr>
          <w:rFonts w:ascii="Times New Roman" w:eastAsia="Times New Roman" w:hAnsi="Times New Roman" w:cs="Times New Roman"/>
          <w:sz w:val="24"/>
          <w:szCs w:val="24"/>
        </w:rPr>
        <w:t xml:space="preserve">2014 </w:t>
      </w:r>
      <w:r w:rsidRPr="00FD6720">
        <w:rPr>
          <w:rFonts w:ascii="Times New Roman" w:eastAsia="Times New Roman" w:hAnsi="Times New Roman" w:cs="Times New Roman"/>
          <w:sz w:val="24"/>
          <w:szCs w:val="24"/>
        </w:rPr>
        <w:t>við landsstýrisfólkunum og sk</w:t>
      </w:r>
      <w:r w:rsidR="004C1F7F" w:rsidRPr="00FD6720">
        <w:rPr>
          <w:rFonts w:ascii="Times New Roman" w:eastAsia="Times New Roman" w:hAnsi="Times New Roman" w:cs="Times New Roman"/>
          <w:sz w:val="24"/>
          <w:szCs w:val="24"/>
        </w:rPr>
        <w:t>uldi</w:t>
      </w:r>
      <w:r w:rsidR="00223F30" w:rsidRPr="00FD6720">
        <w:rPr>
          <w:rFonts w:ascii="Times New Roman" w:eastAsia="Times New Roman" w:hAnsi="Times New Roman" w:cs="Times New Roman"/>
          <w:sz w:val="24"/>
          <w:szCs w:val="24"/>
        </w:rPr>
        <w:t xml:space="preserve"> verða liðugur við arbeiðið</w:t>
      </w:r>
      <w:r w:rsidR="00E01106">
        <w:rPr>
          <w:rFonts w:ascii="Times New Roman" w:eastAsia="Times New Roman" w:hAnsi="Times New Roman" w:cs="Times New Roman"/>
          <w:sz w:val="24"/>
          <w:szCs w:val="24"/>
        </w:rPr>
        <w:t xml:space="preserve"> 19</w:t>
      </w:r>
      <w:r w:rsidR="009A27C6">
        <w:rPr>
          <w:rFonts w:ascii="Times New Roman" w:eastAsia="Times New Roman" w:hAnsi="Times New Roman" w:cs="Times New Roman"/>
          <w:sz w:val="24"/>
          <w:szCs w:val="24"/>
        </w:rPr>
        <w:t>.</w:t>
      </w:r>
      <w:r w:rsidR="00E01106">
        <w:rPr>
          <w:rFonts w:ascii="Times New Roman" w:eastAsia="Times New Roman" w:hAnsi="Times New Roman" w:cs="Times New Roman"/>
          <w:sz w:val="24"/>
          <w:szCs w:val="24"/>
        </w:rPr>
        <w:t xml:space="preserve"> jan. 2015, sum so varð flutt til </w:t>
      </w:r>
      <w:r w:rsidR="00223F30" w:rsidRPr="00FD6720">
        <w:rPr>
          <w:rFonts w:ascii="Times New Roman" w:eastAsia="Times New Roman" w:hAnsi="Times New Roman" w:cs="Times New Roman"/>
          <w:sz w:val="24"/>
          <w:szCs w:val="24"/>
        </w:rPr>
        <w:t xml:space="preserve"> </w:t>
      </w:r>
      <w:r w:rsidR="00E01106">
        <w:rPr>
          <w:rFonts w:ascii="Times New Roman" w:eastAsia="Times New Roman" w:hAnsi="Times New Roman" w:cs="Times New Roman"/>
          <w:sz w:val="24"/>
          <w:szCs w:val="24"/>
        </w:rPr>
        <w:t>30</w:t>
      </w:r>
      <w:r w:rsidRPr="00FD6720">
        <w:rPr>
          <w:rFonts w:ascii="Times New Roman" w:eastAsia="Times New Roman" w:hAnsi="Times New Roman" w:cs="Times New Roman"/>
          <w:sz w:val="24"/>
          <w:szCs w:val="24"/>
        </w:rPr>
        <w:t>. jan. 2015.</w:t>
      </w:r>
      <w:r w:rsidR="009B108C" w:rsidRPr="00FD6720">
        <w:rPr>
          <w:rFonts w:ascii="Times New Roman" w:eastAsia="Times New Roman" w:hAnsi="Times New Roman" w:cs="Times New Roman"/>
          <w:sz w:val="24"/>
          <w:szCs w:val="24"/>
        </w:rPr>
        <w:t xml:space="preserve"> Arbeiðið hevur verið skipað við fundum, arbeiðsdegi, bólkaarbeiði og uppsamling</w:t>
      </w:r>
      <w:r w:rsidR="001B17CA" w:rsidRPr="00FD6720">
        <w:rPr>
          <w:rFonts w:ascii="Times New Roman" w:eastAsia="Times New Roman" w:hAnsi="Times New Roman" w:cs="Times New Roman"/>
          <w:sz w:val="24"/>
          <w:szCs w:val="24"/>
        </w:rPr>
        <w:t xml:space="preserve"> og vitjanum m.a. á Rásini, Skúlanum á Trøðni og Sernámi.</w:t>
      </w:r>
      <w:r w:rsidR="009B108C" w:rsidRPr="00FD6720">
        <w:rPr>
          <w:rFonts w:ascii="Times New Roman" w:eastAsia="Times New Roman" w:hAnsi="Times New Roman" w:cs="Times New Roman"/>
          <w:sz w:val="24"/>
          <w:szCs w:val="24"/>
        </w:rPr>
        <w:t xml:space="preserve"> Eisini </w:t>
      </w:r>
      <w:r w:rsidR="004C1F7F" w:rsidRPr="00FD6720">
        <w:rPr>
          <w:rFonts w:ascii="Times New Roman" w:eastAsia="Times New Roman" w:hAnsi="Times New Roman" w:cs="Times New Roman"/>
          <w:sz w:val="24"/>
          <w:szCs w:val="24"/>
        </w:rPr>
        <w:t>hevur</w:t>
      </w:r>
      <w:r w:rsidR="009B108C" w:rsidRPr="00FD6720">
        <w:rPr>
          <w:rFonts w:ascii="Times New Roman" w:eastAsia="Times New Roman" w:hAnsi="Times New Roman" w:cs="Times New Roman"/>
          <w:sz w:val="24"/>
          <w:szCs w:val="24"/>
        </w:rPr>
        <w:t xml:space="preserve"> arbeiðsbólkurin verið arbeiðs- og kanningarferð í Íslandi og Danmark.</w:t>
      </w:r>
      <w:r w:rsidR="00A22B75" w:rsidRPr="00FD6720">
        <w:rPr>
          <w:rFonts w:ascii="Times New Roman" w:eastAsia="Times New Roman" w:hAnsi="Times New Roman" w:cs="Times New Roman"/>
          <w:sz w:val="24"/>
          <w:szCs w:val="24"/>
        </w:rPr>
        <w:t xml:space="preserve"> </w:t>
      </w:r>
    </w:p>
    <w:p w:rsidR="00FF2753" w:rsidRPr="00FD6720" w:rsidRDefault="004C1F7F"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 xml:space="preserve">Frágreiðing frá vitjanini uttanlands liggur sum fylgiskjal og er brúkt í tilmælinum sum tílvísingarkelda. </w:t>
      </w:r>
      <w:r w:rsidR="00D00579" w:rsidRPr="00FD6720">
        <w:rPr>
          <w:rFonts w:ascii="Times New Roman" w:eastAsia="Times New Roman" w:hAnsi="Times New Roman" w:cs="Times New Roman"/>
          <w:sz w:val="24"/>
          <w:szCs w:val="24"/>
        </w:rPr>
        <w:t>Eisini hevur arbeiðsbólkurin ha</w:t>
      </w:r>
      <w:r w:rsidR="00586174" w:rsidRPr="00FD6720">
        <w:rPr>
          <w:rFonts w:ascii="Times New Roman" w:eastAsia="Times New Roman" w:hAnsi="Times New Roman" w:cs="Times New Roman"/>
          <w:sz w:val="24"/>
          <w:szCs w:val="24"/>
        </w:rPr>
        <w:t>vt kunnandi fund í januar mánað</w:t>
      </w:r>
      <w:r w:rsidR="00D00579" w:rsidRPr="00FD6720">
        <w:rPr>
          <w:rFonts w:ascii="Times New Roman" w:eastAsia="Times New Roman" w:hAnsi="Times New Roman" w:cs="Times New Roman"/>
          <w:sz w:val="24"/>
          <w:szCs w:val="24"/>
        </w:rPr>
        <w:t xml:space="preserve"> við MBF og undirliggjandi feløg, avvarðandi fakfeløg og leiðslurnar fyri miðnámsskúlar og Almannaverkið. Endamálið við </w:t>
      </w:r>
      <w:r w:rsidR="00223F30" w:rsidRPr="00FD6720">
        <w:rPr>
          <w:rFonts w:ascii="Times New Roman" w:eastAsia="Times New Roman" w:hAnsi="Times New Roman" w:cs="Times New Roman"/>
          <w:sz w:val="24"/>
          <w:szCs w:val="24"/>
        </w:rPr>
        <w:t xml:space="preserve">hesum </w:t>
      </w:r>
      <w:r w:rsidR="00D00579" w:rsidRPr="00FD6720">
        <w:rPr>
          <w:rFonts w:ascii="Times New Roman" w:eastAsia="Times New Roman" w:hAnsi="Times New Roman" w:cs="Times New Roman"/>
          <w:sz w:val="24"/>
          <w:szCs w:val="24"/>
        </w:rPr>
        <w:t>fundunum hevur verið at fingið viðmerkingar og</w:t>
      </w:r>
      <w:r w:rsidR="00586174" w:rsidRPr="00FD6720">
        <w:rPr>
          <w:rFonts w:ascii="Times New Roman" w:eastAsia="Times New Roman" w:hAnsi="Times New Roman" w:cs="Times New Roman"/>
          <w:sz w:val="24"/>
          <w:szCs w:val="24"/>
        </w:rPr>
        <w:t xml:space="preserve"> íblástur frá hesum til arbeiðið </w:t>
      </w:r>
      <w:r w:rsidR="00D00579" w:rsidRPr="00FD6720">
        <w:rPr>
          <w:rFonts w:ascii="Times New Roman" w:eastAsia="Times New Roman" w:hAnsi="Times New Roman" w:cs="Times New Roman"/>
          <w:sz w:val="24"/>
          <w:szCs w:val="24"/>
        </w:rPr>
        <w:t xml:space="preserve">at gera tilmæli. </w:t>
      </w:r>
    </w:p>
    <w:p w:rsidR="009B108C" w:rsidRPr="00FD6720" w:rsidRDefault="009B108C" w:rsidP="008B64DD">
      <w:pPr>
        <w:spacing w:after="0" w:line="360" w:lineRule="auto"/>
        <w:jc w:val="both"/>
        <w:rPr>
          <w:rFonts w:ascii="Times New Roman" w:eastAsia="Times New Roman" w:hAnsi="Times New Roman" w:cs="Times New Roman"/>
          <w:sz w:val="24"/>
          <w:szCs w:val="24"/>
        </w:rPr>
      </w:pPr>
    </w:p>
    <w:p w:rsidR="009A27C6" w:rsidRDefault="009A27C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B108C" w:rsidRPr="00FD6720" w:rsidRDefault="009B108C" w:rsidP="008B64DD">
      <w:pPr>
        <w:spacing w:after="0" w:line="360" w:lineRule="auto"/>
        <w:jc w:val="both"/>
        <w:rPr>
          <w:rFonts w:ascii="Times New Roman" w:eastAsia="Times New Roman" w:hAnsi="Times New Roman" w:cs="Times New Roman"/>
          <w:b/>
          <w:sz w:val="24"/>
          <w:szCs w:val="24"/>
        </w:rPr>
      </w:pPr>
      <w:r w:rsidRPr="00FD6720">
        <w:rPr>
          <w:rFonts w:ascii="Times New Roman" w:eastAsia="Times New Roman" w:hAnsi="Times New Roman" w:cs="Times New Roman"/>
          <w:b/>
          <w:sz w:val="24"/>
          <w:szCs w:val="24"/>
        </w:rPr>
        <w:lastRenderedPageBreak/>
        <w:t>Tey, ið manna arbeiðsbólkin, eru:</w:t>
      </w:r>
    </w:p>
    <w:p w:rsidR="009B108C" w:rsidRPr="00FD6720" w:rsidRDefault="009B108C" w:rsidP="008B64DD">
      <w:pPr>
        <w:spacing w:after="0" w:line="360" w:lineRule="auto"/>
        <w:jc w:val="both"/>
        <w:rPr>
          <w:rFonts w:ascii="Times New Roman" w:eastAsia="Times New Roman" w:hAnsi="Times New Roman" w:cs="Times New Roman"/>
          <w:b/>
          <w:sz w:val="24"/>
          <w:szCs w:val="24"/>
        </w:rPr>
      </w:pP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Frida Poulsen, fulltrúi, Mentamálaráðið</w:t>
      </w: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 xml:space="preserve">Doris Bjarkhamar, fulltrúi, Almannamálaráðið </w:t>
      </w: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Emmy Joensen, stjóri, Sernám</w:t>
      </w:r>
    </w:p>
    <w:p w:rsidR="009B108C" w:rsidRPr="00FD6720" w:rsidRDefault="00C64A81"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Elin Debes, fulltrú</w:t>
      </w:r>
      <w:r w:rsidR="009B108C" w:rsidRPr="00FD6720">
        <w:rPr>
          <w:rFonts w:ascii="Times New Roman" w:eastAsia="Times New Roman" w:hAnsi="Times New Roman" w:cs="Times New Roman"/>
          <w:sz w:val="24"/>
          <w:szCs w:val="24"/>
        </w:rPr>
        <w:t>i, Almannaverkið</w:t>
      </w: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Eyðvør Mortensen,</w:t>
      </w:r>
      <w:r w:rsidR="00C64A81" w:rsidRPr="00FD6720">
        <w:rPr>
          <w:rFonts w:ascii="Times New Roman" w:eastAsia="Times New Roman" w:hAnsi="Times New Roman" w:cs="Times New Roman"/>
          <w:sz w:val="24"/>
          <w:szCs w:val="24"/>
        </w:rPr>
        <w:t xml:space="preserve"> fulltrúi,</w:t>
      </w:r>
      <w:r w:rsidR="001B17CA" w:rsidRPr="00FD6720">
        <w:rPr>
          <w:rFonts w:ascii="Times New Roman" w:eastAsia="Times New Roman" w:hAnsi="Times New Roman" w:cs="Times New Roman"/>
          <w:sz w:val="24"/>
          <w:szCs w:val="24"/>
        </w:rPr>
        <w:t xml:space="preserve"> </w:t>
      </w:r>
      <w:r w:rsidRPr="00FD6720">
        <w:rPr>
          <w:rFonts w:ascii="Times New Roman" w:eastAsia="Times New Roman" w:hAnsi="Times New Roman" w:cs="Times New Roman"/>
          <w:sz w:val="24"/>
          <w:szCs w:val="24"/>
        </w:rPr>
        <w:t>Almannaverkið</w:t>
      </w:r>
    </w:p>
    <w:p w:rsidR="009B108C" w:rsidRPr="00FD6720" w:rsidRDefault="003D6D7D"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Óli Wolles, um</w:t>
      </w:r>
      <w:r w:rsidR="009B108C" w:rsidRPr="00FD6720">
        <w:rPr>
          <w:rFonts w:ascii="Times New Roman" w:eastAsia="Times New Roman" w:hAnsi="Times New Roman" w:cs="Times New Roman"/>
          <w:sz w:val="24"/>
          <w:szCs w:val="24"/>
        </w:rPr>
        <w:t>sitingarleiðari, Studentaskúlin á Kam</w:t>
      </w:r>
      <w:r w:rsidR="00D80419" w:rsidRPr="00FD6720">
        <w:rPr>
          <w:rFonts w:ascii="Times New Roman" w:eastAsia="Times New Roman" w:hAnsi="Times New Roman" w:cs="Times New Roman"/>
          <w:sz w:val="24"/>
          <w:szCs w:val="24"/>
        </w:rPr>
        <w:t>b</w:t>
      </w:r>
      <w:r w:rsidR="009B108C" w:rsidRPr="00FD6720">
        <w:rPr>
          <w:rFonts w:ascii="Times New Roman" w:eastAsia="Times New Roman" w:hAnsi="Times New Roman" w:cs="Times New Roman"/>
          <w:sz w:val="24"/>
          <w:szCs w:val="24"/>
        </w:rPr>
        <w:t>sdali</w:t>
      </w: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Sonni Óli Djurhuus, leiðari, Rásin</w:t>
      </w:r>
    </w:p>
    <w:p w:rsidR="009B108C" w:rsidRPr="00FD6720" w:rsidRDefault="009B108C"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Tóra við Keldu, forkvinna, Meginfelag teirra brekaðu</w:t>
      </w:r>
    </w:p>
    <w:p w:rsidR="004E2EE8" w:rsidRPr="00FD6720" w:rsidRDefault="004E2EE8" w:rsidP="008B64DD">
      <w:pPr>
        <w:spacing w:after="0" w:line="360" w:lineRule="auto"/>
        <w:jc w:val="both"/>
        <w:rPr>
          <w:rFonts w:ascii="Times New Roman" w:eastAsia="Times New Roman" w:hAnsi="Times New Roman" w:cs="Times New Roman"/>
          <w:sz w:val="24"/>
          <w:szCs w:val="24"/>
        </w:rPr>
      </w:pPr>
    </w:p>
    <w:p w:rsidR="009B108C" w:rsidRPr="00FD6720" w:rsidRDefault="009B108C" w:rsidP="008B64DD">
      <w:pPr>
        <w:pStyle w:val="Overskrift2"/>
        <w:spacing w:line="360" w:lineRule="auto"/>
        <w:jc w:val="both"/>
        <w:rPr>
          <w:rFonts w:ascii="Times New Roman" w:eastAsia="ヒラギノ角ゴ Pro W3" w:hAnsi="Times New Roman" w:cs="Times New Roman"/>
          <w:sz w:val="24"/>
          <w:szCs w:val="24"/>
          <w:lang w:eastAsia="fo-FO"/>
        </w:rPr>
      </w:pPr>
    </w:p>
    <w:p w:rsidR="004E2EE8" w:rsidRPr="00FD6720" w:rsidRDefault="00BE4F01" w:rsidP="008B64DD">
      <w:pPr>
        <w:spacing w:after="0" w:line="360" w:lineRule="auto"/>
        <w:jc w:val="both"/>
        <w:rPr>
          <w:rFonts w:ascii="Times New Roman" w:eastAsia="Times New Roman" w:hAnsi="Times New Roman" w:cs="Times New Roman"/>
          <w:sz w:val="24"/>
          <w:szCs w:val="24"/>
        </w:rPr>
      </w:pPr>
      <w:r>
        <w:rPr>
          <w:noProof/>
          <w:lang w:eastAsia="fo-FO"/>
        </w:rPr>
        <w:drawing>
          <wp:anchor distT="0" distB="0" distL="114300" distR="114300" simplePos="0" relativeHeight="251660288" behindDoc="0" locked="0" layoutInCell="1" allowOverlap="1" wp14:anchorId="09AB1770" wp14:editId="241469C7">
            <wp:simplePos x="0" y="0"/>
            <wp:positionH relativeFrom="column">
              <wp:posOffset>-119380</wp:posOffset>
            </wp:positionH>
            <wp:positionV relativeFrom="paragraph">
              <wp:posOffset>26670</wp:posOffset>
            </wp:positionV>
            <wp:extent cx="5940354" cy="3514725"/>
            <wp:effectExtent l="0" t="0" r="381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0354" cy="3514725"/>
                    </a:xfrm>
                    <a:prstGeom prst="rect">
                      <a:avLst/>
                    </a:prstGeom>
                  </pic:spPr>
                </pic:pic>
              </a:graphicData>
            </a:graphic>
            <wp14:sizeRelH relativeFrom="page">
              <wp14:pctWidth>0</wp14:pctWidth>
            </wp14:sizeRelH>
            <wp14:sizeRelV relativeFrom="page">
              <wp14:pctHeight>0</wp14:pctHeight>
            </wp14:sizeRelV>
          </wp:anchor>
        </w:drawing>
      </w:r>
      <w:r w:rsidR="004E2EE8" w:rsidRPr="00FD6720">
        <w:rPr>
          <w:rFonts w:ascii="Times New Roman" w:eastAsia="Times New Roman" w:hAnsi="Times New Roman" w:cs="Times New Roman"/>
          <w:sz w:val="24"/>
          <w:szCs w:val="24"/>
        </w:rPr>
        <w:t>Frida Poulsen, Mentamálaráðið</w:t>
      </w:r>
      <w:r w:rsidR="004E2EE8" w:rsidRPr="00FD6720">
        <w:rPr>
          <w:rFonts w:ascii="Times New Roman" w:eastAsia="Times New Roman" w:hAnsi="Times New Roman" w:cs="Times New Roman"/>
          <w:sz w:val="24"/>
          <w:szCs w:val="24"/>
        </w:rPr>
        <w:tab/>
      </w:r>
      <w:r w:rsidR="004E2EE8" w:rsidRPr="00FD6720">
        <w:rPr>
          <w:rFonts w:ascii="Times New Roman" w:eastAsia="Times New Roman" w:hAnsi="Times New Roman" w:cs="Times New Roman"/>
          <w:sz w:val="24"/>
          <w:szCs w:val="24"/>
        </w:rPr>
        <w:tab/>
        <w:t xml:space="preserve">Doris Bjarkhamar, Almannamálaráðið </w:t>
      </w:r>
    </w:p>
    <w:p w:rsidR="004E2EE8" w:rsidRPr="00FD6720" w:rsidRDefault="004E2EE8" w:rsidP="008B64DD">
      <w:pPr>
        <w:spacing w:after="0" w:line="360" w:lineRule="auto"/>
        <w:jc w:val="both"/>
        <w:rPr>
          <w:rFonts w:ascii="Times New Roman" w:eastAsia="Times New Roman" w:hAnsi="Times New Roman" w:cs="Times New Roman"/>
          <w:sz w:val="24"/>
          <w:szCs w:val="24"/>
        </w:rPr>
      </w:pPr>
    </w:p>
    <w:p w:rsidR="004E2EE8" w:rsidRPr="00FD6720" w:rsidRDefault="004E2EE8"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Emmy Joensen, Sernám</w:t>
      </w:r>
      <w:r w:rsidRPr="00FD6720">
        <w:rPr>
          <w:rFonts w:ascii="Times New Roman" w:eastAsia="Times New Roman" w:hAnsi="Times New Roman" w:cs="Times New Roman"/>
          <w:sz w:val="24"/>
          <w:szCs w:val="24"/>
        </w:rPr>
        <w:tab/>
      </w:r>
      <w:r w:rsidRPr="00FD6720">
        <w:rPr>
          <w:rFonts w:ascii="Times New Roman" w:eastAsia="Times New Roman" w:hAnsi="Times New Roman" w:cs="Times New Roman"/>
          <w:sz w:val="24"/>
          <w:szCs w:val="24"/>
        </w:rPr>
        <w:tab/>
      </w:r>
      <w:r w:rsidRPr="00FD6720">
        <w:rPr>
          <w:rFonts w:ascii="Times New Roman" w:eastAsia="Times New Roman" w:hAnsi="Times New Roman" w:cs="Times New Roman"/>
          <w:sz w:val="24"/>
          <w:szCs w:val="24"/>
        </w:rPr>
        <w:tab/>
        <w:t>Elin Debes, Almannaverkið</w:t>
      </w:r>
    </w:p>
    <w:p w:rsidR="004E2EE8" w:rsidRPr="00FD6720" w:rsidRDefault="004E2EE8" w:rsidP="008B64DD">
      <w:pPr>
        <w:spacing w:after="0" w:line="360" w:lineRule="auto"/>
        <w:jc w:val="both"/>
        <w:rPr>
          <w:rFonts w:ascii="Times New Roman" w:eastAsia="Times New Roman" w:hAnsi="Times New Roman" w:cs="Times New Roman"/>
          <w:sz w:val="24"/>
          <w:szCs w:val="24"/>
        </w:rPr>
      </w:pPr>
    </w:p>
    <w:p w:rsidR="004E2EE8" w:rsidRPr="00FD6720" w:rsidRDefault="004E2EE8"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Eyðvør Mortensen, Almannaverkið</w:t>
      </w:r>
      <w:r w:rsidRPr="00FD6720">
        <w:rPr>
          <w:rFonts w:ascii="Times New Roman" w:eastAsia="Times New Roman" w:hAnsi="Times New Roman" w:cs="Times New Roman"/>
          <w:sz w:val="24"/>
          <w:szCs w:val="24"/>
        </w:rPr>
        <w:tab/>
      </w:r>
      <w:r w:rsidRPr="00FD6720">
        <w:rPr>
          <w:rFonts w:ascii="Times New Roman" w:eastAsia="Times New Roman" w:hAnsi="Times New Roman" w:cs="Times New Roman"/>
          <w:sz w:val="24"/>
          <w:szCs w:val="24"/>
        </w:rPr>
        <w:tab/>
        <w:t>Óli Wolles, Studentaskúlin á Kam</w:t>
      </w:r>
      <w:r w:rsidR="00D80419" w:rsidRPr="00FD6720">
        <w:rPr>
          <w:rFonts w:ascii="Times New Roman" w:eastAsia="Times New Roman" w:hAnsi="Times New Roman" w:cs="Times New Roman"/>
          <w:sz w:val="24"/>
          <w:szCs w:val="24"/>
        </w:rPr>
        <w:t>b</w:t>
      </w:r>
      <w:r w:rsidRPr="00FD6720">
        <w:rPr>
          <w:rFonts w:ascii="Times New Roman" w:eastAsia="Times New Roman" w:hAnsi="Times New Roman" w:cs="Times New Roman"/>
          <w:sz w:val="24"/>
          <w:szCs w:val="24"/>
        </w:rPr>
        <w:t>sdali</w:t>
      </w:r>
    </w:p>
    <w:p w:rsidR="004E2EE8" w:rsidRPr="00FD6720" w:rsidRDefault="004E2EE8" w:rsidP="008B64DD">
      <w:pPr>
        <w:spacing w:after="0" w:line="360" w:lineRule="auto"/>
        <w:jc w:val="both"/>
        <w:rPr>
          <w:rFonts w:ascii="Times New Roman" w:eastAsia="Times New Roman" w:hAnsi="Times New Roman" w:cs="Times New Roman"/>
          <w:sz w:val="24"/>
          <w:szCs w:val="24"/>
        </w:rPr>
      </w:pPr>
    </w:p>
    <w:p w:rsidR="004E2EE8" w:rsidRPr="00FD6720" w:rsidRDefault="004E2EE8"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Sonni Óli Djurhuus, Rásin</w:t>
      </w:r>
      <w:r w:rsidRPr="00FD6720">
        <w:rPr>
          <w:rFonts w:ascii="Times New Roman" w:eastAsia="Times New Roman" w:hAnsi="Times New Roman" w:cs="Times New Roman"/>
          <w:sz w:val="24"/>
          <w:szCs w:val="24"/>
        </w:rPr>
        <w:tab/>
      </w:r>
      <w:r w:rsidRPr="00FD6720">
        <w:rPr>
          <w:rFonts w:ascii="Times New Roman" w:eastAsia="Times New Roman" w:hAnsi="Times New Roman" w:cs="Times New Roman"/>
          <w:sz w:val="24"/>
          <w:szCs w:val="24"/>
        </w:rPr>
        <w:tab/>
      </w:r>
      <w:r w:rsidRPr="00FD6720">
        <w:rPr>
          <w:rFonts w:ascii="Times New Roman" w:eastAsia="Times New Roman" w:hAnsi="Times New Roman" w:cs="Times New Roman"/>
          <w:sz w:val="24"/>
          <w:szCs w:val="24"/>
        </w:rPr>
        <w:tab/>
        <w:t>Tóra við Keldu, Meginfelag teirra brekaðu</w:t>
      </w:r>
    </w:p>
    <w:p w:rsidR="00C90E04" w:rsidRPr="00FD6720" w:rsidRDefault="00C90E04" w:rsidP="008B64DD">
      <w:pPr>
        <w:spacing w:line="360" w:lineRule="auto"/>
        <w:jc w:val="both"/>
        <w:rPr>
          <w:rFonts w:ascii="Times New Roman" w:hAnsi="Times New Roman" w:cs="Times New Roman"/>
          <w:sz w:val="24"/>
          <w:szCs w:val="24"/>
          <w:lang w:eastAsia="fo-FO"/>
        </w:rPr>
      </w:pPr>
    </w:p>
    <w:p w:rsidR="004E2EE8" w:rsidRDefault="004E2EE8" w:rsidP="008B64DD">
      <w:pPr>
        <w:spacing w:line="360" w:lineRule="auto"/>
        <w:jc w:val="both"/>
        <w:rPr>
          <w:rFonts w:ascii="Times New Roman" w:hAnsi="Times New Roman" w:cs="Times New Roman"/>
          <w:sz w:val="24"/>
          <w:szCs w:val="24"/>
          <w:lang w:eastAsia="fo-FO"/>
        </w:rPr>
      </w:pPr>
    </w:p>
    <w:p w:rsidR="00BE4F01" w:rsidRPr="00FD6720" w:rsidRDefault="00BE4F01" w:rsidP="008B64DD">
      <w:pPr>
        <w:spacing w:line="360" w:lineRule="auto"/>
        <w:jc w:val="both"/>
        <w:rPr>
          <w:rFonts w:ascii="Times New Roman" w:hAnsi="Times New Roman" w:cs="Times New Roman"/>
          <w:sz w:val="24"/>
          <w:szCs w:val="24"/>
          <w:lang w:eastAsia="fo-FO"/>
        </w:rPr>
      </w:pPr>
    </w:p>
    <w:p w:rsidR="00BE4F01" w:rsidRDefault="00BE4F01" w:rsidP="008B64DD">
      <w:pPr>
        <w:spacing w:line="360" w:lineRule="auto"/>
        <w:jc w:val="center"/>
        <w:rPr>
          <w:rFonts w:ascii="Times New Roman" w:hAnsi="Times New Roman" w:cs="Times New Roman"/>
          <w:b/>
          <w:sz w:val="24"/>
          <w:szCs w:val="24"/>
          <w:lang w:eastAsia="fo-FO"/>
        </w:rPr>
      </w:pPr>
    </w:p>
    <w:p w:rsidR="004E2EE8" w:rsidRPr="00FD6720" w:rsidRDefault="004E2EE8" w:rsidP="008B64DD">
      <w:pPr>
        <w:spacing w:line="360" w:lineRule="auto"/>
        <w:jc w:val="center"/>
        <w:rPr>
          <w:rFonts w:ascii="Times New Roman" w:hAnsi="Times New Roman" w:cs="Times New Roman"/>
          <w:b/>
          <w:sz w:val="24"/>
          <w:szCs w:val="24"/>
          <w:lang w:eastAsia="fo-FO"/>
        </w:rPr>
      </w:pPr>
      <w:r w:rsidRPr="00FD6720">
        <w:rPr>
          <w:rFonts w:ascii="Times New Roman" w:hAnsi="Times New Roman" w:cs="Times New Roman"/>
          <w:b/>
          <w:sz w:val="24"/>
          <w:szCs w:val="24"/>
          <w:lang w:eastAsia="fo-FO"/>
        </w:rPr>
        <w:t xml:space="preserve">Tórshavn hin </w:t>
      </w:r>
      <w:r w:rsidR="003D6D7D" w:rsidRPr="00FD6720">
        <w:rPr>
          <w:rFonts w:ascii="Times New Roman" w:hAnsi="Times New Roman" w:cs="Times New Roman"/>
          <w:b/>
          <w:sz w:val="24"/>
          <w:szCs w:val="24"/>
          <w:lang w:eastAsia="fo-FO"/>
        </w:rPr>
        <w:t>30</w:t>
      </w:r>
      <w:r w:rsidRPr="00FD6720">
        <w:rPr>
          <w:rFonts w:ascii="Times New Roman" w:hAnsi="Times New Roman" w:cs="Times New Roman"/>
          <w:b/>
          <w:sz w:val="24"/>
          <w:szCs w:val="24"/>
          <w:lang w:eastAsia="fo-FO"/>
        </w:rPr>
        <w:t>. januar 2015</w:t>
      </w:r>
    </w:p>
    <w:p w:rsidR="004E2EE8" w:rsidRPr="00FD6720" w:rsidRDefault="004E2EE8" w:rsidP="008B64DD">
      <w:pPr>
        <w:spacing w:line="360" w:lineRule="auto"/>
        <w:jc w:val="both"/>
        <w:rPr>
          <w:rFonts w:ascii="Times New Roman" w:hAnsi="Times New Roman" w:cs="Times New Roman"/>
          <w:b/>
          <w:sz w:val="24"/>
          <w:szCs w:val="24"/>
          <w:lang w:eastAsia="fo-FO"/>
        </w:rPr>
      </w:pPr>
    </w:p>
    <w:p w:rsidR="009B108C" w:rsidRPr="00FD6720" w:rsidRDefault="009B108C" w:rsidP="008B64DD">
      <w:pPr>
        <w:pStyle w:val="Overskrift1"/>
        <w:numPr>
          <w:ilvl w:val="0"/>
          <w:numId w:val="4"/>
        </w:numPr>
        <w:spacing w:line="360" w:lineRule="auto"/>
        <w:jc w:val="both"/>
        <w:rPr>
          <w:rFonts w:ascii="Times New Roman" w:eastAsia="ヒラギノ角ゴ Pro W3" w:hAnsi="Times New Roman" w:cs="Times New Roman"/>
          <w:color w:val="auto"/>
          <w:sz w:val="24"/>
          <w:szCs w:val="24"/>
          <w:lang w:eastAsia="fo-FO"/>
        </w:rPr>
      </w:pPr>
      <w:bookmarkStart w:id="3" w:name="_Toc410372579"/>
      <w:bookmarkStart w:id="4" w:name="_Toc410372952"/>
      <w:bookmarkStart w:id="5" w:name="_Toc410351245"/>
      <w:bookmarkStart w:id="6" w:name="_Toc410351246"/>
      <w:bookmarkStart w:id="7" w:name="_Toc410351247"/>
      <w:bookmarkStart w:id="8" w:name="_Toc410372953"/>
      <w:bookmarkEnd w:id="3"/>
      <w:bookmarkEnd w:id="4"/>
      <w:bookmarkEnd w:id="5"/>
      <w:bookmarkEnd w:id="6"/>
      <w:bookmarkEnd w:id="7"/>
      <w:r w:rsidRPr="00FD6720">
        <w:rPr>
          <w:rFonts w:ascii="Times New Roman" w:hAnsi="Times New Roman" w:cs="Times New Roman"/>
          <w:color w:val="auto"/>
          <w:sz w:val="24"/>
          <w:szCs w:val="24"/>
        </w:rPr>
        <w:t>Inngangur</w:t>
      </w:r>
      <w:bookmarkEnd w:id="8"/>
    </w:p>
    <w:p w:rsidR="00D64702" w:rsidRPr="00FD6720" w:rsidRDefault="00A22B75" w:rsidP="008B64DD">
      <w:pPr>
        <w:pStyle w:val="NormalWeb"/>
        <w:spacing w:line="360" w:lineRule="auto"/>
        <w:jc w:val="both"/>
        <w:rPr>
          <w:lang w:val="fo-FO"/>
        </w:rPr>
      </w:pPr>
      <w:r w:rsidRPr="00FD6720">
        <w:rPr>
          <w:lang w:val="fo-FO"/>
        </w:rPr>
        <w:t xml:space="preserve">Stórur tørvur </w:t>
      </w:r>
      <w:r w:rsidR="002E5595" w:rsidRPr="00FD6720">
        <w:rPr>
          <w:lang w:val="fo-FO"/>
        </w:rPr>
        <w:t xml:space="preserve"> er </w:t>
      </w:r>
      <w:r w:rsidRPr="00FD6720">
        <w:rPr>
          <w:lang w:val="fo-FO"/>
        </w:rPr>
        <w:t>á at geva ungum møgulei</w:t>
      </w:r>
      <w:r w:rsidR="0096213D" w:rsidRPr="00FD6720">
        <w:rPr>
          <w:lang w:val="fo-FO"/>
        </w:rPr>
        <w:t xml:space="preserve">ka at fáa </w:t>
      </w:r>
      <w:r w:rsidR="00E52910" w:rsidRPr="00FD6720">
        <w:rPr>
          <w:lang w:val="fo-FO"/>
        </w:rPr>
        <w:t>skúlatilboð</w:t>
      </w:r>
      <w:r w:rsidR="0096213D" w:rsidRPr="00FD6720">
        <w:rPr>
          <w:lang w:val="fo-FO"/>
        </w:rPr>
        <w:t xml:space="preserve"> í Føroyum</w:t>
      </w:r>
      <w:r w:rsidR="00586174" w:rsidRPr="00FD6720">
        <w:rPr>
          <w:lang w:val="fo-FO"/>
        </w:rPr>
        <w:t>,</w:t>
      </w:r>
      <w:r w:rsidR="0096213D" w:rsidRPr="00FD6720">
        <w:rPr>
          <w:lang w:val="fo-FO"/>
        </w:rPr>
        <w:t xml:space="preserve"> og á</w:t>
      </w:r>
      <w:r w:rsidRPr="00FD6720">
        <w:rPr>
          <w:lang w:val="fo-FO"/>
        </w:rPr>
        <w:t xml:space="preserve">trokandi </w:t>
      </w:r>
      <w:r w:rsidR="00C07393" w:rsidRPr="00FD6720">
        <w:rPr>
          <w:lang w:val="fo-FO"/>
        </w:rPr>
        <w:t xml:space="preserve">er </w:t>
      </w:r>
      <w:r w:rsidRPr="00FD6720">
        <w:rPr>
          <w:lang w:val="fo-FO"/>
        </w:rPr>
        <w:t>at fáa gjørt nakað við trupulleikan. Tøl frá tørvslýsingini</w:t>
      </w:r>
      <w:r w:rsidR="00223F30" w:rsidRPr="00FD6720">
        <w:rPr>
          <w:lang w:val="fo-FO"/>
        </w:rPr>
        <w:t>, sum er gjørd í sambandi við hetta tilmælið</w:t>
      </w:r>
      <w:r w:rsidR="00586174" w:rsidRPr="00FD6720">
        <w:rPr>
          <w:lang w:val="fo-FO"/>
        </w:rPr>
        <w:t>,</w:t>
      </w:r>
      <w:r w:rsidR="001376B6" w:rsidRPr="00FD6720">
        <w:rPr>
          <w:lang w:val="fo-FO"/>
        </w:rPr>
        <w:t xml:space="preserve"> </w:t>
      </w:r>
      <w:r w:rsidR="00605295" w:rsidRPr="00FD6720">
        <w:rPr>
          <w:lang w:val="fo-FO"/>
        </w:rPr>
        <w:t>vísa</w:t>
      </w:r>
      <w:r w:rsidR="00223F30" w:rsidRPr="00FD6720">
        <w:rPr>
          <w:lang w:val="fo-FO"/>
        </w:rPr>
        <w:t>,</w:t>
      </w:r>
      <w:r w:rsidR="00C07393" w:rsidRPr="00FD6720">
        <w:rPr>
          <w:lang w:val="fo-FO"/>
        </w:rPr>
        <w:t xml:space="preserve"> </w:t>
      </w:r>
      <w:r w:rsidR="0096213D" w:rsidRPr="00FD6720">
        <w:rPr>
          <w:lang w:val="fo-FO"/>
        </w:rPr>
        <w:t xml:space="preserve">at </w:t>
      </w:r>
      <w:r w:rsidR="00D00579" w:rsidRPr="00FD6720">
        <w:rPr>
          <w:lang w:val="fo-FO"/>
        </w:rPr>
        <w:t>tað eru nógv við</w:t>
      </w:r>
      <w:r w:rsidR="0096213D" w:rsidRPr="00FD6720">
        <w:rPr>
          <w:lang w:val="fo-FO"/>
        </w:rPr>
        <w:t xml:space="preserve"> serlig</w:t>
      </w:r>
      <w:r w:rsidR="00223F30" w:rsidRPr="00FD6720">
        <w:rPr>
          <w:lang w:val="fo-FO"/>
        </w:rPr>
        <w:t>um tørvi í Føroyum í aldrinum 16</w:t>
      </w:r>
      <w:r w:rsidR="0096213D" w:rsidRPr="00FD6720">
        <w:rPr>
          <w:lang w:val="fo-FO"/>
        </w:rPr>
        <w:t xml:space="preserve"> – 25 ár</w:t>
      </w:r>
      <w:r w:rsidR="00D00579" w:rsidRPr="00FD6720">
        <w:rPr>
          <w:lang w:val="fo-FO"/>
        </w:rPr>
        <w:t xml:space="preserve">, sum </w:t>
      </w:r>
      <w:r w:rsidR="0096213D" w:rsidRPr="00FD6720">
        <w:rPr>
          <w:lang w:val="fo-FO"/>
        </w:rPr>
        <w:t xml:space="preserve"> ikki hava nakað s</w:t>
      </w:r>
      <w:r w:rsidR="003C7273" w:rsidRPr="00FD6720">
        <w:rPr>
          <w:lang w:val="fo-FO"/>
        </w:rPr>
        <w:t xml:space="preserve">kipað </w:t>
      </w:r>
      <w:r w:rsidR="007C525F" w:rsidRPr="00FD6720">
        <w:rPr>
          <w:lang w:val="fo-FO"/>
        </w:rPr>
        <w:t>virksemi í gerandisdegnum í dag</w:t>
      </w:r>
      <w:r w:rsidR="00D00579" w:rsidRPr="00FD6720">
        <w:rPr>
          <w:rStyle w:val="Fodnotehenvisning"/>
          <w:lang w:val="fo-FO"/>
        </w:rPr>
        <w:footnoteReference w:id="1"/>
      </w:r>
      <w:r w:rsidR="007C525F" w:rsidRPr="00FD6720">
        <w:rPr>
          <w:lang w:val="fo-FO"/>
        </w:rPr>
        <w:t>.</w:t>
      </w:r>
      <w:r w:rsidR="0096213D" w:rsidRPr="00FD6720">
        <w:rPr>
          <w:lang w:val="fo-FO"/>
        </w:rPr>
        <w:t xml:space="preserve"> Teimum tørvar skúlatilboð saman við stuðuls- og/ella bútilboði. </w:t>
      </w:r>
      <w:r w:rsidR="00C07393" w:rsidRPr="00FD6720">
        <w:rPr>
          <w:lang w:val="fo-FO"/>
        </w:rPr>
        <w:t>Um onki verður gjørt við avbjóðingina at skipa fleiri samskipað tilboð</w:t>
      </w:r>
      <w:r w:rsidR="00586174" w:rsidRPr="00FD6720">
        <w:rPr>
          <w:lang w:val="fo-FO"/>
        </w:rPr>
        <w:t>,</w:t>
      </w:r>
      <w:r w:rsidR="00C07393" w:rsidRPr="00FD6720">
        <w:rPr>
          <w:lang w:val="fo-FO"/>
        </w:rPr>
        <w:t xml:space="preserve"> hevur hetta uttan iva stórar </w:t>
      </w:r>
      <w:r w:rsidRPr="00FD6720">
        <w:rPr>
          <w:lang w:val="fo-FO"/>
        </w:rPr>
        <w:t>samfelagsligar</w:t>
      </w:r>
      <w:r w:rsidR="00C07393" w:rsidRPr="00FD6720">
        <w:rPr>
          <w:lang w:val="fo-FO"/>
        </w:rPr>
        <w:t xml:space="preserve"> og persónligar </w:t>
      </w:r>
      <w:r w:rsidRPr="00FD6720">
        <w:rPr>
          <w:lang w:val="fo-FO"/>
        </w:rPr>
        <w:t>avleið</w:t>
      </w:r>
      <w:r w:rsidR="00C07393" w:rsidRPr="00FD6720">
        <w:rPr>
          <w:lang w:val="fo-FO"/>
        </w:rPr>
        <w:t xml:space="preserve">ingar. </w:t>
      </w:r>
      <w:r w:rsidR="00586174" w:rsidRPr="00FD6720">
        <w:rPr>
          <w:lang w:val="fo-FO"/>
        </w:rPr>
        <w:t>Útfrá tølunum í dag</w:t>
      </w:r>
      <w:r w:rsidR="00D00579" w:rsidRPr="00FD6720">
        <w:rPr>
          <w:lang w:val="fo-FO"/>
        </w:rPr>
        <w:t xml:space="preserve"> verður væntað</w:t>
      </w:r>
      <w:r w:rsidR="00586174" w:rsidRPr="00FD6720">
        <w:rPr>
          <w:lang w:val="fo-FO"/>
        </w:rPr>
        <w:t>, at í framtíðini</w:t>
      </w:r>
      <w:r w:rsidR="00F65F00">
        <w:rPr>
          <w:lang w:val="fo-FO"/>
        </w:rPr>
        <w:t>,</w:t>
      </w:r>
      <w:r w:rsidR="00D00579" w:rsidRPr="00FD6720">
        <w:rPr>
          <w:lang w:val="fo-FO"/>
        </w:rPr>
        <w:t xml:space="preserve"> </w:t>
      </w:r>
      <w:r w:rsidR="003C7273" w:rsidRPr="00FD6720">
        <w:rPr>
          <w:lang w:val="fo-FO"/>
        </w:rPr>
        <w:t>t</w:t>
      </w:r>
      <w:r w:rsidR="00D00579" w:rsidRPr="00FD6720">
        <w:rPr>
          <w:lang w:val="fo-FO"/>
        </w:rPr>
        <w:t xml:space="preserve">á ið stóri tørvurin er nøktaður, </w:t>
      </w:r>
      <w:r w:rsidR="00586174" w:rsidRPr="00FD6720">
        <w:rPr>
          <w:lang w:val="fo-FO"/>
        </w:rPr>
        <w:t>fara</w:t>
      </w:r>
      <w:r w:rsidR="003C7273" w:rsidRPr="00FD6720">
        <w:rPr>
          <w:lang w:val="fo-FO"/>
        </w:rPr>
        <w:t xml:space="preserve"> hvørt ár </w:t>
      </w:r>
      <w:r w:rsidR="00D00579" w:rsidRPr="00FD6720">
        <w:rPr>
          <w:lang w:val="fo-FO"/>
        </w:rPr>
        <w:t>umleið 30</w:t>
      </w:r>
      <w:r w:rsidR="003C7273" w:rsidRPr="00FD6720">
        <w:rPr>
          <w:lang w:val="fo-FO"/>
        </w:rPr>
        <w:t xml:space="preserve"> ung at hava tørv á serliga skipaðum tilboðum á miðnámi. </w:t>
      </w:r>
    </w:p>
    <w:p w:rsidR="001C4FE4" w:rsidRPr="00FD6720" w:rsidRDefault="001C4FE4" w:rsidP="008B64DD">
      <w:pPr>
        <w:pStyle w:val="NormalWeb"/>
        <w:spacing w:line="360" w:lineRule="auto"/>
        <w:jc w:val="both"/>
        <w:rPr>
          <w:color w:val="FF0000"/>
          <w:lang w:val="fo-FO"/>
        </w:rPr>
      </w:pPr>
      <w:r w:rsidRPr="00FD6720">
        <w:rPr>
          <w:lang w:val="fo-FO"/>
        </w:rPr>
        <w:t xml:space="preserve">Tørvurin á tilboðum til ung eftir fólkaskúlan hevur javnan verið á breddanum seinastu árini. M.a. skipaði Ráðið fyri brekað fyri fundi á heysti 2014, har tað kom fram, at tørvur veruliga er á slíkum tilboðum í Føroyum. Aðrir felagsskapir, td. Javni hava eisini víst á ein stóran tørv, </w:t>
      </w:r>
      <w:r w:rsidR="00586174" w:rsidRPr="00FD6720">
        <w:rPr>
          <w:lang w:val="fo-FO"/>
        </w:rPr>
        <w:t>eins og hesin tørvur eisini var</w:t>
      </w:r>
      <w:r w:rsidR="00605295" w:rsidRPr="00FD6720">
        <w:rPr>
          <w:lang w:val="fo-FO"/>
        </w:rPr>
        <w:t xml:space="preserve"> tikin</w:t>
      </w:r>
      <w:r w:rsidRPr="00FD6720">
        <w:rPr>
          <w:lang w:val="fo-FO"/>
        </w:rPr>
        <w:t xml:space="preserve"> við í skuggafrágreiðingina hjá MBF til ST-nevndina í 2014 viðvíkjandi </w:t>
      </w:r>
      <w:r w:rsidR="00586174" w:rsidRPr="00FD6720">
        <w:rPr>
          <w:lang w:val="fo-FO"/>
        </w:rPr>
        <w:t xml:space="preserve">ST-sáttmála um rættindi teirra,  ið </w:t>
      </w:r>
      <w:r w:rsidRPr="00FD6720">
        <w:rPr>
          <w:lang w:val="fo-FO"/>
        </w:rPr>
        <w:t>bera brek</w:t>
      </w:r>
      <w:r w:rsidR="00FD18E4" w:rsidRPr="00FD6720">
        <w:rPr>
          <w:rStyle w:val="Fodnotehenvisning"/>
          <w:lang w:val="fo-FO"/>
        </w:rPr>
        <w:footnoteReference w:id="2"/>
      </w:r>
      <w:r w:rsidR="00FD18E4" w:rsidRPr="00FD6720">
        <w:rPr>
          <w:rStyle w:val="Fodnotehenvisning"/>
          <w:lang w:val="fo-FO"/>
        </w:rPr>
        <w:footnoteReference w:id="3"/>
      </w:r>
      <w:r w:rsidR="00FD18E4" w:rsidRPr="00FD6720">
        <w:rPr>
          <w:lang w:val="fo-FO"/>
        </w:rPr>
        <w:t>.</w:t>
      </w:r>
    </w:p>
    <w:p w:rsidR="001C4FE4" w:rsidRPr="00FD6720" w:rsidRDefault="001C4FE4" w:rsidP="008B64DD">
      <w:pPr>
        <w:pStyle w:val="NormalWeb"/>
        <w:spacing w:line="360" w:lineRule="auto"/>
        <w:jc w:val="both"/>
        <w:rPr>
          <w:lang w:val="fo-FO"/>
        </w:rPr>
      </w:pPr>
      <w:r w:rsidRPr="00FD6720">
        <w:rPr>
          <w:lang w:val="fo-FO"/>
        </w:rPr>
        <w:lastRenderedPageBreak/>
        <w:t>Nevnast skal tó, at arbeiðið er smátt um smátt farið í gongd, har miðnámsskúlar hava roynt at skapa møguleikar fyri næmingunum, sum tørva stuðul at nema sær miðnám</w:t>
      </w:r>
      <w:r w:rsidR="00586174" w:rsidRPr="00FD6720">
        <w:rPr>
          <w:lang w:val="fo-FO"/>
        </w:rPr>
        <w:t>,</w:t>
      </w:r>
      <w:r w:rsidRPr="00FD6720">
        <w:rPr>
          <w:lang w:val="fo-FO"/>
        </w:rPr>
        <w:t xml:space="preserve"> og nevnast kann eisini t.d. flokkurin innan autismuøkið í Hoydølum. </w:t>
      </w:r>
    </w:p>
    <w:p w:rsidR="001C4FE4" w:rsidRPr="00FD6720" w:rsidRDefault="001C4FE4" w:rsidP="008B64DD">
      <w:pPr>
        <w:pStyle w:val="NormalWeb"/>
        <w:spacing w:line="360" w:lineRule="auto"/>
        <w:jc w:val="both"/>
        <w:rPr>
          <w:b/>
          <w:i/>
          <w:lang w:val="fo-FO"/>
        </w:rPr>
      </w:pPr>
      <w:r w:rsidRPr="00FD6720">
        <w:rPr>
          <w:lang w:val="fo-FO"/>
        </w:rPr>
        <w:t>Fyri Føroyar, eins og tað er fyri lond, ið vit ynskja at samanbera okkum við, er yvirskipaða málið, at  øll  fáa nýtt sínar gávur og førleikament seg útfrá tí støði, tey eru á. Hetta er neyðugt bæði í mun til</w:t>
      </w:r>
      <w:r w:rsidR="00F65F00">
        <w:rPr>
          <w:lang w:val="fo-FO"/>
        </w:rPr>
        <w:t>,</w:t>
      </w:r>
      <w:r w:rsidRPr="00FD6720">
        <w:rPr>
          <w:lang w:val="fo-FO"/>
        </w:rPr>
        <w:t xml:space="preserve"> at Føroyar eins og onnur lond hava viðurkent, at fólk við serligum tørvi skulu hava javnbjóðis rættindi eins og onnur,</w:t>
      </w:r>
      <w:r w:rsidR="005D55D0">
        <w:rPr>
          <w:lang w:val="fo-FO"/>
        </w:rPr>
        <w:t xml:space="preserve"> tí at</w:t>
      </w:r>
      <w:r w:rsidRPr="00FD6720">
        <w:rPr>
          <w:lang w:val="fo-FO"/>
        </w:rPr>
        <w:t xml:space="preserve"> tað er eitt yvirskipað </w:t>
      </w:r>
      <w:r w:rsidR="00CA1128" w:rsidRPr="00FD6720">
        <w:rPr>
          <w:lang w:val="fo-FO"/>
        </w:rPr>
        <w:t xml:space="preserve">mál, </w:t>
      </w:r>
      <w:r w:rsidRPr="00FD6720">
        <w:rPr>
          <w:lang w:val="fo-FO"/>
        </w:rPr>
        <w:t>at fleir</w:t>
      </w:r>
      <w:r w:rsidR="00F65F00">
        <w:rPr>
          <w:lang w:val="fo-FO"/>
        </w:rPr>
        <w:t>i</w:t>
      </w:r>
      <w:r w:rsidRPr="00FD6720">
        <w:rPr>
          <w:lang w:val="fo-FO"/>
        </w:rPr>
        <w:t xml:space="preserve"> fø</w:t>
      </w:r>
      <w:r w:rsidR="00CA1128" w:rsidRPr="00FD6720">
        <w:rPr>
          <w:lang w:val="fo-FO"/>
        </w:rPr>
        <w:t>royi</w:t>
      </w:r>
      <w:r w:rsidRPr="00FD6720">
        <w:rPr>
          <w:lang w:val="fo-FO"/>
        </w:rPr>
        <w:t>n</w:t>
      </w:r>
      <w:r w:rsidR="00F65F00">
        <w:rPr>
          <w:lang w:val="fo-FO"/>
        </w:rPr>
        <w:t>gar skulu hava útbúgving, og tí</w:t>
      </w:r>
      <w:r w:rsidRPr="00FD6720">
        <w:rPr>
          <w:lang w:val="fo-FO"/>
        </w:rPr>
        <w:t xml:space="preserve"> at samfelagið hevur tørv á, at fleiri fólk luttaka á arbeiðsmarknaðinum. Fyri at</w:t>
      </w:r>
      <w:r w:rsidR="00605295" w:rsidRPr="00FD6720">
        <w:rPr>
          <w:lang w:val="fo-FO"/>
        </w:rPr>
        <w:t xml:space="preserve"> nærkast hesum yvirskipaða máli</w:t>
      </w:r>
      <w:r w:rsidRPr="00FD6720">
        <w:rPr>
          <w:lang w:val="fo-FO"/>
        </w:rPr>
        <w:t>, tekur hetta tilmælið støðið í 4 meginreglum, sum mugu havast í huga, tá ið slík heildartilboð ver</w:t>
      </w:r>
      <w:r w:rsidR="00605295" w:rsidRPr="00FD6720">
        <w:rPr>
          <w:lang w:val="fo-FO"/>
        </w:rPr>
        <w:t>ð</w:t>
      </w:r>
      <w:r w:rsidRPr="00FD6720">
        <w:rPr>
          <w:lang w:val="fo-FO"/>
        </w:rPr>
        <w:t xml:space="preserve">a skipað. Hesar eru: </w:t>
      </w:r>
      <w:r w:rsidRPr="00FD6720">
        <w:rPr>
          <w:b/>
          <w:i/>
          <w:lang w:val="fo-FO"/>
        </w:rPr>
        <w:t xml:space="preserve">Geiraábyrgd, innklusjón, kompensatión og samskipan. </w:t>
      </w:r>
    </w:p>
    <w:p w:rsidR="004F1565" w:rsidRPr="00FD6720" w:rsidRDefault="001464F2" w:rsidP="008B64DD">
      <w:pPr>
        <w:pStyle w:val="NormalWeb"/>
        <w:spacing w:line="360" w:lineRule="auto"/>
        <w:jc w:val="both"/>
        <w:rPr>
          <w:lang w:val="fo-FO"/>
        </w:rPr>
      </w:pPr>
      <w:r w:rsidRPr="00FD6720">
        <w:rPr>
          <w:lang w:val="fo-FO"/>
        </w:rPr>
        <w:t>Breksáttmálin, sum Føroyar hava tikið undir við og bundið seg til at fylgja, byggir á meginregluna um geiraábyrgd. Meginreglan um geiraábyrgd merkir, at hvør myndugleiki, ið hevur ábyrgd av at veita eina ávísa almenna tænastu ella veiting, he</w:t>
      </w:r>
      <w:r w:rsidR="00586174" w:rsidRPr="00FD6720">
        <w:rPr>
          <w:lang w:val="fo-FO"/>
        </w:rPr>
        <w:t xml:space="preserve">vur ábyrgd at tryggja og fíggja, </w:t>
      </w:r>
      <w:r w:rsidRPr="00FD6720">
        <w:rPr>
          <w:lang w:val="fo-FO"/>
        </w:rPr>
        <w:t>at somu tænastur eisini verða veittar borgarum við serligum avbjóðingum.</w:t>
      </w:r>
      <w:r w:rsidR="005B5BA3" w:rsidRPr="00FD6720">
        <w:rPr>
          <w:lang w:val="fo-FO"/>
        </w:rPr>
        <w:t xml:space="preserve"> Í tráð við geiraábyr</w:t>
      </w:r>
      <w:r w:rsidR="00586174" w:rsidRPr="00FD6720">
        <w:rPr>
          <w:lang w:val="fo-FO"/>
        </w:rPr>
        <w:t>g</w:t>
      </w:r>
      <w:r w:rsidR="005B5BA3" w:rsidRPr="00FD6720">
        <w:rPr>
          <w:lang w:val="fo-FO"/>
        </w:rPr>
        <w:t>dina hevur Almannamálaráðið ábyrgd av at</w:t>
      </w:r>
      <w:r w:rsidR="00586174" w:rsidRPr="00FD6720">
        <w:rPr>
          <w:lang w:val="fo-FO"/>
        </w:rPr>
        <w:t xml:space="preserve"> veita og fíggja stuðuls-, frítí</w:t>
      </w:r>
      <w:r w:rsidR="005B5BA3" w:rsidRPr="00FD6720">
        <w:rPr>
          <w:lang w:val="fo-FO"/>
        </w:rPr>
        <w:t>ðar</w:t>
      </w:r>
      <w:r w:rsidR="00586174" w:rsidRPr="00FD6720">
        <w:rPr>
          <w:lang w:val="fo-FO"/>
        </w:rPr>
        <w:t>-</w:t>
      </w:r>
      <w:r w:rsidR="005B5BA3" w:rsidRPr="00FD6720">
        <w:rPr>
          <w:lang w:val="fo-FO"/>
        </w:rPr>
        <w:t xml:space="preserve"> og bústaðartilboð til ung við serligum tørvi í sambandi við serliga skipað tilboð á miðnámi</w:t>
      </w:r>
      <w:r w:rsidR="00586174" w:rsidRPr="00FD6720">
        <w:rPr>
          <w:lang w:val="fo-FO"/>
        </w:rPr>
        <w:t>,</w:t>
      </w:r>
      <w:r w:rsidR="005B5BA3" w:rsidRPr="00FD6720">
        <w:rPr>
          <w:lang w:val="fo-FO"/>
        </w:rPr>
        <w:t xml:space="preserve"> og </w:t>
      </w:r>
      <w:r w:rsidRPr="00FD6720">
        <w:rPr>
          <w:lang w:val="fo-FO"/>
        </w:rPr>
        <w:t>Mentamálaráðið hevur ábyrgd av at veita og fíggja skúlatilboð til fólk við serligum avbjóðingum. Hetta endurspeglast í fólkaskúlalógini</w:t>
      </w:r>
      <w:r w:rsidR="00F33B60" w:rsidRPr="00FD6720">
        <w:rPr>
          <w:lang w:val="fo-FO"/>
        </w:rPr>
        <w:t>,</w:t>
      </w:r>
      <w:r w:rsidRPr="00FD6720">
        <w:rPr>
          <w:lang w:val="fo-FO"/>
        </w:rPr>
        <w:t xml:space="preserve"> ið staðfes</w:t>
      </w:r>
      <w:r w:rsidR="00F65F00">
        <w:rPr>
          <w:lang w:val="fo-FO"/>
        </w:rPr>
        <w:t>ti</w:t>
      </w:r>
      <w:r w:rsidR="00F33B60" w:rsidRPr="00FD6720">
        <w:rPr>
          <w:lang w:val="fo-FO"/>
        </w:rPr>
        <w:t xml:space="preserve">r, at fólkaskúlin er fyri øll. </w:t>
      </w:r>
      <w:r w:rsidR="004F1565" w:rsidRPr="00FD6720">
        <w:rPr>
          <w:lang w:val="fo-FO"/>
        </w:rPr>
        <w:t xml:space="preserve">Lógarbroyting innan gymnasialt miðnám er framd, </w:t>
      </w:r>
      <w:r w:rsidR="00586174" w:rsidRPr="00FD6720">
        <w:rPr>
          <w:lang w:val="fo-FO"/>
        </w:rPr>
        <w:t>soleiðis at heimild er at skipa</w:t>
      </w:r>
      <w:r w:rsidR="004F1565" w:rsidRPr="00FD6720">
        <w:rPr>
          <w:lang w:val="fo-FO"/>
        </w:rPr>
        <w:t xml:space="preserve"> serliga skipa</w:t>
      </w:r>
      <w:r w:rsidR="00586174" w:rsidRPr="00FD6720">
        <w:rPr>
          <w:lang w:val="fo-FO"/>
        </w:rPr>
        <w:t>ð</w:t>
      </w:r>
      <w:r w:rsidR="004F1565" w:rsidRPr="00FD6720">
        <w:rPr>
          <w:lang w:val="fo-FO"/>
        </w:rPr>
        <w:t xml:space="preserve"> skúlatilboð og aðrar breytir. Hetta eru nýggir møguleikar í Føroyum. Í londunum uttan um okkum er hetta sett í verk, og fáa ung eitt miðnámsskúlatilboð, sum er lagað til einstaklingin. Endaliga prógvið er eisini tillagað, so at tað eisini vísir førleikar og evni, sum geva møg</w:t>
      </w:r>
      <w:r w:rsidR="00CA1128" w:rsidRPr="00FD6720">
        <w:rPr>
          <w:lang w:val="fo-FO"/>
        </w:rPr>
        <w:t>uleika at fara víðari í arbeiði</w:t>
      </w:r>
      <w:r w:rsidR="004F1565" w:rsidRPr="00FD6720">
        <w:rPr>
          <w:lang w:val="fo-FO"/>
        </w:rPr>
        <w:t xml:space="preserve"> ella í viðkomandi útbúgving.</w:t>
      </w:r>
      <w:r w:rsidR="00F33B60" w:rsidRPr="00FD6720">
        <w:rPr>
          <w:lang w:val="fo-FO"/>
        </w:rPr>
        <w:t xml:space="preserve"> </w:t>
      </w:r>
    </w:p>
    <w:p w:rsidR="00E01106" w:rsidRDefault="001464F2" w:rsidP="00F65F00">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Meginreglan um </w:t>
      </w:r>
      <w:r w:rsidR="00D53084" w:rsidRPr="00FD6720">
        <w:rPr>
          <w:rFonts w:ascii="Times New Roman" w:hAnsi="Times New Roman" w:cs="Times New Roman"/>
          <w:sz w:val="24"/>
          <w:szCs w:val="24"/>
        </w:rPr>
        <w:t>geira</w:t>
      </w:r>
      <w:r w:rsidRPr="00FD6720">
        <w:rPr>
          <w:rFonts w:ascii="Times New Roman" w:hAnsi="Times New Roman" w:cs="Times New Roman"/>
          <w:sz w:val="24"/>
          <w:szCs w:val="24"/>
        </w:rPr>
        <w:t xml:space="preserve">ábyrgd hevur eisini stóran týdning í mun til, at allir borgarar skulu hava somu viðferð, og at allir borgarar hava somu virði, sum aðrir borgarar í landinum. Borgarar, ið hava serligar avbjóðingar, skulu ikki noyðast í serligar fyriskipanir/tænastur, tí at almennu tænasturnar ikki eru atkomuligar. Í hesum liggur eisini </w:t>
      </w:r>
      <w:r w:rsidR="00586174" w:rsidRPr="00FD6720">
        <w:rPr>
          <w:rFonts w:ascii="Times New Roman" w:hAnsi="Times New Roman" w:cs="Times New Roman"/>
          <w:sz w:val="24"/>
          <w:szCs w:val="24"/>
        </w:rPr>
        <w:t>hugsanin</w:t>
      </w:r>
      <w:r w:rsidRPr="00FD6720">
        <w:rPr>
          <w:rFonts w:ascii="Times New Roman" w:hAnsi="Times New Roman" w:cs="Times New Roman"/>
          <w:sz w:val="24"/>
          <w:szCs w:val="24"/>
        </w:rPr>
        <w:t xml:space="preserve"> um in</w:t>
      </w:r>
      <w:r w:rsidR="00586174" w:rsidRPr="00FD6720">
        <w:rPr>
          <w:rFonts w:ascii="Times New Roman" w:hAnsi="Times New Roman" w:cs="Times New Roman"/>
          <w:sz w:val="24"/>
          <w:szCs w:val="24"/>
        </w:rPr>
        <w:t>n</w:t>
      </w:r>
      <w:r w:rsidRPr="00FD6720">
        <w:rPr>
          <w:rFonts w:ascii="Times New Roman" w:hAnsi="Times New Roman" w:cs="Times New Roman"/>
          <w:sz w:val="24"/>
          <w:szCs w:val="24"/>
        </w:rPr>
        <w:t>klus</w:t>
      </w:r>
      <w:r w:rsidR="00586174" w:rsidRPr="00FD6720">
        <w:rPr>
          <w:rFonts w:ascii="Times New Roman" w:hAnsi="Times New Roman" w:cs="Times New Roman"/>
          <w:sz w:val="24"/>
          <w:szCs w:val="24"/>
        </w:rPr>
        <w:t>j</w:t>
      </w:r>
      <w:r w:rsidRPr="00FD6720">
        <w:rPr>
          <w:rFonts w:ascii="Times New Roman" w:hAnsi="Times New Roman" w:cs="Times New Roman"/>
          <w:sz w:val="24"/>
          <w:szCs w:val="24"/>
        </w:rPr>
        <w:t xml:space="preserve">ón, </w:t>
      </w:r>
      <w:r w:rsidR="005E6609" w:rsidRPr="00FD6720">
        <w:rPr>
          <w:rFonts w:ascii="Times New Roman" w:hAnsi="Times New Roman" w:cs="Times New Roman"/>
          <w:sz w:val="24"/>
          <w:szCs w:val="24"/>
        </w:rPr>
        <w:t>ið er ein av megin</w:t>
      </w:r>
      <w:r w:rsidR="007A5555" w:rsidRPr="00FD6720">
        <w:rPr>
          <w:rFonts w:ascii="Times New Roman" w:hAnsi="Times New Roman" w:cs="Times New Roman"/>
          <w:sz w:val="24"/>
          <w:szCs w:val="24"/>
        </w:rPr>
        <w:t>reglunum undir</w:t>
      </w:r>
      <w:r w:rsidR="005E6609" w:rsidRPr="00FD6720">
        <w:rPr>
          <w:rFonts w:ascii="Times New Roman" w:hAnsi="Times New Roman" w:cs="Times New Roman"/>
          <w:sz w:val="24"/>
          <w:szCs w:val="24"/>
        </w:rPr>
        <w:t xml:space="preserve"> grein 24 í ST sáttmálanum um rættindi teirra, ið bera brek, um rættin til útbúgving í eini in</w:t>
      </w:r>
      <w:r w:rsidR="00605295" w:rsidRPr="00FD6720">
        <w:rPr>
          <w:rFonts w:ascii="Times New Roman" w:hAnsi="Times New Roman" w:cs="Times New Roman"/>
          <w:sz w:val="24"/>
          <w:szCs w:val="24"/>
        </w:rPr>
        <w:t>n</w:t>
      </w:r>
      <w:r w:rsidR="005E6609" w:rsidRPr="00FD6720">
        <w:rPr>
          <w:rFonts w:ascii="Times New Roman" w:hAnsi="Times New Roman" w:cs="Times New Roman"/>
          <w:sz w:val="24"/>
          <w:szCs w:val="24"/>
        </w:rPr>
        <w:t xml:space="preserve">kluderandi útbúgvingarskipan á øllum stigum og læring fyri lívið. </w:t>
      </w:r>
    </w:p>
    <w:p w:rsidR="00E01106" w:rsidRPr="00FD6720" w:rsidRDefault="00E01106" w:rsidP="008B64DD">
      <w:pPr>
        <w:tabs>
          <w:tab w:val="left" w:pos="6588"/>
        </w:tabs>
        <w:spacing w:line="360" w:lineRule="auto"/>
        <w:jc w:val="both"/>
        <w:rPr>
          <w:rFonts w:ascii="Times New Roman" w:hAnsi="Times New Roman" w:cs="Times New Roman"/>
          <w:sz w:val="24"/>
          <w:szCs w:val="24"/>
        </w:rPr>
      </w:pPr>
      <w:r w:rsidRPr="00FD6720">
        <w:rPr>
          <w:rFonts w:ascii="Times New Roman" w:eastAsia="Times New Roman" w:hAnsi="Times New Roman" w:cs="Times New Roman"/>
          <w:sz w:val="24"/>
          <w:szCs w:val="24"/>
          <w:lang w:eastAsia="da-DK"/>
        </w:rPr>
        <w:lastRenderedPageBreak/>
        <w:t>Innklusjónshugtakið</w:t>
      </w:r>
      <w:r w:rsidR="00BB1A52">
        <w:rPr>
          <w:rFonts w:ascii="Times New Roman" w:eastAsia="Times New Roman" w:hAnsi="Times New Roman" w:cs="Times New Roman"/>
          <w:sz w:val="24"/>
          <w:szCs w:val="24"/>
          <w:lang w:eastAsia="da-DK"/>
        </w:rPr>
        <w:t xml:space="preserve"> </w:t>
      </w:r>
      <w:r w:rsidRPr="00FD6720">
        <w:rPr>
          <w:rFonts w:ascii="Times New Roman" w:eastAsia="Times New Roman" w:hAnsi="Times New Roman" w:cs="Times New Roman"/>
          <w:sz w:val="24"/>
          <w:szCs w:val="24"/>
          <w:lang w:eastAsia="da-DK"/>
        </w:rPr>
        <w:t xml:space="preserve">í skúlahøpi snýr seg um </w:t>
      </w:r>
      <w:r w:rsidRPr="00FD6720">
        <w:rPr>
          <w:rFonts w:ascii="Times New Roman" w:hAnsi="Times New Roman" w:cs="Times New Roman"/>
          <w:sz w:val="24"/>
          <w:szCs w:val="24"/>
        </w:rPr>
        <w:t>tilgongdina a</w:t>
      </w:r>
      <w:r w:rsidR="00F65F00">
        <w:rPr>
          <w:rFonts w:ascii="Times New Roman" w:hAnsi="Times New Roman" w:cs="Times New Roman"/>
          <w:sz w:val="24"/>
          <w:szCs w:val="24"/>
        </w:rPr>
        <w:t>t økja luttøkuna hjá næmingum í</w:t>
      </w:r>
      <w:r w:rsidRPr="00FD6720">
        <w:rPr>
          <w:rFonts w:ascii="Times New Roman" w:hAnsi="Times New Roman" w:cs="Times New Roman"/>
          <w:sz w:val="24"/>
          <w:szCs w:val="24"/>
        </w:rPr>
        <w:t xml:space="preserve"> og minka útihýsing frá un</w:t>
      </w:r>
      <w:r w:rsidR="00F65F00">
        <w:rPr>
          <w:rFonts w:ascii="Times New Roman" w:hAnsi="Times New Roman" w:cs="Times New Roman"/>
          <w:sz w:val="24"/>
          <w:szCs w:val="24"/>
        </w:rPr>
        <w:t>dirvísing, mentan og samfelagi í</w:t>
      </w:r>
      <w:r w:rsidRPr="00FD6720">
        <w:rPr>
          <w:rFonts w:ascii="Times New Roman" w:hAnsi="Times New Roman" w:cs="Times New Roman"/>
          <w:sz w:val="24"/>
          <w:szCs w:val="24"/>
        </w:rPr>
        <w:t xml:space="preserve"> staðbundna skúlanum;</w:t>
      </w:r>
      <w:r w:rsidRPr="00FD6720">
        <w:rPr>
          <w:rFonts w:ascii="Times New Roman" w:eastAsia="Times New Roman" w:hAnsi="Times New Roman" w:cs="Times New Roman"/>
          <w:b/>
          <w:i/>
          <w:sz w:val="24"/>
          <w:szCs w:val="24"/>
        </w:rPr>
        <w:t xml:space="preserve"> </w:t>
      </w:r>
      <w:r w:rsidRPr="00FD6720">
        <w:rPr>
          <w:rFonts w:ascii="Times New Roman" w:hAnsi="Times New Roman" w:cs="Times New Roman"/>
          <w:sz w:val="24"/>
          <w:szCs w:val="24"/>
        </w:rPr>
        <w:t>at umskipa mentan, politikk og mannagongdir í skúlanum, so tey svara til fjølbroytni næminganna á staðnum,</w:t>
      </w:r>
      <w:r w:rsidRPr="00FD6720">
        <w:rPr>
          <w:rFonts w:ascii="Times New Roman" w:eastAsia="Times New Roman" w:hAnsi="Times New Roman" w:cs="Times New Roman"/>
          <w:b/>
          <w:i/>
          <w:sz w:val="24"/>
          <w:szCs w:val="24"/>
        </w:rPr>
        <w:t xml:space="preserve"> </w:t>
      </w:r>
      <w:r w:rsidRPr="00FD6720">
        <w:rPr>
          <w:rFonts w:ascii="Times New Roman" w:hAnsi="Times New Roman" w:cs="Times New Roman"/>
          <w:sz w:val="24"/>
          <w:szCs w:val="24"/>
        </w:rPr>
        <w:t>at allir næmingar, ið eru í vanda fyri at verða útihýstir úr felagsskapinum, kunnu vera til staðar, taka lut og fáa frama, ikki bara tey við breki ella tey, ið eru roknað at “hava serligan undirvísingarligan tørv”</w:t>
      </w:r>
      <w:r w:rsidRPr="00FD6720">
        <w:rPr>
          <w:rStyle w:val="Fodnotehenvisning"/>
          <w:rFonts w:ascii="Times New Roman" w:hAnsi="Times New Roman" w:cs="Times New Roman"/>
          <w:sz w:val="24"/>
          <w:szCs w:val="24"/>
        </w:rPr>
        <w:footnoteReference w:id="4"/>
      </w:r>
      <w:r w:rsidRPr="00FD6720">
        <w:rPr>
          <w:rStyle w:val="Fodnotehenvisning"/>
          <w:rFonts w:ascii="Times New Roman" w:hAnsi="Times New Roman" w:cs="Times New Roman"/>
          <w:sz w:val="24"/>
          <w:szCs w:val="24"/>
        </w:rPr>
        <w:footnoteReference w:id="5"/>
      </w:r>
      <w:r w:rsidRPr="00FD6720">
        <w:rPr>
          <w:rFonts w:ascii="Times New Roman" w:hAnsi="Times New Roman" w:cs="Times New Roman"/>
          <w:sz w:val="24"/>
          <w:szCs w:val="24"/>
        </w:rPr>
        <w:t xml:space="preserve">. </w:t>
      </w:r>
    </w:p>
    <w:p w:rsidR="00053202" w:rsidRPr="00FD6720" w:rsidRDefault="005E6609" w:rsidP="008B64DD">
      <w:pPr>
        <w:tabs>
          <w:tab w:val="left" w:pos="6588"/>
        </w:tabs>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Nógv kjak er um innklusjón</w:t>
      </w:r>
      <w:r w:rsidR="00586174" w:rsidRPr="00FD6720">
        <w:rPr>
          <w:rFonts w:ascii="Times New Roman" w:hAnsi="Times New Roman" w:cs="Times New Roman"/>
          <w:sz w:val="24"/>
          <w:szCs w:val="24"/>
        </w:rPr>
        <w:t>,</w:t>
      </w:r>
      <w:r w:rsidRPr="00FD6720">
        <w:rPr>
          <w:rFonts w:ascii="Times New Roman" w:hAnsi="Times New Roman" w:cs="Times New Roman"/>
          <w:sz w:val="24"/>
          <w:szCs w:val="24"/>
        </w:rPr>
        <w:t xml:space="preserve"> og fleiri allýsingar eru av hugtakinum, men fyri at innklusjón kann vera framd í verki í skúlanum</w:t>
      </w:r>
      <w:r w:rsidR="00586174" w:rsidRPr="00FD6720">
        <w:rPr>
          <w:rFonts w:ascii="Times New Roman" w:hAnsi="Times New Roman" w:cs="Times New Roman"/>
          <w:sz w:val="24"/>
          <w:szCs w:val="24"/>
        </w:rPr>
        <w:t>,</w:t>
      </w:r>
      <w:r w:rsidRPr="00FD6720">
        <w:rPr>
          <w:rFonts w:ascii="Times New Roman" w:hAnsi="Times New Roman" w:cs="Times New Roman"/>
          <w:sz w:val="24"/>
          <w:szCs w:val="24"/>
        </w:rPr>
        <w:t xml:space="preserve"> eru nøkur øki, ið mugu vera nøktað. Hesi eru: at vera fysiskt til staðar í “sínum” lokala stovni, at vera góðtikin og viðurkend bæði av starvsfólki og næmingum á stovninum, at taka virknan lut í virkseminum saman við hinu</w:t>
      </w:r>
      <w:r w:rsidR="00586174" w:rsidRPr="00FD6720">
        <w:rPr>
          <w:rFonts w:ascii="Times New Roman" w:hAnsi="Times New Roman" w:cs="Times New Roman"/>
          <w:sz w:val="24"/>
          <w:szCs w:val="24"/>
        </w:rPr>
        <w:t xml:space="preserve">m og at hava rúm fyri positivari </w:t>
      </w:r>
      <w:r w:rsidRPr="00FD6720">
        <w:rPr>
          <w:rFonts w:ascii="Times New Roman" w:hAnsi="Times New Roman" w:cs="Times New Roman"/>
          <w:sz w:val="24"/>
          <w:szCs w:val="24"/>
        </w:rPr>
        <w:t>sjálvsmenning (fakliga, sosial</w:t>
      </w:r>
      <w:r w:rsidR="00CA1128" w:rsidRPr="00FD6720">
        <w:rPr>
          <w:rFonts w:ascii="Times New Roman" w:hAnsi="Times New Roman" w:cs="Times New Roman"/>
          <w:sz w:val="24"/>
          <w:szCs w:val="24"/>
        </w:rPr>
        <w:t>t og viðvíkjandi persónsmensku)</w:t>
      </w:r>
      <w:r w:rsidRPr="00FD6720">
        <w:rPr>
          <w:rStyle w:val="Fodnotehenvisning"/>
          <w:rFonts w:ascii="Times New Roman" w:hAnsi="Times New Roman" w:cs="Times New Roman"/>
          <w:sz w:val="24"/>
          <w:szCs w:val="24"/>
        </w:rPr>
        <w:footnoteReference w:id="6"/>
      </w:r>
      <w:r w:rsidR="00CA1128" w:rsidRPr="00FD6720">
        <w:rPr>
          <w:rFonts w:ascii="Times New Roman" w:hAnsi="Times New Roman" w:cs="Times New Roman"/>
          <w:sz w:val="24"/>
          <w:szCs w:val="24"/>
        </w:rPr>
        <w:t>.</w:t>
      </w:r>
      <w:r w:rsidR="00F33B60" w:rsidRPr="00FD6720">
        <w:rPr>
          <w:rFonts w:ascii="Times New Roman" w:eastAsia="Times New Roman" w:hAnsi="Times New Roman" w:cs="Times New Roman"/>
          <w:b/>
          <w:i/>
          <w:sz w:val="24"/>
          <w:szCs w:val="24"/>
        </w:rPr>
        <w:t xml:space="preserve"> </w:t>
      </w:r>
      <w:r w:rsidR="00F33B60" w:rsidRPr="00FD6720">
        <w:rPr>
          <w:rFonts w:ascii="Times New Roman" w:eastAsia="Times New Roman" w:hAnsi="Times New Roman" w:cs="Times New Roman"/>
          <w:sz w:val="24"/>
          <w:szCs w:val="24"/>
          <w:lang w:eastAsia="da-DK"/>
        </w:rPr>
        <w:t xml:space="preserve">Í mun til integratión, sum meira snýr seg um at vera til staðar fysiskt saman við øðrum, so snýr innklusjón seg eisini um at vera góðtikin, viðurkend, at vera virkin og kunna mennast á staðnum. </w:t>
      </w:r>
    </w:p>
    <w:p w:rsidR="00CA1128" w:rsidRPr="00FD6720" w:rsidRDefault="005E660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At røkka </w:t>
      </w:r>
      <w:r w:rsidR="002E207F" w:rsidRPr="00FD6720">
        <w:rPr>
          <w:rFonts w:ascii="Times New Roman" w:hAnsi="Times New Roman" w:cs="Times New Roman"/>
          <w:sz w:val="24"/>
          <w:szCs w:val="24"/>
        </w:rPr>
        <w:t>hesum málum til fulnar fyri øll</w:t>
      </w:r>
      <w:r w:rsidRPr="00FD6720">
        <w:rPr>
          <w:rFonts w:ascii="Times New Roman" w:hAnsi="Times New Roman" w:cs="Times New Roman"/>
          <w:sz w:val="24"/>
          <w:szCs w:val="24"/>
        </w:rPr>
        <w:t xml:space="preserve"> er ivaleyst ómøguligt, men miðað eigur at vera eftir at arbeiða miðvíst við innklusjónshugtakinum, so tað ber so</w:t>
      </w:r>
      <w:r w:rsidR="00C956C4" w:rsidRPr="00FD6720">
        <w:rPr>
          <w:rFonts w:ascii="Times New Roman" w:hAnsi="Times New Roman" w:cs="Times New Roman"/>
          <w:sz w:val="24"/>
          <w:szCs w:val="24"/>
        </w:rPr>
        <w:t xml:space="preserve"> langt fram á leið sum møgulig. Í hesi allýsing liggur</w:t>
      </w:r>
      <w:r w:rsidR="00F33B60" w:rsidRPr="00FD6720">
        <w:rPr>
          <w:rFonts w:ascii="Times New Roman" w:hAnsi="Times New Roman" w:cs="Times New Roman"/>
          <w:sz w:val="24"/>
          <w:szCs w:val="24"/>
        </w:rPr>
        <w:t>,</w:t>
      </w:r>
      <w:r w:rsidR="00C956C4" w:rsidRPr="00FD6720">
        <w:rPr>
          <w:rFonts w:ascii="Times New Roman" w:hAnsi="Times New Roman" w:cs="Times New Roman"/>
          <w:sz w:val="24"/>
          <w:szCs w:val="24"/>
        </w:rPr>
        <w:t xml:space="preserve"> at ikki er n</w:t>
      </w:r>
      <w:r w:rsidR="002E207F" w:rsidRPr="00FD6720">
        <w:rPr>
          <w:rFonts w:ascii="Times New Roman" w:hAnsi="Times New Roman" w:cs="Times New Roman"/>
          <w:sz w:val="24"/>
          <w:szCs w:val="24"/>
        </w:rPr>
        <w:t xml:space="preserve">óg mikið </w:t>
      </w:r>
      <w:r w:rsidR="00C956C4" w:rsidRPr="00FD6720">
        <w:rPr>
          <w:rFonts w:ascii="Times New Roman" w:hAnsi="Times New Roman" w:cs="Times New Roman"/>
          <w:sz w:val="24"/>
          <w:szCs w:val="24"/>
        </w:rPr>
        <w:t>bert at vera integrerað og vera tilstaðar, men eisini at vera virdur</w:t>
      </w:r>
      <w:r w:rsidR="00CA1128" w:rsidRPr="00FD6720">
        <w:rPr>
          <w:rFonts w:ascii="Times New Roman" w:hAnsi="Times New Roman" w:cs="Times New Roman"/>
          <w:sz w:val="24"/>
          <w:szCs w:val="24"/>
        </w:rPr>
        <w:t xml:space="preserve"> og eiga virknan leiklut í fela</w:t>
      </w:r>
      <w:r w:rsidR="00C956C4" w:rsidRPr="00FD6720">
        <w:rPr>
          <w:rFonts w:ascii="Times New Roman" w:hAnsi="Times New Roman" w:cs="Times New Roman"/>
          <w:sz w:val="24"/>
          <w:szCs w:val="24"/>
        </w:rPr>
        <w:t>gs</w:t>
      </w:r>
      <w:r w:rsidR="00605295" w:rsidRPr="00FD6720">
        <w:rPr>
          <w:rFonts w:ascii="Times New Roman" w:hAnsi="Times New Roman" w:cs="Times New Roman"/>
          <w:sz w:val="24"/>
          <w:szCs w:val="24"/>
        </w:rPr>
        <w:t>s</w:t>
      </w:r>
      <w:r w:rsidR="00C956C4" w:rsidRPr="00FD6720">
        <w:rPr>
          <w:rFonts w:ascii="Times New Roman" w:hAnsi="Times New Roman" w:cs="Times New Roman"/>
          <w:sz w:val="24"/>
          <w:szCs w:val="24"/>
        </w:rPr>
        <w:t>kapinum. Hetta setir stór krøv til okkara skipan – m.a. at h</w:t>
      </w:r>
      <w:r w:rsidR="00F33B60" w:rsidRPr="00FD6720">
        <w:rPr>
          <w:rFonts w:ascii="Times New Roman" w:hAnsi="Times New Roman" w:cs="Times New Roman"/>
          <w:sz w:val="24"/>
          <w:szCs w:val="24"/>
        </w:rPr>
        <w:t>ugsa miðnám øðrvísi og at hugsa</w:t>
      </w:r>
      <w:r w:rsidR="00C956C4" w:rsidRPr="00FD6720">
        <w:rPr>
          <w:rFonts w:ascii="Times New Roman" w:hAnsi="Times New Roman" w:cs="Times New Roman"/>
          <w:sz w:val="24"/>
          <w:szCs w:val="24"/>
        </w:rPr>
        <w:t xml:space="preserve"> innklusjón í øllum gerandisdegi hjá t</w:t>
      </w:r>
      <w:r w:rsidR="00E75DDA" w:rsidRPr="00FD6720">
        <w:rPr>
          <w:rFonts w:ascii="Times New Roman" w:hAnsi="Times New Roman" w:cs="Times New Roman"/>
          <w:sz w:val="24"/>
          <w:szCs w:val="24"/>
        </w:rPr>
        <w:t xml:space="preserve">í unga, so hugtakið fær eitt veruligt innihald  fyri tann við serligum tørvi. </w:t>
      </w:r>
      <w:r w:rsidRPr="00FD6720">
        <w:rPr>
          <w:rFonts w:ascii="Times New Roman" w:hAnsi="Times New Roman" w:cs="Times New Roman"/>
          <w:sz w:val="24"/>
          <w:szCs w:val="24"/>
        </w:rPr>
        <w:t xml:space="preserve"> </w:t>
      </w:r>
    </w:p>
    <w:p w:rsidR="00E75DDA" w:rsidRPr="00FD6720" w:rsidRDefault="005E660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okkara grannalondum er ymiskt</w:t>
      </w:r>
      <w:r w:rsidR="00F33B60" w:rsidRPr="00FD6720">
        <w:rPr>
          <w:rFonts w:ascii="Times New Roman" w:hAnsi="Times New Roman" w:cs="Times New Roman"/>
          <w:sz w:val="24"/>
          <w:szCs w:val="24"/>
        </w:rPr>
        <w:t>,</w:t>
      </w:r>
      <w:r w:rsidRPr="00FD6720">
        <w:rPr>
          <w:rFonts w:ascii="Times New Roman" w:hAnsi="Times New Roman" w:cs="Times New Roman"/>
          <w:sz w:val="24"/>
          <w:szCs w:val="24"/>
        </w:rPr>
        <w:t xml:space="preserve"> hvussu mann hevur íverksett in</w:t>
      </w:r>
      <w:r w:rsidR="00605295" w:rsidRPr="00FD6720">
        <w:rPr>
          <w:rFonts w:ascii="Times New Roman" w:hAnsi="Times New Roman" w:cs="Times New Roman"/>
          <w:sz w:val="24"/>
          <w:szCs w:val="24"/>
        </w:rPr>
        <w:t>n</w:t>
      </w:r>
      <w:r w:rsidRPr="00FD6720">
        <w:rPr>
          <w:rFonts w:ascii="Times New Roman" w:hAnsi="Times New Roman" w:cs="Times New Roman"/>
          <w:sz w:val="24"/>
          <w:szCs w:val="24"/>
        </w:rPr>
        <w:t>klusjónshugtakið á miðnámsskúlaøkinum.  Í Danmark hevur mann m.a. eina serstaka STU lóg</w:t>
      </w:r>
      <w:r w:rsidRPr="00FD6720">
        <w:rPr>
          <w:rStyle w:val="Fodnotehenvisning"/>
          <w:rFonts w:ascii="Times New Roman" w:hAnsi="Times New Roman" w:cs="Times New Roman"/>
          <w:sz w:val="24"/>
          <w:szCs w:val="24"/>
        </w:rPr>
        <w:footnoteReference w:id="7"/>
      </w:r>
      <w:r w:rsidRPr="00FD6720">
        <w:rPr>
          <w:rFonts w:ascii="Times New Roman" w:hAnsi="Times New Roman" w:cs="Times New Roman"/>
          <w:sz w:val="24"/>
          <w:szCs w:val="24"/>
        </w:rPr>
        <w:t xml:space="preserve"> fyri serliga skipað</w:t>
      </w:r>
      <w:r w:rsidR="00605295" w:rsidRPr="00FD6720">
        <w:rPr>
          <w:rFonts w:ascii="Times New Roman" w:hAnsi="Times New Roman" w:cs="Times New Roman"/>
          <w:sz w:val="24"/>
          <w:szCs w:val="24"/>
        </w:rPr>
        <w:t>a</w:t>
      </w:r>
      <w:r w:rsidRPr="00FD6720">
        <w:rPr>
          <w:rFonts w:ascii="Times New Roman" w:hAnsi="Times New Roman" w:cs="Times New Roman"/>
          <w:sz w:val="24"/>
          <w:szCs w:val="24"/>
        </w:rPr>
        <w:t xml:space="preserve"> útbúgvin</w:t>
      </w:r>
      <w:r w:rsidR="00F65F00">
        <w:rPr>
          <w:rFonts w:ascii="Times New Roman" w:hAnsi="Times New Roman" w:cs="Times New Roman"/>
          <w:sz w:val="24"/>
          <w:szCs w:val="24"/>
        </w:rPr>
        <w:t>g, sum eru serskild frá vanligu miðnámsskúl</w:t>
      </w:r>
      <w:r w:rsidRPr="00FD6720">
        <w:rPr>
          <w:rFonts w:ascii="Times New Roman" w:hAnsi="Times New Roman" w:cs="Times New Roman"/>
          <w:sz w:val="24"/>
          <w:szCs w:val="24"/>
        </w:rPr>
        <w:t>um, meðan mann í Íslandi ikki hevur nakran serskúla á miðnámsøkinum, men allir næmingar ganga á serbreytum og serskildum tilbo</w:t>
      </w:r>
      <w:r w:rsidR="002E207F" w:rsidRPr="00FD6720">
        <w:rPr>
          <w:rFonts w:ascii="Times New Roman" w:hAnsi="Times New Roman" w:cs="Times New Roman"/>
          <w:sz w:val="24"/>
          <w:szCs w:val="24"/>
        </w:rPr>
        <w:t>ðum, sum eru staðsett á vanligu</w:t>
      </w:r>
      <w:r w:rsidRPr="00FD6720">
        <w:rPr>
          <w:rFonts w:ascii="Times New Roman" w:hAnsi="Times New Roman" w:cs="Times New Roman"/>
          <w:sz w:val="24"/>
          <w:szCs w:val="24"/>
        </w:rPr>
        <w:t xml:space="preserve"> miðnámsskúlunum.</w:t>
      </w:r>
      <w:r w:rsidR="00E75DDA" w:rsidRPr="00FD6720">
        <w:rPr>
          <w:rFonts w:ascii="Times New Roman" w:hAnsi="Times New Roman" w:cs="Times New Roman"/>
          <w:sz w:val="24"/>
          <w:szCs w:val="24"/>
        </w:rPr>
        <w:t xml:space="preserve"> Tað</w:t>
      </w:r>
      <w:r w:rsidR="00F33B60" w:rsidRPr="00FD6720">
        <w:rPr>
          <w:rFonts w:ascii="Times New Roman" w:hAnsi="Times New Roman" w:cs="Times New Roman"/>
          <w:sz w:val="24"/>
          <w:szCs w:val="24"/>
        </w:rPr>
        <w:t>,</w:t>
      </w:r>
      <w:r w:rsidR="00E75DDA" w:rsidRPr="00FD6720">
        <w:rPr>
          <w:rFonts w:ascii="Times New Roman" w:hAnsi="Times New Roman" w:cs="Times New Roman"/>
          <w:sz w:val="24"/>
          <w:szCs w:val="24"/>
        </w:rPr>
        <w:t xml:space="preserve"> sum tó er felags fyri bæði ta íslendsku og donsku skipanina</w:t>
      </w:r>
      <w:r w:rsidR="002E207F" w:rsidRPr="00FD6720">
        <w:rPr>
          <w:rFonts w:ascii="Times New Roman" w:hAnsi="Times New Roman" w:cs="Times New Roman"/>
          <w:sz w:val="24"/>
          <w:szCs w:val="24"/>
        </w:rPr>
        <w:t>,</w:t>
      </w:r>
      <w:r w:rsidR="00E75DDA" w:rsidRPr="00FD6720">
        <w:rPr>
          <w:rFonts w:ascii="Times New Roman" w:hAnsi="Times New Roman" w:cs="Times New Roman"/>
          <w:sz w:val="24"/>
          <w:szCs w:val="24"/>
        </w:rPr>
        <w:t xml:space="preserve"> er</w:t>
      </w:r>
      <w:r w:rsidR="00F33B60" w:rsidRPr="00FD6720">
        <w:rPr>
          <w:rFonts w:ascii="Times New Roman" w:hAnsi="Times New Roman" w:cs="Times New Roman"/>
          <w:sz w:val="24"/>
          <w:szCs w:val="24"/>
        </w:rPr>
        <w:t>,</w:t>
      </w:r>
      <w:r w:rsidR="00E75DDA" w:rsidRPr="00FD6720">
        <w:rPr>
          <w:rFonts w:ascii="Times New Roman" w:hAnsi="Times New Roman" w:cs="Times New Roman"/>
          <w:sz w:val="24"/>
          <w:szCs w:val="24"/>
        </w:rPr>
        <w:t xml:space="preserve"> at støðið verður tikið</w:t>
      </w:r>
      <w:r w:rsidR="00F33B60" w:rsidRPr="00FD6720">
        <w:rPr>
          <w:rFonts w:ascii="Times New Roman" w:hAnsi="Times New Roman" w:cs="Times New Roman"/>
          <w:sz w:val="24"/>
          <w:szCs w:val="24"/>
        </w:rPr>
        <w:t xml:space="preserve"> í</w:t>
      </w:r>
      <w:r w:rsidR="00E75DDA" w:rsidRPr="00FD6720">
        <w:rPr>
          <w:rFonts w:ascii="Times New Roman" w:hAnsi="Times New Roman" w:cs="Times New Roman"/>
          <w:sz w:val="24"/>
          <w:szCs w:val="24"/>
        </w:rPr>
        <w:t xml:space="preserve"> </w:t>
      </w:r>
      <w:r w:rsidR="00D115F0" w:rsidRPr="00FD6720">
        <w:rPr>
          <w:rFonts w:ascii="Times New Roman" w:hAnsi="Times New Roman" w:cs="Times New Roman"/>
          <w:sz w:val="24"/>
          <w:szCs w:val="24"/>
        </w:rPr>
        <w:t xml:space="preserve">førleikunum og evnunum hjá </w:t>
      </w:r>
      <w:r w:rsidR="00E75DDA" w:rsidRPr="00FD6720">
        <w:rPr>
          <w:rFonts w:ascii="Times New Roman" w:hAnsi="Times New Roman" w:cs="Times New Roman"/>
          <w:sz w:val="24"/>
          <w:szCs w:val="24"/>
        </w:rPr>
        <w:t>tí einstaka</w:t>
      </w:r>
      <w:r w:rsidR="00F65F00">
        <w:rPr>
          <w:rFonts w:ascii="Times New Roman" w:hAnsi="Times New Roman" w:cs="Times New Roman"/>
          <w:sz w:val="24"/>
          <w:szCs w:val="24"/>
        </w:rPr>
        <w:t>,</w:t>
      </w:r>
      <w:r w:rsidR="00E75DDA" w:rsidRPr="00FD6720">
        <w:rPr>
          <w:rFonts w:ascii="Times New Roman" w:hAnsi="Times New Roman" w:cs="Times New Roman"/>
          <w:sz w:val="24"/>
          <w:szCs w:val="24"/>
        </w:rPr>
        <w:t xml:space="preserve"> og bæði undirvísingargongdin og </w:t>
      </w:r>
      <w:r w:rsidR="00BB1A52" w:rsidRPr="00FD6720">
        <w:rPr>
          <w:rFonts w:ascii="Times New Roman" w:hAnsi="Times New Roman" w:cs="Times New Roman"/>
          <w:sz w:val="24"/>
          <w:szCs w:val="24"/>
        </w:rPr>
        <w:t>stuðulsskipanin</w:t>
      </w:r>
      <w:r w:rsidR="00E75DDA" w:rsidRPr="00FD6720">
        <w:rPr>
          <w:rFonts w:ascii="Times New Roman" w:hAnsi="Times New Roman" w:cs="Times New Roman"/>
          <w:sz w:val="24"/>
          <w:szCs w:val="24"/>
        </w:rPr>
        <w:t xml:space="preserve"> uttanfyri skúlan verður tillagað </w:t>
      </w:r>
      <w:r w:rsidR="00D115F0" w:rsidRPr="00FD6720">
        <w:rPr>
          <w:rFonts w:ascii="Times New Roman" w:hAnsi="Times New Roman" w:cs="Times New Roman"/>
          <w:sz w:val="24"/>
          <w:szCs w:val="24"/>
        </w:rPr>
        <w:t>eftir hesum.</w:t>
      </w:r>
    </w:p>
    <w:p w:rsidR="001464F2" w:rsidRPr="00FD6720" w:rsidRDefault="001464F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 xml:space="preserve">Tískil er tað eisini umráðandi, at myndugleikin, sum hevur ábyrgd av at veita og fíggja tænastuna, eisini tryggjar, at næmingurin, sum hevur serligu avbjóðingina, fær í boði tænastur og veitingar, sum hava til endamáls at tryggja og stuðla undir, at viðkomandi kann ganga í skúla á jøvnum føti við onnur ung.  Í hesum sambandi er grundreglan um kompensatión umráðandi, tí kompensatiónin er ein liður í at veita fólki við serligum avbjóðingum javnlíkar møguleikar. </w:t>
      </w:r>
    </w:p>
    <w:p w:rsidR="003F6A8D" w:rsidRPr="00FD6720" w:rsidRDefault="00965592" w:rsidP="008B64DD">
      <w:pPr>
        <w:pStyle w:val="NormalWeb"/>
        <w:spacing w:line="360" w:lineRule="auto"/>
        <w:jc w:val="both"/>
        <w:rPr>
          <w:lang w:val="fo-FO"/>
        </w:rPr>
      </w:pPr>
      <w:r w:rsidRPr="00FD6720">
        <w:rPr>
          <w:lang w:val="fo-FO"/>
        </w:rPr>
        <w:t xml:space="preserve">Í mun til </w:t>
      </w:r>
      <w:r w:rsidRPr="00FD6720">
        <w:rPr>
          <w:b/>
          <w:i/>
          <w:lang w:val="fo-FO"/>
        </w:rPr>
        <w:t>kompensatiónin</w:t>
      </w:r>
      <w:r w:rsidR="00B27ECD" w:rsidRPr="00FD6720">
        <w:rPr>
          <w:b/>
          <w:i/>
          <w:lang w:val="fo-FO"/>
        </w:rPr>
        <w:t>a</w:t>
      </w:r>
      <w:r w:rsidR="00B27ECD" w:rsidRPr="00FD6720">
        <w:rPr>
          <w:lang w:val="fo-FO"/>
        </w:rPr>
        <w:t xml:space="preserve"> </w:t>
      </w:r>
      <w:r w:rsidR="00F157C7" w:rsidRPr="00FD6720">
        <w:rPr>
          <w:lang w:val="fo-FO"/>
        </w:rPr>
        <w:t xml:space="preserve">eigur altíð í fyrstu atløgu at </w:t>
      </w:r>
      <w:r w:rsidR="002E207F" w:rsidRPr="00FD6720">
        <w:rPr>
          <w:lang w:val="fo-FO"/>
        </w:rPr>
        <w:t>verið hugt at</w:t>
      </w:r>
      <w:r w:rsidR="00F157C7" w:rsidRPr="00FD6720">
        <w:rPr>
          <w:lang w:val="fo-FO"/>
        </w:rPr>
        <w:t>, hvat borgarin megnar sjálvur</w:t>
      </w:r>
      <w:r w:rsidR="00F65F00">
        <w:rPr>
          <w:lang w:val="fo-FO"/>
        </w:rPr>
        <w:t>,</w:t>
      </w:r>
      <w:r w:rsidR="00F157C7" w:rsidRPr="00FD6720">
        <w:rPr>
          <w:lang w:val="fo-FO"/>
        </w:rPr>
        <w:t xml:space="preserve"> og miðast skal altíð eftir at vera so tætt at t</w:t>
      </w:r>
      <w:r w:rsidR="003F6A8D" w:rsidRPr="00FD6720">
        <w:rPr>
          <w:lang w:val="fo-FO"/>
        </w:rPr>
        <w:t>í vanliga sum møguligt.</w:t>
      </w:r>
      <w:r w:rsidR="00F157C7" w:rsidRPr="00FD6720">
        <w:rPr>
          <w:lang w:val="fo-FO"/>
        </w:rPr>
        <w:t xml:space="preserve"> N</w:t>
      </w:r>
      <w:r w:rsidR="00B27ECD" w:rsidRPr="00FD6720">
        <w:rPr>
          <w:lang w:val="fo-FO"/>
        </w:rPr>
        <w:t xml:space="preserve">eyðug atlit </w:t>
      </w:r>
      <w:r w:rsidR="00F157C7" w:rsidRPr="00FD6720">
        <w:rPr>
          <w:lang w:val="fo-FO"/>
        </w:rPr>
        <w:t xml:space="preserve">skulu </w:t>
      </w:r>
      <w:r w:rsidR="00F33B60" w:rsidRPr="00FD6720">
        <w:rPr>
          <w:lang w:val="fo-FO"/>
        </w:rPr>
        <w:t>t</w:t>
      </w:r>
      <w:r w:rsidR="002E207F" w:rsidRPr="00FD6720">
        <w:rPr>
          <w:lang w:val="fo-FO"/>
        </w:rPr>
        <w:t>akast at</w:t>
      </w:r>
      <w:r w:rsidR="00B27ECD" w:rsidRPr="00FD6720">
        <w:rPr>
          <w:lang w:val="fo-FO"/>
        </w:rPr>
        <w:t xml:space="preserve">, </w:t>
      </w:r>
      <w:r w:rsidRPr="00FD6720">
        <w:rPr>
          <w:lang w:val="fo-FO"/>
        </w:rPr>
        <w:t>at kompensatiónin ikki verður ov lítil ella ov stór, men at hon hevur f</w:t>
      </w:r>
      <w:r w:rsidR="00F65F00">
        <w:rPr>
          <w:lang w:val="fo-FO"/>
        </w:rPr>
        <w:t>yri eyga</w:t>
      </w:r>
      <w:r w:rsidR="002E207F" w:rsidRPr="00FD6720">
        <w:rPr>
          <w:lang w:val="fo-FO"/>
        </w:rPr>
        <w:t xml:space="preserve"> at javnstilla</w:t>
      </w:r>
      <w:r w:rsidRPr="00FD6720">
        <w:rPr>
          <w:lang w:val="fo-FO"/>
        </w:rPr>
        <w:t xml:space="preserve"> tann við serligum tørvi við onnur. </w:t>
      </w:r>
      <w:r w:rsidR="003F6A8D" w:rsidRPr="00FD6720">
        <w:rPr>
          <w:lang w:val="fo-FO"/>
        </w:rPr>
        <w:t xml:space="preserve">Hugsanin við kompensatión er ikki at veita sersømdir ella framíhjárættindi, men at javnstilla fólk við serligum tørvi við onnur. </w:t>
      </w:r>
      <w:r w:rsidR="00CC776F" w:rsidRPr="00FD6720">
        <w:rPr>
          <w:lang w:val="fo-FO"/>
        </w:rPr>
        <w:t>Sum dømi kann nevnast</w:t>
      </w:r>
      <w:r w:rsidR="00524305" w:rsidRPr="00FD6720">
        <w:rPr>
          <w:lang w:val="fo-FO"/>
        </w:rPr>
        <w:t>,</w:t>
      </w:r>
      <w:r w:rsidR="00CC776F" w:rsidRPr="00FD6720">
        <w:rPr>
          <w:lang w:val="fo-FO"/>
        </w:rPr>
        <w:t xml:space="preserve"> at miðnámsskúlanæmingur, sum verður mettur at tørva 5 tímar um vikuna í stuðli,</w:t>
      </w:r>
      <w:r w:rsidR="00524305" w:rsidRPr="00FD6720">
        <w:rPr>
          <w:lang w:val="fo-FO"/>
        </w:rPr>
        <w:t xml:space="preserve"> men annars megnar skúlagongdina</w:t>
      </w:r>
      <w:r w:rsidR="00CC776F" w:rsidRPr="00FD6720">
        <w:rPr>
          <w:lang w:val="fo-FO"/>
        </w:rPr>
        <w:t xml:space="preserve">, ikki fær onnur stuðulstilboð, sum ikki er tørvur á. Hinvegin hevur tað eisini stóran týdning, at næmingur, ið tørvar nógvan stuðul bæði innanvert skúlaskipanina og eftir skúlatíð, fyri at megna skúlagongdina fær neyðugu kompensatiónina. </w:t>
      </w:r>
    </w:p>
    <w:p w:rsidR="000D185E" w:rsidRPr="00FD6720" w:rsidRDefault="00891068" w:rsidP="008B64DD">
      <w:pPr>
        <w:pStyle w:val="NormalWeb"/>
        <w:spacing w:line="360" w:lineRule="auto"/>
        <w:jc w:val="both"/>
        <w:rPr>
          <w:lang w:val="fo-FO"/>
        </w:rPr>
      </w:pPr>
      <w:r w:rsidRPr="00FD6720">
        <w:rPr>
          <w:lang w:val="fo-FO"/>
        </w:rPr>
        <w:t>Arbeiðsbólkurin hevur lagt stóra áherðslu á</w:t>
      </w:r>
      <w:r w:rsidR="00524305" w:rsidRPr="00FD6720">
        <w:rPr>
          <w:lang w:val="fo-FO"/>
        </w:rPr>
        <w:t>,</w:t>
      </w:r>
      <w:r w:rsidRPr="00FD6720">
        <w:rPr>
          <w:lang w:val="fo-FO"/>
        </w:rPr>
        <w:t xml:space="preserve"> at tilboðini og inntrivini vera samskipað. Serliga fyri henda málbólk hevur tað stóran týdning, at samanhangur er millum skúla</w:t>
      </w:r>
      <w:r w:rsidR="00F65F00">
        <w:rPr>
          <w:lang w:val="fo-FO"/>
        </w:rPr>
        <w:t>-, frítíðar-, stuðuls- og bútilboð</w:t>
      </w:r>
      <w:r w:rsidRPr="00FD6720">
        <w:rPr>
          <w:lang w:val="fo-FO"/>
        </w:rPr>
        <w:t xml:space="preserve">. </w:t>
      </w:r>
      <w:r w:rsidR="00B27ECD" w:rsidRPr="00FD6720">
        <w:rPr>
          <w:lang w:val="fo-FO"/>
        </w:rPr>
        <w:t>Tilboðini mugu samskipast soleiðis, at tey inntrivini</w:t>
      </w:r>
      <w:r w:rsidR="00524305" w:rsidRPr="00FD6720">
        <w:rPr>
          <w:lang w:val="fo-FO"/>
        </w:rPr>
        <w:t>,</w:t>
      </w:r>
      <w:r w:rsidR="00B27ECD" w:rsidRPr="00FD6720">
        <w:rPr>
          <w:lang w:val="fo-FO"/>
        </w:rPr>
        <w:t xml:space="preserve"> sum verða gjørd fyri at kompensera fyri tann serliga tørvin, hanga saman, stuðla hvørt annað og mynda eina heild í gerandisdegnum hjá tí unga. </w:t>
      </w:r>
      <w:r w:rsidRPr="00FD6720">
        <w:rPr>
          <w:lang w:val="fo-FO"/>
        </w:rPr>
        <w:t>At samskipan er neyðug</w:t>
      </w:r>
      <w:r w:rsidR="00524305" w:rsidRPr="00FD6720">
        <w:rPr>
          <w:lang w:val="fo-FO"/>
        </w:rPr>
        <w:t>,</w:t>
      </w:r>
      <w:r w:rsidRPr="00FD6720">
        <w:rPr>
          <w:lang w:val="fo-FO"/>
        </w:rPr>
        <w:t xml:space="preserve"> vísa m.a. royndir frá t.d. serflokki innan autismuøkið, har mann hevur gjørt royndir at samskipa stuðuls- og skúlapartin. Ávegis eftirmeting er gjørd viðvíkjandi hesum serflokki</w:t>
      </w:r>
      <w:r w:rsidR="00524305" w:rsidRPr="00FD6720">
        <w:rPr>
          <w:lang w:val="fo-FO"/>
        </w:rPr>
        <w:t>,</w:t>
      </w:r>
      <w:r w:rsidRPr="00FD6720">
        <w:rPr>
          <w:lang w:val="fo-FO"/>
        </w:rPr>
        <w:t xml:space="preserve"> og vísir hon á ein tørv at samskipa tilboðini betur. Eisini vísa royndirnar frá Rásini, at hetta tilboðið riggar væl</w:t>
      </w:r>
      <w:r w:rsidR="00524305" w:rsidRPr="00FD6720">
        <w:rPr>
          <w:lang w:val="fo-FO"/>
        </w:rPr>
        <w:t>,</w:t>
      </w:r>
      <w:r w:rsidRPr="00FD6720">
        <w:rPr>
          <w:lang w:val="fo-FO"/>
        </w:rPr>
        <w:t xml:space="preserve"> og er eftirspurningur javnan um at víðka um hetta tilboð, sum er samskipað av einum myndugleika.</w:t>
      </w:r>
      <w:r w:rsidR="000D185E" w:rsidRPr="00FD6720">
        <w:rPr>
          <w:lang w:val="fo-FO"/>
        </w:rPr>
        <w:t xml:space="preserve"> Hetta løgdu danir eisini stóran dent á undir vitjanini hjá arbeiðsbólkinum í Jyllandi.</w:t>
      </w:r>
    </w:p>
    <w:p w:rsidR="001464F2" w:rsidRPr="00FD6720" w:rsidRDefault="00D64702" w:rsidP="008B64DD">
      <w:pPr>
        <w:pStyle w:val="NormalWeb"/>
        <w:spacing w:line="360" w:lineRule="auto"/>
        <w:jc w:val="both"/>
        <w:rPr>
          <w:lang w:val="fo-FO"/>
        </w:rPr>
      </w:pPr>
      <w:r w:rsidRPr="00FD6720">
        <w:rPr>
          <w:lang w:val="fo-FO"/>
        </w:rPr>
        <w:t xml:space="preserve">Tá ið talan er um at </w:t>
      </w:r>
      <w:r w:rsidRPr="00FD6720">
        <w:rPr>
          <w:b/>
          <w:i/>
          <w:lang w:val="fo-FO"/>
        </w:rPr>
        <w:t>samskipa</w:t>
      </w:r>
      <w:r w:rsidRPr="00FD6720">
        <w:rPr>
          <w:lang w:val="fo-FO"/>
        </w:rPr>
        <w:t xml:space="preserve"> tilboðini og at røkka øllum</w:t>
      </w:r>
      <w:r w:rsidR="00524305" w:rsidRPr="00FD6720">
        <w:rPr>
          <w:lang w:val="fo-FO"/>
        </w:rPr>
        <w:t>,</w:t>
      </w:r>
      <w:r w:rsidRPr="00FD6720">
        <w:rPr>
          <w:lang w:val="fo-FO"/>
        </w:rPr>
        <w:t xml:space="preserve"> er visitatiónstilgongdin ógvuliga týdningarmikil, soleiðis at mann fær víst á tað rætta tilboðið til tann einstaka.</w:t>
      </w:r>
      <w:r w:rsidR="001464F2" w:rsidRPr="00FD6720">
        <w:rPr>
          <w:lang w:val="fo-FO"/>
        </w:rPr>
        <w:t xml:space="preserve"> Tað hevur týdning</w:t>
      </w:r>
      <w:r w:rsidR="00524305" w:rsidRPr="00FD6720">
        <w:rPr>
          <w:lang w:val="fo-FO"/>
        </w:rPr>
        <w:t>,</w:t>
      </w:r>
      <w:r w:rsidR="001464F2" w:rsidRPr="00FD6720">
        <w:rPr>
          <w:lang w:val="fo-FO"/>
        </w:rPr>
        <w:t xml:space="preserve"> at atlit vera tikin </w:t>
      </w:r>
      <w:r w:rsidR="00524305" w:rsidRPr="00FD6720">
        <w:rPr>
          <w:lang w:val="fo-FO"/>
        </w:rPr>
        <w:t>at</w:t>
      </w:r>
      <w:r w:rsidR="001464F2" w:rsidRPr="00FD6720">
        <w:rPr>
          <w:lang w:val="fo-FO"/>
        </w:rPr>
        <w:t xml:space="preserve"> </w:t>
      </w:r>
      <w:r w:rsidR="00605295" w:rsidRPr="00FD6720">
        <w:rPr>
          <w:b/>
          <w:i/>
          <w:lang w:val="fo-FO"/>
        </w:rPr>
        <w:t>geiraábyrgdini</w:t>
      </w:r>
      <w:r w:rsidR="001464F2" w:rsidRPr="00FD6720">
        <w:rPr>
          <w:lang w:val="fo-FO"/>
        </w:rPr>
        <w:t xml:space="preserve"> millum ráðini, soleiðis at ráðini áb</w:t>
      </w:r>
      <w:r w:rsidR="00524305" w:rsidRPr="00FD6720">
        <w:rPr>
          <w:lang w:val="fo-FO"/>
        </w:rPr>
        <w:t>yrgdast fyri teirra ábyrgdarøki</w:t>
      </w:r>
      <w:r w:rsidR="001464F2" w:rsidRPr="00FD6720">
        <w:rPr>
          <w:lang w:val="fo-FO"/>
        </w:rPr>
        <w:t>, tvs. at skúlaparturin er ábyrgdin hjá Mentamálaráðnum, meðan tað</w:t>
      </w:r>
      <w:r w:rsidR="00524305" w:rsidRPr="00FD6720">
        <w:rPr>
          <w:lang w:val="fo-FO"/>
        </w:rPr>
        <w:t>,</w:t>
      </w:r>
      <w:r w:rsidR="001464F2" w:rsidRPr="00FD6720">
        <w:rPr>
          <w:lang w:val="fo-FO"/>
        </w:rPr>
        <w:t xml:space="preserve"> ið er uttanfyri skúlatíðina</w:t>
      </w:r>
      <w:r w:rsidR="00524305" w:rsidRPr="00FD6720">
        <w:rPr>
          <w:lang w:val="fo-FO"/>
        </w:rPr>
        <w:t>,</w:t>
      </w:r>
      <w:r w:rsidR="001464F2" w:rsidRPr="00FD6720">
        <w:rPr>
          <w:lang w:val="fo-FO"/>
        </w:rPr>
        <w:t xml:space="preserve"> er ábyrgdin hjá Almannamálaráðnum. </w:t>
      </w:r>
    </w:p>
    <w:p w:rsidR="002B6B0A" w:rsidRPr="00FD6720" w:rsidRDefault="007868AB"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Krumtappurin undir einari góðari skipan á miðnámsskúlaøkinum fyri ung við serligum tørvi er ein breitt samansettur og førleikamentur starvsfólkahópur. </w:t>
      </w:r>
      <w:r w:rsidR="004D6710" w:rsidRPr="00FD6720">
        <w:rPr>
          <w:rFonts w:ascii="Times New Roman" w:hAnsi="Times New Roman" w:cs="Times New Roman"/>
          <w:sz w:val="24"/>
          <w:szCs w:val="24"/>
        </w:rPr>
        <w:t>Tá ið miðað verður eftir serligum undi</w:t>
      </w:r>
      <w:r w:rsidR="00524305" w:rsidRPr="00FD6720">
        <w:rPr>
          <w:rFonts w:ascii="Times New Roman" w:hAnsi="Times New Roman" w:cs="Times New Roman"/>
          <w:sz w:val="24"/>
          <w:szCs w:val="24"/>
        </w:rPr>
        <w:t>rvísingartilboðum til henda mál</w:t>
      </w:r>
      <w:r w:rsidR="004D6710" w:rsidRPr="00FD6720">
        <w:rPr>
          <w:rFonts w:ascii="Times New Roman" w:hAnsi="Times New Roman" w:cs="Times New Roman"/>
          <w:sz w:val="24"/>
          <w:szCs w:val="24"/>
        </w:rPr>
        <w:t>bólk í samstarv</w:t>
      </w:r>
      <w:r w:rsidR="00605295" w:rsidRPr="00FD6720">
        <w:rPr>
          <w:rFonts w:ascii="Times New Roman" w:hAnsi="Times New Roman" w:cs="Times New Roman"/>
          <w:sz w:val="24"/>
          <w:szCs w:val="24"/>
        </w:rPr>
        <w:t>i við stuðuls- og/ella bútilboð</w:t>
      </w:r>
      <w:r w:rsidR="004D6710" w:rsidRPr="00FD6720">
        <w:rPr>
          <w:rFonts w:ascii="Times New Roman" w:hAnsi="Times New Roman" w:cs="Times New Roman"/>
          <w:sz w:val="24"/>
          <w:szCs w:val="24"/>
        </w:rPr>
        <w:t>, so má starvsfólkahópurin</w:t>
      </w:r>
      <w:r w:rsidR="00E92AF2" w:rsidRPr="00FD6720">
        <w:rPr>
          <w:rFonts w:ascii="Times New Roman" w:hAnsi="Times New Roman" w:cs="Times New Roman"/>
          <w:sz w:val="24"/>
          <w:szCs w:val="24"/>
        </w:rPr>
        <w:t xml:space="preserve"> eisini</w:t>
      </w:r>
      <w:r w:rsidR="004D6710" w:rsidRPr="00FD6720">
        <w:rPr>
          <w:rFonts w:ascii="Times New Roman" w:hAnsi="Times New Roman" w:cs="Times New Roman"/>
          <w:sz w:val="24"/>
          <w:szCs w:val="24"/>
        </w:rPr>
        <w:t xml:space="preserve"> hugsast í einum breiðum høpi. </w:t>
      </w:r>
    </w:p>
    <w:p w:rsidR="00345A68" w:rsidRPr="00FD6720" w:rsidRDefault="00345A68" w:rsidP="008B64DD">
      <w:pPr>
        <w:spacing w:line="360" w:lineRule="auto"/>
        <w:jc w:val="both"/>
        <w:rPr>
          <w:rFonts w:ascii="Times New Roman" w:hAnsi="Times New Roman" w:cs="Times New Roman"/>
          <w:sz w:val="24"/>
          <w:szCs w:val="24"/>
        </w:rPr>
      </w:pPr>
    </w:p>
    <w:p w:rsidR="003533A6" w:rsidRDefault="003533A6">
      <w:pPr>
        <w:rPr>
          <w:rFonts w:ascii="Times New Roman" w:eastAsia="Times New Roman" w:hAnsi="Times New Roman" w:cs="Times New Roman"/>
          <w:caps/>
          <w:spacing w:val="15"/>
          <w:sz w:val="24"/>
          <w:szCs w:val="24"/>
        </w:rPr>
      </w:pPr>
      <w:r>
        <w:rPr>
          <w:rFonts w:ascii="Times New Roman" w:eastAsia="Times New Roman" w:hAnsi="Times New Roman" w:cs="Times New Roman"/>
          <w:sz w:val="24"/>
          <w:szCs w:val="24"/>
        </w:rPr>
        <w:br w:type="page"/>
      </w:r>
    </w:p>
    <w:p w:rsidR="00B24A4C" w:rsidRPr="00FD6720" w:rsidRDefault="00DE2C22" w:rsidP="008B64DD">
      <w:pPr>
        <w:pStyle w:val="Overskrift1"/>
        <w:spacing w:line="360" w:lineRule="auto"/>
        <w:jc w:val="both"/>
        <w:rPr>
          <w:rFonts w:ascii="Times New Roman" w:eastAsia="Times New Roman" w:hAnsi="Times New Roman" w:cs="Times New Roman"/>
          <w:color w:val="auto"/>
          <w:sz w:val="24"/>
          <w:szCs w:val="24"/>
        </w:rPr>
      </w:pPr>
      <w:bookmarkStart w:id="9" w:name="_Toc410372954"/>
      <w:r w:rsidRPr="00FD6720">
        <w:rPr>
          <w:rFonts w:ascii="Times New Roman" w:eastAsia="Times New Roman" w:hAnsi="Times New Roman" w:cs="Times New Roman"/>
          <w:color w:val="auto"/>
          <w:sz w:val="24"/>
          <w:szCs w:val="24"/>
        </w:rPr>
        <w:lastRenderedPageBreak/>
        <w:t>2.</w:t>
      </w:r>
      <w:r w:rsidR="00357EB2" w:rsidRPr="00FD6720">
        <w:rPr>
          <w:rFonts w:ascii="Times New Roman" w:eastAsia="Times New Roman" w:hAnsi="Times New Roman" w:cs="Times New Roman"/>
          <w:color w:val="auto"/>
          <w:sz w:val="24"/>
          <w:szCs w:val="24"/>
        </w:rPr>
        <w:t xml:space="preserve">0 </w:t>
      </w:r>
      <w:r w:rsidRPr="00FD6720">
        <w:rPr>
          <w:rFonts w:ascii="Times New Roman" w:eastAsia="Times New Roman" w:hAnsi="Times New Roman" w:cs="Times New Roman"/>
          <w:color w:val="auto"/>
          <w:sz w:val="24"/>
          <w:szCs w:val="24"/>
        </w:rPr>
        <w:t xml:space="preserve"> </w:t>
      </w:r>
      <w:r w:rsidR="00241B82" w:rsidRPr="00FD6720">
        <w:rPr>
          <w:rFonts w:ascii="Times New Roman" w:eastAsia="Times New Roman" w:hAnsi="Times New Roman" w:cs="Times New Roman"/>
          <w:color w:val="auto"/>
          <w:sz w:val="24"/>
          <w:szCs w:val="24"/>
        </w:rPr>
        <w:t>Tilmælini í høvuðsdrøgum</w:t>
      </w:r>
      <w:bookmarkEnd w:id="9"/>
      <w:r w:rsidR="00241B82" w:rsidRPr="00FD6720">
        <w:rPr>
          <w:rFonts w:ascii="Times New Roman" w:eastAsia="Times New Roman" w:hAnsi="Times New Roman" w:cs="Times New Roman"/>
          <w:color w:val="auto"/>
          <w:sz w:val="24"/>
          <w:szCs w:val="24"/>
        </w:rPr>
        <w:t xml:space="preserve"> </w:t>
      </w:r>
    </w:p>
    <w:p w:rsidR="00EB5BDA" w:rsidRDefault="00EB5BDA" w:rsidP="008B64DD">
      <w:pPr>
        <w:spacing w:after="0" w:line="360" w:lineRule="auto"/>
        <w:jc w:val="both"/>
        <w:rPr>
          <w:rFonts w:ascii="Times New Roman" w:eastAsia="Times New Roman" w:hAnsi="Times New Roman" w:cs="Times New Roman"/>
          <w:sz w:val="24"/>
          <w:szCs w:val="24"/>
        </w:rPr>
      </w:pPr>
    </w:p>
    <w:p w:rsidR="00EB5BDA" w:rsidRPr="00FD6720" w:rsidRDefault="00EB5BDA" w:rsidP="008B64DD">
      <w:pPr>
        <w:spacing w:after="0" w:line="360" w:lineRule="auto"/>
        <w:jc w:val="both"/>
        <w:rPr>
          <w:rFonts w:ascii="Times New Roman" w:eastAsia="Times New Roman" w:hAnsi="Times New Roman" w:cs="Times New Roman"/>
          <w:sz w:val="24"/>
          <w:szCs w:val="24"/>
        </w:rPr>
      </w:pPr>
      <w:r w:rsidRPr="00FD6720">
        <w:rPr>
          <w:rFonts w:ascii="Times New Roman" w:eastAsia="Times New Roman" w:hAnsi="Times New Roman" w:cs="Times New Roman"/>
          <w:sz w:val="24"/>
          <w:szCs w:val="24"/>
        </w:rPr>
        <w:t>Í tráð við høvuðsyvirskriftirnar frá meginreglunum mælir a</w:t>
      </w:r>
      <w:r w:rsidRPr="00FD6720">
        <w:rPr>
          <w:rFonts w:ascii="Times New Roman" w:hAnsi="Times New Roman" w:cs="Times New Roman"/>
          <w:sz w:val="24"/>
          <w:szCs w:val="24"/>
        </w:rPr>
        <w:t>rbeiðsbólkurin til hetta:</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Innkluderandi miðnámsskúlaskipan fyri ung við serligum tørvi </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Skipa </w:t>
      </w:r>
      <w:r w:rsidR="00BB1A52">
        <w:rPr>
          <w:rFonts w:ascii="Times New Roman" w:hAnsi="Times New Roman" w:cs="Times New Roman"/>
          <w:i/>
          <w:sz w:val="24"/>
          <w:szCs w:val="24"/>
        </w:rPr>
        <w:t>Serliga skipað miðnám</w:t>
      </w:r>
      <w:r>
        <w:rPr>
          <w:rStyle w:val="Fodnotehenvisning"/>
          <w:rFonts w:ascii="Times New Roman" w:hAnsi="Times New Roman" w:cs="Times New Roman"/>
          <w:i/>
          <w:sz w:val="24"/>
          <w:szCs w:val="24"/>
        </w:rPr>
        <w:footnoteReference w:id="8"/>
      </w:r>
      <w:r w:rsidRPr="00FD6720">
        <w:rPr>
          <w:rFonts w:ascii="Times New Roman" w:hAnsi="Times New Roman" w:cs="Times New Roman"/>
          <w:sz w:val="24"/>
          <w:szCs w:val="24"/>
        </w:rPr>
        <w:t xml:space="preserve"> annaðhvørt sum serbreyt ella serflokkur við eini tilgongd, har eitt ella tvey nýggj tilboð vera sett á stovn á hvørjum ári alt eftir tørvi</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Skúlatíðin er</w:t>
      </w:r>
      <w:r w:rsidRPr="00FD6720">
        <w:rPr>
          <w:rFonts w:ascii="Times New Roman" w:hAnsi="Times New Roman" w:cs="Times New Roman"/>
          <w:color w:val="FF0000"/>
          <w:sz w:val="24"/>
          <w:szCs w:val="24"/>
        </w:rPr>
        <w:t xml:space="preserve"> </w:t>
      </w:r>
      <w:r w:rsidR="00F65F00">
        <w:rPr>
          <w:rFonts w:ascii="Times New Roman" w:hAnsi="Times New Roman" w:cs="Times New Roman"/>
          <w:sz w:val="24"/>
          <w:szCs w:val="24"/>
        </w:rPr>
        <w:t>frá 8 – 13. Skipað undirvísing í</w:t>
      </w:r>
      <w:r w:rsidRPr="00FD6720">
        <w:rPr>
          <w:rFonts w:ascii="Times New Roman" w:hAnsi="Times New Roman" w:cs="Times New Roman"/>
          <w:sz w:val="24"/>
          <w:szCs w:val="24"/>
        </w:rPr>
        <w:t xml:space="preserve"> skúlanum í lestrarfrídøgum </w:t>
      </w:r>
      <w:r w:rsidR="00BB1A52" w:rsidRPr="00FD6720">
        <w:rPr>
          <w:rFonts w:ascii="Times New Roman" w:hAnsi="Times New Roman" w:cs="Times New Roman"/>
          <w:sz w:val="24"/>
          <w:szCs w:val="24"/>
        </w:rPr>
        <w:t>o.t</w:t>
      </w:r>
      <w:r w:rsidR="00BB1A52">
        <w:rPr>
          <w:rFonts w:ascii="Times New Roman" w:hAnsi="Times New Roman" w:cs="Times New Roman"/>
          <w:sz w:val="24"/>
          <w:szCs w:val="24"/>
        </w:rPr>
        <w:t>.</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Stuðulsfyriskipanir í frítíðum, ferium o.ø. frídøgum</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w:t>
      </w:r>
      <w:r>
        <w:rPr>
          <w:rFonts w:ascii="Times New Roman" w:hAnsi="Times New Roman" w:cs="Times New Roman"/>
          <w:sz w:val="24"/>
          <w:szCs w:val="24"/>
        </w:rPr>
        <w:t>SM</w:t>
      </w:r>
      <w:r w:rsidRPr="00FD6720">
        <w:rPr>
          <w:rFonts w:ascii="Times New Roman" w:hAnsi="Times New Roman" w:cs="Times New Roman"/>
          <w:sz w:val="24"/>
          <w:szCs w:val="24"/>
        </w:rPr>
        <w:t xml:space="preserve"> skal skipast sum eitt samskipað tilboð við møguleika fyri 4 árum</w:t>
      </w:r>
    </w:p>
    <w:p w:rsidR="00EB5BDA"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Meginreglan er, at skúlabyrjan er við skúlaársbyrjan</w:t>
      </w:r>
      <w:r>
        <w:rPr>
          <w:rFonts w:ascii="Times New Roman" w:hAnsi="Times New Roman" w:cs="Times New Roman"/>
          <w:sz w:val="24"/>
          <w:szCs w:val="24"/>
        </w:rPr>
        <w:t xml:space="preserve"> t.e. miðjan august</w:t>
      </w:r>
      <w:r w:rsidRPr="00FD6720">
        <w:rPr>
          <w:rFonts w:ascii="Times New Roman" w:hAnsi="Times New Roman" w:cs="Times New Roman"/>
          <w:sz w:val="24"/>
          <w:szCs w:val="24"/>
        </w:rPr>
        <w:t>, men møguleiki fyri at byrja seinni í skúlaárinum</w:t>
      </w:r>
    </w:p>
    <w:p w:rsidR="00EB5BDA" w:rsidRPr="008904E0" w:rsidRDefault="00EB5BDA" w:rsidP="008B64DD">
      <w:pPr>
        <w:pStyle w:val="Listeafsnit"/>
        <w:numPr>
          <w:ilvl w:val="0"/>
          <w:numId w:val="10"/>
        </w:numPr>
        <w:spacing w:after="240" w:line="36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N</w:t>
      </w:r>
      <w:r w:rsidRPr="008904E0">
        <w:rPr>
          <w:rFonts w:ascii="Times New Roman" w:eastAsia="ヒラギノ角ゴ Pro W3" w:hAnsi="Times New Roman" w:cs="Times New Roman"/>
          <w:sz w:val="24"/>
          <w:szCs w:val="24"/>
        </w:rPr>
        <w:t>æmingur</w:t>
      </w:r>
      <w:r>
        <w:rPr>
          <w:rFonts w:ascii="Times New Roman" w:eastAsia="ヒラギノ角ゴ Pro W3" w:hAnsi="Times New Roman" w:cs="Times New Roman"/>
          <w:sz w:val="24"/>
          <w:szCs w:val="24"/>
        </w:rPr>
        <w:t>in skal fáa</w:t>
      </w:r>
      <w:r w:rsidRPr="008904E0">
        <w:rPr>
          <w:rFonts w:ascii="Times New Roman" w:eastAsia="ヒラギノ角ゴ Pro W3" w:hAnsi="Times New Roman" w:cs="Times New Roman"/>
          <w:sz w:val="24"/>
          <w:szCs w:val="24"/>
        </w:rPr>
        <w:t xml:space="preserve"> prógv, sum </w:t>
      </w:r>
      <w:r>
        <w:rPr>
          <w:rFonts w:ascii="Times New Roman" w:eastAsia="ヒラギノ角ゴ Pro W3" w:hAnsi="Times New Roman" w:cs="Times New Roman"/>
          <w:sz w:val="24"/>
          <w:szCs w:val="24"/>
        </w:rPr>
        <w:t>er grundað á OCN-skipan og sum vísir, hvørjar førleikar viðkomandi hevur.</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Rásin hoyrir undir eitt ráð. </w:t>
      </w:r>
      <w:r>
        <w:rPr>
          <w:rFonts w:ascii="Times New Roman" w:hAnsi="Times New Roman" w:cs="Times New Roman"/>
          <w:sz w:val="24"/>
          <w:szCs w:val="24"/>
        </w:rPr>
        <w:t>Skúlaparturin f</w:t>
      </w:r>
      <w:r w:rsidRPr="00FD6720">
        <w:rPr>
          <w:rFonts w:ascii="Times New Roman" w:hAnsi="Times New Roman" w:cs="Times New Roman"/>
          <w:sz w:val="24"/>
          <w:szCs w:val="24"/>
        </w:rPr>
        <w:t>ær við tíðini størri samstarv við S</w:t>
      </w:r>
      <w:r>
        <w:rPr>
          <w:rFonts w:ascii="Times New Roman" w:hAnsi="Times New Roman" w:cs="Times New Roman"/>
          <w:sz w:val="24"/>
          <w:szCs w:val="24"/>
        </w:rPr>
        <w:t>SM</w:t>
      </w:r>
      <w:r w:rsidRPr="00FD6720">
        <w:rPr>
          <w:rFonts w:ascii="Times New Roman" w:hAnsi="Times New Roman" w:cs="Times New Roman"/>
          <w:sz w:val="24"/>
          <w:szCs w:val="24"/>
        </w:rPr>
        <w:t xml:space="preserve"> í økinum t.d. miðnámsskúlar í Klaksvík og á Kambsdali. Skipað sum eitt tvey ára skeið. Tekur næmingar inn á hvørjum ári.</w:t>
      </w:r>
      <w:r>
        <w:rPr>
          <w:rFonts w:ascii="Times New Roman" w:hAnsi="Times New Roman" w:cs="Times New Roman"/>
          <w:sz w:val="24"/>
          <w:szCs w:val="24"/>
        </w:rPr>
        <w:t xml:space="preserve"> </w:t>
      </w:r>
      <w:r w:rsidR="00A57302">
        <w:rPr>
          <w:rFonts w:ascii="Times New Roman" w:hAnsi="Times New Roman" w:cs="Times New Roman"/>
          <w:sz w:val="24"/>
          <w:szCs w:val="24"/>
        </w:rPr>
        <w:t>Tá ið Rásin er vorðin partur av SSM, kann búparturin gerast partur av Almannaverkinum.</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w:t>
      </w:r>
      <w:r>
        <w:rPr>
          <w:rFonts w:ascii="Times New Roman" w:hAnsi="Times New Roman" w:cs="Times New Roman"/>
          <w:sz w:val="24"/>
          <w:szCs w:val="24"/>
        </w:rPr>
        <w:t>SM</w:t>
      </w:r>
      <w:r w:rsidRPr="00FD6720">
        <w:rPr>
          <w:rFonts w:ascii="Times New Roman" w:hAnsi="Times New Roman" w:cs="Times New Roman"/>
          <w:sz w:val="24"/>
          <w:szCs w:val="24"/>
        </w:rPr>
        <w:t xml:space="preserve"> verður samskipað við stuðulsfyriskipanir og evt. bútilboð</w:t>
      </w:r>
      <w:r>
        <w:rPr>
          <w:rFonts w:ascii="Times New Roman" w:hAnsi="Times New Roman" w:cs="Times New Roman"/>
          <w:sz w:val="24"/>
          <w:szCs w:val="24"/>
        </w:rPr>
        <w:t xml:space="preserve"> aftaná skúlatíð</w:t>
      </w:r>
      <w:r w:rsidRPr="00FD6720">
        <w:rPr>
          <w:rFonts w:ascii="Times New Roman" w:hAnsi="Times New Roman" w:cs="Times New Roman"/>
          <w:sz w:val="24"/>
          <w:szCs w:val="24"/>
        </w:rPr>
        <w:t xml:space="preserve"> eftir mettum tørvi. Leisturin kann vera at skipa skúlatilboð og stuðulstilboð, skúla-, stuðuls- og  frítíðartilboð ella skúla-, stuðuls-, frítíðar- og bútilboð ella skúla- og næmingaheim.</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Virk</w:t>
      </w:r>
      <w:r>
        <w:rPr>
          <w:rFonts w:ascii="Times New Roman" w:hAnsi="Times New Roman" w:cs="Times New Roman"/>
          <w:sz w:val="24"/>
          <w:szCs w:val="24"/>
        </w:rPr>
        <w:t>is</w:t>
      </w:r>
      <w:r w:rsidRPr="00FD6720">
        <w:rPr>
          <w:rFonts w:ascii="Times New Roman" w:hAnsi="Times New Roman" w:cs="Times New Roman"/>
          <w:sz w:val="24"/>
          <w:szCs w:val="24"/>
        </w:rPr>
        <w:t>ætlan, sum Almannaverkið ger og læruætlan, sum skúlin ger, skulu hanga saman.</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Fjølbroyttur starvsfólkahópur við ymiskum førleikum, sum arbeiðir í toymi á S</w:t>
      </w:r>
      <w:r>
        <w:rPr>
          <w:rFonts w:ascii="Times New Roman" w:hAnsi="Times New Roman" w:cs="Times New Roman"/>
          <w:sz w:val="24"/>
          <w:szCs w:val="24"/>
        </w:rPr>
        <w:t>SM</w:t>
      </w:r>
      <w:r w:rsidRPr="00FD6720">
        <w:rPr>
          <w:rFonts w:ascii="Times New Roman" w:hAnsi="Times New Roman" w:cs="Times New Roman"/>
          <w:sz w:val="24"/>
          <w:szCs w:val="24"/>
        </w:rPr>
        <w:t xml:space="preserve"> við toymisleiðara, sum virkar sum deildarleiðari fyri S</w:t>
      </w:r>
      <w:r>
        <w:rPr>
          <w:rFonts w:ascii="Times New Roman" w:hAnsi="Times New Roman" w:cs="Times New Roman"/>
          <w:sz w:val="24"/>
          <w:szCs w:val="24"/>
        </w:rPr>
        <w:t>SM</w:t>
      </w:r>
      <w:r w:rsidRPr="00FD6720">
        <w:rPr>
          <w:rFonts w:ascii="Times New Roman" w:hAnsi="Times New Roman" w:cs="Times New Roman"/>
          <w:sz w:val="24"/>
          <w:szCs w:val="24"/>
        </w:rPr>
        <w:t>.</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Førleikamenna starvsfólkahópin so hvørt, sum tilboð verða stovnað, fyri at tryggja dygd og innihald. Møguliga s</w:t>
      </w:r>
      <w:r>
        <w:rPr>
          <w:rFonts w:ascii="Times New Roman" w:hAnsi="Times New Roman" w:cs="Times New Roman"/>
          <w:sz w:val="24"/>
          <w:szCs w:val="24"/>
        </w:rPr>
        <w:t>kipað</w:t>
      </w:r>
      <w:r w:rsidRPr="00FD6720">
        <w:rPr>
          <w:rFonts w:ascii="Times New Roman" w:hAnsi="Times New Roman" w:cs="Times New Roman"/>
          <w:sz w:val="24"/>
          <w:szCs w:val="24"/>
        </w:rPr>
        <w:t xml:space="preserve"> útbúgving/eftirútbúgving innan sernámsfrøði á Námsvísindadeildini</w:t>
      </w:r>
      <w:r>
        <w:rPr>
          <w:rFonts w:ascii="Times New Roman" w:hAnsi="Times New Roman" w:cs="Times New Roman"/>
          <w:sz w:val="24"/>
          <w:szCs w:val="24"/>
        </w:rPr>
        <w:t xml:space="preserve"> á Fróðskaparsetri Føroya</w:t>
      </w:r>
      <w:r w:rsidRPr="00FD6720">
        <w:rPr>
          <w:rFonts w:ascii="Times New Roman" w:hAnsi="Times New Roman" w:cs="Times New Roman"/>
          <w:sz w:val="24"/>
          <w:szCs w:val="24"/>
        </w:rPr>
        <w:t>.</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Sernám</w:t>
      </w:r>
      <w:r>
        <w:rPr>
          <w:rFonts w:ascii="Times New Roman" w:hAnsi="Times New Roman" w:cs="Times New Roman"/>
          <w:sz w:val="24"/>
          <w:szCs w:val="24"/>
        </w:rPr>
        <w:t>, sum er miðstøð fyri sernámsfrøðiligari ráðgeving til fólkaskúlan,</w:t>
      </w:r>
      <w:r w:rsidRPr="00FD6720">
        <w:rPr>
          <w:rFonts w:ascii="Times New Roman" w:hAnsi="Times New Roman" w:cs="Times New Roman"/>
          <w:sz w:val="24"/>
          <w:szCs w:val="24"/>
        </w:rPr>
        <w:t xml:space="preserve"> stendur fyri samskipan og at veita sernámsfrøðiliga ráðgeving. Miðnámsskúlaøkið á Sernámi má raðfestast og fíggjarlig orka setast av til hetta arbeiðið. Tryggjað má vera áhaldandi og skipað samstarv. Samskipari og mennari av skipanini verður staðsettur á Sernámi. </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 xml:space="preserve">Samlað og felags visitatión umboðandi skúlan, næmingurin kemur frá, miðnámsskúla, Almannaverkið og Sernám. </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Vanligan </w:t>
      </w:r>
      <w:r>
        <w:rPr>
          <w:rFonts w:ascii="Times New Roman" w:hAnsi="Times New Roman" w:cs="Times New Roman"/>
          <w:sz w:val="24"/>
          <w:szCs w:val="24"/>
        </w:rPr>
        <w:t>lestrar</w:t>
      </w:r>
      <w:r w:rsidRPr="00FD6720">
        <w:rPr>
          <w:rFonts w:ascii="Times New Roman" w:hAnsi="Times New Roman" w:cs="Times New Roman"/>
          <w:sz w:val="24"/>
          <w:szCs w:val="24"/>
        </w:rPr>
        <w:t>stuðul</w:t>
      </w:r>
      <w:r w:rsidR="008B64DD">
        <w:rPr>
          <w:rFonts w:ascii="Times New Roman" w:hAnsi="Times New Roman" w:cs="Times New Roman"/>
          <w:sz w:val="24"/>
          <w:szCs w:val="24"/>
        </w:rPr>
        <w:t xml:space="preserve"> </w:t>
      </w:r>
      <w:r>
        <w:rPr>
          <w:rFonts w:ascii="Times New Roman" w:hAnsi="Times New Roman" w:cs="Times New Roman"/>
          <w:sz w:val="24"/>
          <w:szCs w:val="24"/>
        </w:rPr>
        <w:t>(ÙS)</w:t>
      </w:r>
      <w:r w:rsidRPr="00FD6720">
        <w:rPr>
          <w:rStyle w:val="Fodnotehenvisning"/>
          <w:rFonts w:ascii="Times New Roman" w:hAnsi="Times New Roman" w:cs="Times New Roman"/>
          <w:sz w:val="24"/>
          <w:szCs w:val="24"/>
        </w:rPr>
        <w:footnoteReference w:id="9"/>
      </w:r>
      <w:r w:rsidRPr="00FD6720">
        <w:rPr>
          <w:rFonts w:ascii="Times New Roman" w:hAnsi="Times New Roman" w:cs="Times New Roman"/>
          <w:sz w:val="24"/>
          <w:szCs w:val="24"/>
        </w:rPr>
        <w:t xml:space="preserve"> og </w:t>
      </w:r>
      <w:r>
        <w:rPr>
          <w:rFonts w:ascii="Times New Roman" w:hAnsi="Times New Roman" w:cs="Times New Roman"/>
          <w:sz w:val="24"/>
          <w:szCs w:val="24"/>
        </w:rPr>
        <w:t xml:space="preserve">møguligt </w:t>
      </w:r>
      <w:r w:rsidRPr="00FD6720">
        <w:rPr>
          <w:rFonts w:ascii="Times New Roman" w:hAnsi="Times New Roman" w:cs="Times New Roman"/>
          <w:sz w:val="24"/>
          <w:szCs w:val="24"/>
        </w:rPr>
        <w:t>ískoyti frá Almannaverkinum</w:t>
      </w:r>
      <w:r>
        <w:rPr>
          <w:rFonts w:ascii="Times New Roman" w:hAnsi="Times New Roman" w:cs="Times New Roman"/>
          <w:sz w:val="24"/>
          <w:szCs w:val="24"/>
        </w:rPr>
        <w:t xml:space="preserve"> sambært almannalóggávu.</w:t>
      </w:r>
    </w:p>
    <w:p w:rsidR="00EB5BDA"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Mentamálaráðið tekur sær av skúlapartinum og Almannamálaráðið av tí, sum er uttanfyri skúla</w:t>
      </w:r>
      <w:r>
        <w:rPr>
          <w:rFonts w:ascii="Times New Roman" w:hAnsi="Times New Roman" w:cs="Times New Roman"/>
          <w:sz w:val="24"/>
          <w:szCs w:val="24"/>
        </w:rPr>
        <w:t>n.</w:t>
      </w:r>
    </w:p>
    <w:p w:rsidR="00EB5BDA" w:rsidRDefault="00EB5BDA" w:rsidP="008B64DD">
      <w:pPr>
        <w:pStyle w:val="Listeafsni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Samanlagt skulu 120 skúlatilboð skipast í tíðarskeiðnum 2015-2018.  Í Tórshavn verða 48 næmingar, á Kambsdali 24 næmingar, í Norðoyggjum 24 næmingar, í Suðuroy 12 næmingar og Rásin kemur at hava 14 næmingar. </w:t>
      </w:r>
    </w:p>
    <w:p w:rsidR="00EB5BDA" w:rsidRPr="00FD6720" w:rsidRDefault="00EB5BDA" w:rsidP="008B64DD">
      <w:pPr>
        <w:pStyle w:val="Listeafsnit"/>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Til hesi tilboð verða skipað mentortoymi, frítíðartilboð, frítíðarklubbtilboð og í ein avmarkaðan mun bústaðartilboð.  </w:t>
      </w:r>
    </w:p>
    <w:p w:rsidR="00EB5BDA" w:rsidRDefault="00EB5BDA" w:rsidP="008B64DD">
      <w:pPr>
        <w:pStyle w:val="Listeafsnit"/>
        <w:numPr>
          <w:ilvl w:val="0"/>
          <w:numId w:val="10"/>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Lógarbroyting gerast</w:t>
      </w:r>
      <w:r>
        <w:rPr>
          <w:rFonts w:ascii="Times New Roman" w:hAnsi="Times New Roman" w:cs="Times New Roman"/>
          <w:sz w:val="24"/>
          <w:szCs w:val="24"/>
        </w:rPr>
        <w:t xml:space="preserve"> í løgtingslóg nr. 67 frá 2. mai 2003 um skúlatilboð til ung við breki, sum broytt við løgtingslóg nr. 115 frá 18.desember 2008. Broytingar gerast í løgtingslógunum um SIT- og FHS. Uppskotini eru farin til hoyringar. </w:t>
      </w:r>
    </w:p>
    <w:p w:rsidR="00E92AF2" w:rsidRPr="00FD6720" w:rsidRDefault="00E92AF2" w:rsidP="008B64DD">
      <w:pPr>
        <w:spacing w:after="0" w:line="360" w:lineRule="auto"/>
        <w:jc w:val="both"/>
        <w:rPr>
          <w:rFonts w:ascii="Times New Roman" w:eastAsia="Times New Roman" w:hAnsi="Times New Roman" w:cs="Times New Roman"/>
          <w:sz w:val="24"/>
          <w:szCs w:val="24"/>
        </w:rPr>
      </w:pPr>
    </w:p>
    <w:p w:rsidR="00AA0593" w:rsidRPr="00FD6720" w:rsidRDefault="00AA0593" w:rsidP="008B64DD">
      <w:pPr>
        <w:pStyle w:val="Overskrift1"/>
        <w:numPr>
          <w:ilvl w:val="0"/>
          <w:numId w:val="5"/>
        </w:numPr>
        <w:spacing w:line="360" w:lineRule="auto"/>
        <w:jc w:val="both"/>
        <w:rPr>
          <w:rFonts w:ascii="Times New Roman" w:hAnsi="Times New Roman" w:cs="Times New Roman"/>
          <w:color w:val="auto"/>
          <w:sz w:val="24"/>
          <w:szCs w:val="24"/>
        </w:rPr>
      </w:pPr>
      <w:bookmarkStart w:id="10" w:name="_Toc410372955"/>
      <w:r w:rsidRPr="00FD6720">
        <w:rPr>
          <w:rFonts w:ascii="Times New Roman" w:hAnsi="Times New Roman" w:cs="Times New Roman"/>
          <w:color w:val="auto"/>
          <w:sz w:val="24"/>
          <w:szCs w:val="24"/>
        </w:rPr>
        <w:t>Tørvslýsing</w:t>
      </w:r>
      <w:bookmarkEnd w:id="10"/>
    </w:p>
    <w:p w:rsidR="004A651B" w:rsidRPr="00FD6720" w:rsidRDefault="004A651B" w:rsidP="008B64DD">
      <w:pPr>
        <w:spacing w:line="360" w:lineRule="auto"/>
        <w:jc w:val="both"/>
        <w:rPr>
          <w:rFonts w:ascii="Times New Roman" w:hAnsi="Times New Roman" w:cs="Times New Roman"/>
          <w:sz w:val="24"/>
          <w:szCs w:val="24"/>
        </w:rPr>
      </w:pPr>
    </w:p>
    <w:p w:rsidR="00FC2B58" w:rsidRPr="00FD6720" w:rsidRDefault="00FC2B5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Fyri at lýsa og staðfesta tørvin og kunna gera tilmælið um staðseting av tilboðum er neyðugt við neyvari tørvsl</w:t>
      </w:r>
      <w:r w:rsidR="004B40F6" w:rsidRPr="00FD6720">
        <w:rPr>
          <w:rFonts w:ascii="Times New Roman" w:hAnsi="Times New Roman" w:cs="Times New Roman"/>
          <w:sz w:val="24"/>
          <w:szCs w:val="24"/>
        </w:rPr>
        <w:t>ýsing</w:t>
      </w:r>
      <w:r w:rsidR="00C650B3" w:rsidRPr="00FD6720">
        <w:rPr>
          <w:rFonts w:ascii="Times New Roman" w:hAnsi="Times New Roman" w:cs="Times New Roman"/>
          <w:sz w:val="24"/>
          <w:szCs w:val="24"/>
        </w:rPr>
        <w:t>,</w:t>
      </w:r>
      <w:r w:rsidR="004B40F6" w:rsidRPr="00FD6720">
        <w:rPr>
          <w:rFonts w:ascii="Times New Roman" w:hAnsi="Times New Roman" w:cs="Times New Roman"/>
          <w:sz w:val="24"/>
          <w:szCs w:val="24"/>
        </w:rPr>
        <w:t xml:space="preserve"> og hava Almannaverkið og Sernám í felag greina</w:t>
      </w:r>
      <w:r w:rsidR="00A92949" w:rsidRPr="00FD6720">
        <w:rPr>
          <w:rFonts w:ascii="Times New Roman" w:hAnsi="Times New Roman" w:cs="Times New Roman"/>
          <w:sz w:val="24"/>
          <w:szCs w:val="24"/>
        </w:rPr>
        <w:t>ð</w:t>
      </w:r>
      <w:r w:rsidR="004B40F6" w:rsidRPr="00FD6720">
        <w:rPr>
          <w:rFonts w:ascii="Times New Roman" w:hAnsi="Times New Roman" w:cs="Times New Roman"/>
          <w:sz w:val="24"/>
          <w:szCs w:val="24"/>
        </w:rPr>
        <w:t xml:space="preserve"> og lýst tørvin á tilboðum útfrá tí vitan</w:t>
      </w:r>
      <w:r w:rsidR="00A92949" w:rsidRPr="00FD6720">
        <w:rPr>
          <w:rFonts w:ascii="Times New Roman" w:hAnsi="Times New Roman" w:cs="Times New Roman"/>
          <w:sz w:val="24"/>
          <w:szCs w:val="24"/>
        </w:rPr>
        <w:t>,</w:t>
      </w:r>
      <w:r w:rsidR="004B40F6" w:rsidRPr="00FD6720">
        <w:rPr>
          <w:rFonts w:ascii="Times New Roman" w:hAnsi="Times New Roman" w:cs="Times New Roman"/>
          <w:sz w:val="24"/>
          <w:szCs w:val="24"/>
        </w:rPr>
        <w:t xml:space="preserve"> tey hava um hesar borgarar. Hetta skuldi gjørt tø</w:t>
      </w:r>
      <w:r w:rsidR="00C650B3" w:rsidRPr="00FD6720">
        <w:rPr>
          <w:rFonts w:ascii="Times New Roman" w:hAnsi="Times New Roman" w:cs="Times New Roman"/>
          <w:sz w:val="24"/>
          <w:szCs w:val="24"/>
        </w:rPr>
        <w:t>rvsmet</w:t>
      </w:r>
      <w:r w:rsidR="00681A85">
        <w:rPr>
          <w:rFonts w:ascii="Times New Roman" w:hAnsi="Times New Roman" w:cs="Times New Roman"/>
          <w:sz w:val="24"/>
          <w:szCs w:val="24"/>
        </w:rPr>
        <w:t>ingina</w:t>
      </w:r>
      <w:r w:rsidR="00C650B3" w:rsidRPr="00FD6720">
        <w:rPr>
          <w:rFonts w:ascii="Times New Roman" w:hAnsi="Times New Roman" w:cs="Times New Roman"/>
          <w:sz w:val="24"/>
          <w:szCs w:val="24"/>
        </w:rPr>
        <w:t xml:space="preserve"> rættiliga neyva, við tað, </w:t>
      </w:r>
      <w:r w:rsidR="004B40F6" w:rsidRPr="00FD6720">
        <w:rPr>
          <w:rFonts w:ascii="Times New Roman" w:hAnsi="Times New Roman" w:cs="Times New Roman"/>
          <w:sz w:val="24"/>
          <w:szCs w:val="24"/>
        </w:rPr>
        <w:t xml:space="preserve">at tað ikki eru tey somu, sum eru í </w:t>
      </w:r>
      <w:r w:rsidR="00815B7A" w:rsidRPr="00FD6720">
        <w:rPr>
          <w:rFonts w:ascii="Times New Roman" w:hAnsi="Times New Roman" w:cs="Times New Roman"/>
          <w:sz w:val="24"/>
          <w:szCs w:val="24"/>
        </w:rPr>
        <w:t>báðum skipanum. Tó skulu tølini vera tikin við ávísum fyrivarni, tí vit hava ikki nágreinilig hagtøl yvir brekøkið</w:t>
      </w:r>
      <w:r w:rsidR="00815B7A" w:rsidRPr="00FD6720">
        <w:rPr>
          <w:rStyle w:val="Fodnotehenvisning"/>
          <w:rFonts w:ascii="Times New Roman" w:hAnsi="Times New Roman" w:cs="Times New Roman"/>
          <w:sz w:val="24"/>
          <w:szCs w:val="24"/>
        </w:rPr>
        <w:footnoteReference w:id="10"/>
      </w:r>
      <w:r w:rsidR="00815B7A" w:rsidRPr="00FD6720">
        <w:rPr>
          <w:rFonts w:ascii="Times New Roman" w:hAnsi="Times New Roman" w:cs="Times New Roman"/>
          <w:sz w:val="24"/>
          <w:szCs w:val="24"/>
        </w:rPr>
        <w:t>.</w:t>
      </w:r>
    </w:p>
    <w:p w:rsidR="004A651B" w:rsidRPr="00FD6720" w:rsidRDefault="00FC2B5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Tørvsmetingin er gjørd út frá, at m</w:t>
      </w:r>
      <w:r w:rsidR="00C650B3" w:rsidRPr="00FD6720">
        <w:rPr>
          <w:rFonts w:ascii="Times New Roman" w:hAnsi="Times New Roman" w:cs="Times New Roman"/>
          <w:sz w:val="24"/>
          <w:szCs w:val="24"/>
        </w:rPr>
        <w:t>álbólkurin er</w:t>
      </w:r>
      <w:r w:rsidR="004A651B" w:rsidRPr="00FD6720">
        <w:rPr>
          <w:rFonts w:ascii="Times New Roman" w:hAnsi="Times New Roman" w:cs="Times New Roman"/>
          <w:sz w:val="24"/>
          <w:szCs w:val="24"/>
        </w:rPr>
        <w:t xml:space="preserve"> ung við serligum avbjóðingum, ið tarnar teimum í at gjøgnumføra eitt miðnámsskúlatilboð undir vanligum treytum við avmarkaðum sernámsfrøðiligum stuðli. Hetta merkir, at eru ung fólk, sum hava tørv á eitt nú 5 stuðulstímum um vikuna, men annars megna eina vanliga skúlagongd undir vanligum treytum, so eru hesi ikki fevnd av skipanini, sum bólkurin mælir til at stovnseta. </w:t>
      </w:r>
      <w:r w:rsidR="005B5BA3" w:rsidRPr="00FD6720">
        <w:rPr>
          <w:rFonts w:ascii="Times New Roman" w:hAnsi="Times New Roman" w:cs="Times New Roman"/>
          <w:sz w:val="24"/>
          <w:szCs w:val="24"/>
        </w:rPr>
        <w:t>Til henda tørv er t.d. kunngerðin um sernámsfrøðiligan</w:t>
      </w:r>
      <w:r w:rsidR="005B5BA3" w:rsidRPr="00FD6720">
        <w:rPr>
          <w:rStyle w:val="Fodnotehenvisning"/>
          <w:rFonts w:ascii="Times New Roman" w:hAnsi="Times New Roman" w:cs="Times New Roman"/>
          <w:sz w:val="24"/>
          <w:szCs w:val="24"/>
        </w:rPr>
        <w:footnoteReference w:id="11"/>
      </w:r>
      <w:r w:rsidR="005B5BA3" w:rsidRPr="00FD6720">
        <w:rPr>
          <w:rFonts w:ascii="Times New Roman" w:hAnsi="Times New Roman" w:cs="Times New Roman"/>
          <w:sz w:val="24"/>
          <w:szCs w:val="24"/>
        </w:rPr>
        <w:t xml:space="preserve"> stuðul ætlað. </w:t>
      </w:r>
      <w:r w:rsidR="004A651B" w:rsidRPr="00FD6720">
        <w:rPr>
          <w:rFonts w:ascii="Times New Roman" w:hAnsi="Times New Roman" w:cs="Times New Roman"/>
          <w:sz w:val="24"/>
          <w:szCs w:val="24"/>
        </w:rPr>
        <w:t xml:space="preserve">Málbólkurin, sum hetta tilmælið snýr seg um, eru teir næmingar, sum hava tørv á einum meira serliga skipaðum skúlatilboði eftir lokið fólkaskúlaskeið. </w:t>
      </w:r>
    </w:p>
    <w:p w:rsidR="004A651B" w:rsidRPr="00FD6720" w:rsidRDefault="006B6F1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Vit hava ongi neyv h</w:t>
      </w:r>
      <w:r w:rsidR="004A651B" w:rsidRPr="00FD6720">
        <w:rPr>
          <w:rFonts w:ascii="Times New Roman" w:hAnsi="Times New Roman" w:cs="Times New Roman"/>
          <w:sz w:val="24"/>
          <w:szCs w:val="24"/>
        </w:rPr>
        <w:t>agtøl</w:t>
      </w:r>
      <w:r w:rsidR="00C650B3" w:rsidRPr="00FD6720">
        <w:rPr>
          <w:rFonts w:ascii="Times New Roman" w:hAnsi="Times New Roman" w:cs="Times New Roman"/>
          <w:sz w:val="24"/>
          <w:szCs w:val="24"/>
        </w:rPr>
        <w:t>,</w:t>
      </w:r>
      <w:r w:rsidR="004A651B" w:rsidRPr="00FD6720">
        <w:rPr>
          <w:rFonts w:ascii="Times New Roman" w:hAnsi="Times New Roman" w:cs="Times New Roman"/>
          <w:sz w:val="24"/>
          <w:szCs w:val="24"/>
        </w:rPr>
        <w:t xml:space="preserve"> </w:t>
      </w:r>
      <w:r w:rsidRPr="00FD6720">
        <w:rPr>
          <w:rFonts w:ascii="Times New Roman" w:hAnsi="Times New Roman" w:cs="Times New Roman"/>
          <w:sz w:val="24"/>
          <w:szCs w:val="24"/>
        </w:rPr>
        <w:t xml:space="preserve">sum vísa tørvin, men mett verður, </w:t>
      </w:r>
      <w:r w:rsidR="00C650B3" w:rsidRPr="00FD6720">
        <w:rPr>
          <w:rFonts w:ascii="Times New Roman" w:hAnsi="Times New Roman" w:cs="Times New Roman"/>
          <w:sz w:val="24"/>
          <w:szCs w:val="24"/>
        </w:rPr>
        <w:t>at umleið 3-4</w:t>
      </w:r>
      <w:r w:rsidR="004A651B" w:rsidRPr="00FD6720">
        <w:rPr>
          <w:rFonts w:ascii="Times New Roman" w:hAnsi="Times New Roman" w:cs="Times New Roman"/>
          <w:sz w:val="24"/>
          <w:szCs w:val="24"/>
        </w:rPr>
        <w:t xml:space="preserve">% av einum miðalárgangi á 700 ung hava </w:t>
      </w:r>
      <w:r w:rsidR="000F2D87" w:rsidRPr="00FD6720">
        <w:rPr>
          <w:rFonts w:ascii="Times New Roman" w:hAnsi="Times New Roman" w:cs="Times New Roman"/>
          <w:sz w:val="24"/>
          <w:szCs w:val="24"/>
        </w:rPr>
        <w:t xml:space="preserve">serligan tørv, sum ger tey skikkað at taka serliga skipað miðnám. Hetta svarar til áleið 25-30 ung, sum kunnu hugsast at hava tørv á </w:t>
      </w:r>
      <w:r w:rsidR="004A651B" w:rsidRPr="00FD6720">
        <w:rPr>
          <w:rFonts w:ascii="Times New Roman" w:hAnsi="Times New Roman" w:cs="Times New Roman"/>
          <w:sz w:val="24"/>
          <w:szCs w:val="24"/>
        </w:rPr>
        <w:t xml:space="preserve"> </w:t>
      </w:r>
      <w:r w:rsidR="000F2D87" w:rsidRPr="00FD6720">
        <w:rPr>
          <w:rFonts w:ascii="Times New Roman" w:hAnsi="Times New Roman" w:cs="Times New Roman"/>
          <w:sz w:val="24"/>
          <w:szCs w:val="24"/>
        </w:rPr>
        <w:t>serliga skipaðum tilboðum.</w:t>
      </w:r>
      <w:r w:rsidR="005A53A2" w:rsidRPr="00FD6720">
        <w:rPr>
          <w:rFonts w:ascii="Times New Roman" w:hAnsi="Times New Roman" w:cs="Times New Roman"/>
          <w:sz w:val="24"/>
          <w:szCs w:val="24"/>
        </w:rPr>
        <w:t xml:space="preserve"> Tó vita vit, vísandi til at slík tilboð hava verið avmarkað í Føroyum áður,</w:t>
      </w:r>
      <w:r w:rsidR="00F65F00">
        <w:rPr>
          <w:rFonts w:ascii="Times New Roman" w:hAnsi="Times New Roman" w:cs="Times New Roman"/>
          <w:sz w:val="24"/>
          <w:szCs w:val="24"/>
        </w:rPr>
        <w:t xml:space="preserve"> at</w:t>
      </w:r>
      <w:r w:rsidR="005A53A2" w:rsidRPr="00FD6720">
        <w:rPr>
          <w:rFonts w:ascii="Times New Roman" w:hAnsi="Times New Roman" w:cs="Times New Roman"/>
          <w:sz w:val="24"/>
          <w:szCs w:val="24"/>
        </w:rPr>
        <w:t xml:space="preserve"> tørvurin</w:t>
      </w:r>
      <w:r w:rsidR="00F65F00">
        <w:rPr>
          <w:rFonts w:ascii="Times New Roman" w:hAnsi="Times New Roman" w:cs="Times New Roman"/>
          <w:sz w:val="24"/>
          <w:szCs w:val="24"/>
        </w:rPr>
        <w:t xml:space="preserve"> er</w:t>
      </w:r>
      <w:r w:rsidR="005A53A2" w:rsidRPr="00FD6720">
        <w:rPr>
          <w:rFonts w:ascii="Times New Roman" w:hAnsi="Times New Roman" w:cs="Times New Roman"/>
          <w:sz w:val="24"/>
          <w:szCs w:val="24"/>
        </w:rPr>
        <w:t xml:space="preserve"> størri enn hetta talið. </w:t>
      </w:r>
    </w:p>
    <w:p w:rsidR="00AA0593" w:rsidRPr="00FD6720" w:rsidRDefault="0042472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w:t>
      </w:r>
      <w:r w:rsidR="00AA0593" w:rsidRPr="00FD6720">
        <w:rPr>
          <w:rFonts w:ascii="Times New Roman" w:hAnsi="Times New Roman" w:cs="Times New Roman"/>
          <w:sz w:val="24"/>
          <w:szCs w:val="24"/>
        </w:rPr>
        <w:t>ørvsmeting, sum Almannaverkið og Sernám hava gjørt av borgarum í aldrinum 16 til 25 ár</w:t>
      </w:r>
      <w:r w:rsidR="00C650B3" w:rsidRPr="00FD6720">
        <w:rPr>
          <w:rFonts w:ascii="Times New Roman" w:hAnsi="Times New Roman" w:cs="Times New Roman"/>
          <w:sz w:val="24"/>
          <w:szCs w:val="24"/>
        </w:rPr>
        <w:t>,</w:t>
      </w:r>
      <w:r w:rsidR="00AA0593" w:rsidRPr="00FD6720">
        <w:rPr>
          <w:rFonts w:ascii="Times New Roman" w:hAnsi="Times New Roman" w:cs="Times New Roman"/>
          <w:sz w:val="24"/>
          <w:szCs w:val="24"/>
        </w:rPr>
        <w:t xml:space="preserve"> vísir, at 103 ung fólk ikki hava eitt skipað </w:t>
      </w:r>
      <w:r w:rsidR="006420DA" w:rsidRPr="00FD6720">
        <w:rPr>
          <w:rFonts w:ascii="Times New Roman" w:hAnsi="Times New Roman" w:cs="Times New Roman"/>
          <w:sz w:val="24"/>
          <w:szCs w:val="24"/>
        </w:rPr>
        <w:t>skúlatilboð. Nógv</w:t>
      </w:r>
      <w:r w:rsidR="00AA0593" w:rsidRPr="00FD6720">
        <w:rPr>
          <w:rFonts w:ascii="Times New Roman" w:hAnsi="Times New Roman" w:cs="Times New Roman"/>
          <w:sz w:val="24"/>
          <w:szCs w:val="24"/>
        </w:rPr>
        <w:t xml:space="preserve"> hava tó stuðulsfyriskipan ella tilboð um luttøku í frítíðarklubbi í Trivnaðardeplinum í Almannaverkinum, ella eru í arbeiðsroynd, játtað eftir lóg um arbeiðsfremjandi tiltøk av Almannaverkinum.</w:t>
      </w:r>
    </w:p>
    <w:p w:rsidR="00AA0593" w:rsidRPr="00FD6720" w:rsidRDefault="00AA059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Størsti</w:t>
      </w:r>
      <w:r w:rsidR="00DE2C22" w:rsidRPr="00FD6720">
        <w:rPr>
          <w:rFonts w:ascii="Times New Roman" w:hAnsi="Times New Roman" w:cs="Times New Roman"/>
          <w:sz w:val="24"/>
          <w:szCs w:val="24"/>
        </w:rPr>
        <w:t xml:space="preserve"> einstaki bólkurin eru </w:t>
      </w:r>
      <w:r w:rsidR="00FC2B58" w:rsidRPr="00FD6720">
        <w:rPr>
          <w:rFonts w:ascii="Times New Roman" w:hAnsi="Times New Roman" w:cs="Times New Roman"/>
          <w:sz w:val="24"/>
          <w:szCs w:val="24"/>
        </w:rPr>
        <w:t>ung við</w:t>
      </w:r>
      <w:r w:rsidR="00DE2C22" w:rsidRPr="00FD6720">
        <w:rPr>
          <w:rFonts w:ascii="Times New Roman" w:hAnsi="Times New Roman" w:cs="Times New Roman"/>
          <w:sz w:val="24"/>
          <w:szCs w:val="24"/>
        </w:rPr>
        <w:t xml:space="preserve"> </w:t>
      </w:r>
      <w:r w:rsidRPr="00FD6720">
        <w:rPr>
          <w:rFonts w:ascii="Times New Roman" w:hAnsi="Times New Roman" w:cs="Times New Roman"/>
          <w:sz w:val="24"/>
          <w:szCs w:val="24"/>
        </w:rPr>
        <w:t>menningartarni, tils. 48 fólk. Av hesum búgva 30 í Streymoynni og 12 í Eysturoynni.</w:t>
      </w:r>
    </w:p>
    <w:p w:rsidR="00AA0593" w:rsidRPr="00FD6720" w:rsidRDefault="00AA059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Næststørsti bólkurin eru </w:t>
      </w:r>
      <w:r w:rsidR="00FC2B58" w:rsidRPr="00FD6720">
        <w:rPr>
          <w:rFonts w:ascii="Times New Roman" w:hAnsi="Times New Roman" w:cs="Times New Roman"/>
          <w:sz w:val="24"/>
          <w:szCs w:val="24"/>
        </w:rPr>
        <w:t>ung innan</w:t>
      </w:r>
      <w:r w:rsidRPr="00FD6720">
        <w:rPr>
          <w:rFonts w:ascii="Times New Roman" w:hAnsi="Times New Roman" w:cs="Times New Roman"/>
          <w:sz w:val="24"/>
          <w:szCs w:val="24"/>
        </w:rPr>
        <w:t xml:space="preserve"> autismu</w:t>
      </w:r>
      <w:r w:rsidR="00FC2B58" w:rsidRPr="00FD6720">
        <w:rPr>
          <w:rFonts w:ascii="Times New Roman" w:hAnsi="Times New Roman" w:cs="Times New Roman"/>
          <w:sz w:val="24"/>
          <w:szCs w:val="24"/>
        </w:rPr>
        <w:t>økið</w:t>
      </w:r>
      <w:r w:rsidRPr="00FD6720">
        <w:rPr>
          <w:rFonts w:ascii="Times New Roman" w:hAnsi="Times New Roman" w:cs="Times New Roman"/>
          <w:sz w:val="24"/>
          <w:szCs w:val="24"/>
        </w:rPr>
        <w:t xml:space="preserve">, tils. 33 fólk. Av hesum búgva 21 í  Streymoynni og 5 í Eysturoynni. </w:t>
      </w:r>
    </w:p>
    <w:p w:rsidR="00AA0593" w:rsidRPr="00FD6720" w:rsidRDefault="00AA059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Tørvurin á tilboðum er sostatt størst í Streymoynni, har samlaða talið er 57 borgarar, og í Eysturoynni, har samlaða talið er 28 borgarar. Í Norðoyggjum er talið 12, harav 5 við autismu, í Vágum 4, í Sandoynni 1 og í Suðuroynni 1.</w:t>
      </w:r>
    </w:p>
    <w:p w:rsidR="00AA0593" w:rsidRPr="00FD6720" w:rsidRDefault="00AA0593" w:rsidP="008B64DD">
      <w:pPr>
        <w:spacing w:line="360" w:lineRule="auto"/>
        <w:jc w:val="both"/>
        <w:rPr>
          <w:rFonts w:ascii="Times New Roman" w:hAnsi="Times New Roman" w:cs="Times New Roman"/>
          <w:noProof/>
          <w:sz w:val="24"/>
          <w:szCs w:val="24"/>
          <w:lang w:eastAsia="fo-FO"/>
        </w:rPr>
      </w:pPr>
      <w:r w:rsidRPr="00FD6720">
        <w:rPr>
          <w:rFonts w:ascii="Times New Roman" w:hAnsi="Times New Roman" w:cs="Times New Roman"/>
          <w:noProof/>
          <w:sz w:val="24"/>
          <w:szCs w:val="24"/>
          <w:lang w:eastAsia="fo-FO"/>
        </w:rPr>
        <w:t>Bólkurin av teimum, sum eru farin upp um fólkaskúlaaldur, t.e. ung fólk í aldrinum 17 – 25 ár, telur</w:t>
      </w:r>
      <w:r w:rsidRPr="00FD6720">
        <w:rPr>
          <w:rFonts w:ascii="Times New Roman" w:hAnsi="Times New Roman" w:cs="Times New Roman"/>
          <w:b/>
          <w:noProof/>
          <w:sz w:val="24"/>
          <w:szCs w:val="24"/>
          <w:lang w:eastAsia="fo-FO"/>
        </w:rPr>
        <w:t xml:space="preserve"> </w:t>
      </w:r>
      <w:r w:rsidRPr="00FD6720">
        <w:rPr>
          <w:rFonts w:ascii="Times New Roman" w:hAnsi="Times New Roman" w:cs="Times New Roman"/>
          <w:noProof/>
          <w:sz w:val="24"/>
          <w:szCs w:val="24"/>
          <w:lang w:eastAsia="fo-FO"/>
        </w:rPr>
        <w:t>64 persónar, harav 21 eru 17 ár.</w:t>
      </w:r>
    </w:p>
    <w:p w:rsidR="00AA0593" w:rsidRPr="00FD6720" w:rsidRDefault="00AA0593" w:rsidP="008B64DD">
      <w:pPr>
        <w:spacing w:line="360" w:lineRule="auto"/>
        <w:jc w:val="both"/>
        <w:rPr>
          <w:rFonts w:ascii="Times New Roman" w:hAnsi="Times New Roman" w:cs="Times New Roman"/>
          <w:noProof/>
          <w:sz w:val="24"/>
          <w:szCs w:val="24"/>
          <w:lang w:eastAsia="fo-FO"/>
        </w:rPr>
      </w:pPr>
      <w:r w:rsidRPr="00FD6720">
        <w:rPr>
          <w:rFonts w:ascii="Times New Roman" w:hAnsi="Times New Roman" w:cs="Times New Roman"/>
          <w:noProof/>
          <w:sz w:val="24"/>
          <w:szCs w:val="24"/>
          <w:lang w:eastAsia="fo-FO"/>
        </w:rPr>
        <w:t>42 persónar eru 16 ár og kunnu tí væntast at fara úr fólkaskúlanum í 2015.</w:t>
      </w:r>
    </w:p>
    <w:p w:rsidR="00AA0593" w:rsidRPr="00FD6720" w:rsidRDefault="00AA0593" w:rsidP="008B64DD">
      <w:pPr>
        <w:spacing w:after="0" w:line="360" w:lineRule="auto"/>
        <w:jc w:val="both"/>
        <w:rPr>
          <w:rFonts w:ascii="Times New Roman" w:hAnsi="Times New Roman" w:cs="Times New Roman"/>
          <w:noProof/>
          <w:sz w:val="24"/>
          <w:szCs w:val="24"/>
          <w:lang w:eastAsia="fo-FO"/>
        </w:rPr>
      </w:pPr>
      <w:r w:rsidRPr="00FD6720">
        <w:rPr>
          <w:rFonts w:ascii="Times New Roman" w:hAnsi="Times New Roman" w:cs="Times New Roman"/>
          <w:sz w:val="24"/>
          <w:szCs w:val="24"/>
        </w:rPr>
        <w:t xml:space="preserve">35 persónar eru 15 ár og </w:t>
      </w:r>
      <w:r w:rsidRPr="00FD6720">
        <w:rPr>
          <w:rFonts w:ascii="Times New Roman" w:hAnsi="Times New Roman" w:cs="Times New Roman"/>
          <w:noProof/>
          <w:sz w:val="24"/>
          <w:szCs w:val="24"/>
          <w:lang w:eastAsia="fo-FO"/>
        </w:rPr>
        <w:t>kunnu tí væntast at fara úr fólkaskúlanum í 2016.</w:t>
      </w:r>
    </w:p>
    <w:p w:rsidR="00C34817" w:rsidRPr="00FD6720" w:rsidRDefault="00C34817" w:rsidP="008B64DD">
      <w:pPr>
        <w:spacing w:after="0" w:line="360" w:lineRule="auto"/>
        <w:jc w:val="both"/>
        <w:rPr>
          <w:rFonts w:ascii="Times New Roman" w:hAnsi="Times New Roman" w:cs="Times New Roman"/>
          <w:b/>
          <w:color w:val="FF0000"/>
          <w:sz w:val="24"/>
          <w:szCs w:val="24"/>
          <w:u w:val="single"/>
        </w:rPr>
      </w:pPr>
    </w:p>
    <w:p w:rsidR="00815B7A" w:rsidRPr="00FD6720" w:rsidRDefault="00BB1A52"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b/>
          <w:sz w:val="24"/>
          <w:szCs w:val="24"/>
          <w:u w:val="single"/>
        </w:rPr>
        <w:t>Niðurstøða</w:t>
      </w:r>
      <w:r w:rsidR="004B40F6" w:rsidRPr="00FD6720">
        <w:rPr>
          <w:rFonts w:ascii="Times New Roman" w:hAnsi="Times New Roman" w:cs="Times New Roman"/>
          <w:b/>
          <w:sz w:val="24"/>
          <w:szCs w:val="24"/>
          <w:u w:val="single"/>
        </w:rPr>
        <w:t>:</w:t>
      </w:r>
      <w:r w:rsidR="004B40F6" w:rsidRPr="00FD6720">
        <w:rPr>
          <w:rFonts w:ascii="Times New Roman" w:hAnsi="Times New Roman" w:cs="Times New Roman"/>
          <w:sz w:val="24"/>
          <w:szCs w:val="24"/>
        </w:rPr>
        <w:t xml:space="preserve"> Tørvsl</w:t>
      </w:r>
      <w:r w:rsidR="00815B7A" w:rsidRPr="00FD6720">
        <w:rPr>
          <w:rFonts w:ascii="Times New Roman" w:hAnsi="Times New Roman" w:cs="Times New Roman"/>
          <w:sz w:val="24"/>
          <w:szCs w:val="24"/>
        </w:rPr>
        <w:t xml:space="preserve">ýsingin staðfestir, at tað er stórur tørvur á tílíkum tilboðum, men at hann er óvanliga stórur </w:t>
      </w:r>
      <w:r w:rsidR="004B40F6" w:rsidRPr="00FD6720">
        <w:rPr>
          <w:rFonts w:ascii="Times New Roman" w:hAnsi="Times New Roman" w:cs="Times New Roman"/>
          <w:sz w:val="24"/>
          <w:szCs w:val="24"/>
        </w:rPr>
        <w:t xml:space="preserve">nú, tí avmarkað tilboð hava verið. </w:t>
      </w:r>
      <w:r w:rsidR="00815B7A" w:rsidRPr="00FD6720">
        <w:rPr>
          <w:rFonts w:ascii="Times New Roman" w:hAnsi="Times New Roman" w:cs="Times New Roman"/>
          <w:sz w:val="24"/>
          <w:szCs w:val="24"/>
        </w:rPr>
        <w:t>Roknað verður við, at árliga fara umleið 25-30 ung framyvir at hava tørv á serliga skipaðum tilboðum.</w:t>
      </w:r>
      <w:r w:rsidR="004B40F6" w:rsidRPr="00FD6720">
        <w:rPr>
          <w:rFonts w:ascii="Times New Roman" w:hAnsi="Times New Roman" w:cs="Times New Roman"/>
          <w:sz w:val="24"/>
          <w:szCs w:val="24"/>
        </w:rPr>
        <w:t xml:space="preserve"> </w:t>
      </w:r>
      <w:r w:rsidR="00815B7A" w:rsidRPr="00FD6720">
        <w:rPr>
          <w:rFonts w:ascii="Times New Roman" w:hAnsi="Times New Roman" w:cs="Times New Roman"/>
          <w:sz w:val="24"/>
          <w:szCs w:val="24"/>
        </w:rPr>
        <w:t>Tørvslýsingin vísir, at størsti tørvurin er í Suðursteymoy og Eysturoy. Eisini kann væntast ein øktur tørvur í Norðoyggjum komandi árini.</w:t>
      </w:r>
    </w:p>
    <w:p w:rsidR="004B40F6" w:rsidRPr="00FD6720" w:rsidRDefault="000D185E"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b/>
          <w:sz w:val="24"/>
          <w:szCs w:val="24"/>
          <w:u w:val="single"/>
        </w:rPr>
        <w:lastRenderedPageBreak/>
        <w:t>Tilmæli</w:t>
      </w:r>
      <w:r w:rsidR="00815B7A" w:rsidRPr="00FD6720">
        <w:rPr>
          <w:rFonts w:ascii="Times New Roman" w:hAnsi="Times New Roman" w:cs="Times New Roman"/>
          <w:b/>
          <w:sz w:val="24"/>
          <w:szCs w:val="24"/>
          <w:u w:val="single"/>
        </w:rPr>
        <w:t>:</w:t>
      </w:r>
      <w:r w:rsidR="00815B7A" w:rsidRPr="00FD6720">
        <w:rPr>
          <w:rFonts w:ascii="Times New Roman" w:hAnsi="Times New Roman" w:cs="Times New Roman"/>
          <w:b/>
          <w:sz w:val="24"/>
          <w:szCs w:val="24"/>
        </w:rPr>
        <w:t xml:space="preserve"> </w:t>
      </w:r>
      <w:r w:rsidR="00815B7A" w:rsidRPr="00FD6720">
        <w:rPr>
          <w:rFonts w:ascii="Times New Roman" w:hAnsi="Times New Roman" w:cs="Times New Roman"/>
          <w:sz w:val="24"/>
          <w:szCs w:val="24"/>
        </w:rPr>
        <w:t xml:space="preserve">Útfrá tørvslýsingini verður mælt til, at tilboð til henda málbólk vera raðfest komandi ár at vera staðsett í Streymoy og Eysturoy. </w:t>
      </w:r>
      <w:r w:rsidR="0009329D" w:rsidRPr="00FD6720">
        <w:rPr>
          <w:rFonts w:ascii="Times New Roman" w:hAnsi="Times New Roman" w:cs="Times New Roman"/>
          <w:sz w:val="24"/>
          <w:szCs w:val="24"/>
        </w:rPr>
        <w:t>Slík tilboð eiga eisini komandi árini at vera raðfest í Norðoyggjum. Raðfestast eiga eisini slík tilboð í Suðuroy</w:t>
      </w:r>
      <w:r w:rsidR="0009329D" w:rsidRPr="00FD6720">
        <w:rPr>
          <w:rStyle w:val="Fodnotehenvisning"/>
          <w:rFonts w:ascii="Times New Roman" w:hAnsi="Times New Roman" w:cs="Times New Roman"/>
          <w:sz w:val="24"/>
          <w:szCs w:val="24"/>
        </w:rPr>
        <w:footnoteReference w:id="12"/>
      </w:r>
      <w:r w:rsidR="0009329D" w:rsidRPr="00FD6720">
        <w:rPr>
          <w:rFonts w:ascii="Times New Roman" w:hAnsi="Times New Roman" w:cs="Times New Roman"/>
          <w:sz w:val="24"/>
          <w:szCs w:val="24"/>
        </w:rPr>
        <w:t>.</w:t>
      </w:r>
    </w:p>
    <w:p w:rsidR="00BD4373" w:rsidRPr="00FD6720" w:rsidRDefault="00BD4373" w:rsidP="008B64DD">
      <w:pPr>
        <w:spacing w:line="360" w:lineRule="auto"/>
        <w:jc w:val="both"/>
        <w:rPr>
          <w:rFonts w:ascii="Times New Roman" w:hAnsi="Times New Roman" w:cs="Times New Roman"/>
          <w:sz w:val="24"/>
          <w:szCs w:val="24"/>
          <w:lang w:eastAsia="fo-FO"/>
        </w:rPr>
      </w:pPr>
    </w:p>
    <w:p w:rsidR="0090550B" w:rsidRPr="00FD6720" w:rsidRDefault="00371830" w:rsidP="008B64DD">
      <w:pPr>
        <w:pStyle w:val="Overskrift1"/>
        <w:spacing w:line="360" w:lineRule="auto"/>
        <w:jc w:val="both"/>
        <w:rPr>
          <w:rFonts w:ascii="Times New Roman" w:hAnsi="Times New Roman" w:cs="Times New Roman"/>
          <w:color w:val="auto"/>
          <w:sz w:val="24"/>
          <w:szCs w:val="24"/>
        </w:rPr>
      </w:pPr>
      <w:bookmarkStart w:id="11" w:name="_Toc410372956"/>
      <w:r w:rsidRPr="00FD6720">
        <w:rPr>
          <w:rFonts w:ascii="Times New Roman" w:hAnsi="Times New Roman" w:cs="Times New Roman"/>
          <w:color w:val="auto"/>
          <w:sz w:val="24"/>
          <w:szCs w:val="24"/>
        </w:rPr>
        <w:t>4</w:t>
      </w:r>
      <w:r w:rsidR="0090550B" w:rsidRPr="00FD6720">
        <w:rPr>
          <w:rFonts w:ascii="Times New Roman" w:hAnsi="Times New Roman" w:cs="Times New Roman"/>
          <w:color w:val="auto"/>
          <w:sz w:val="24"/>
          <w:szCs w:val="24"/>
        </w:rPr>
        <w:t>.0 Miðnámsskúlatilboð</w:t>
      </w:r>
      <w:bookmarkEnd w:id="11"/>
    </w:p>
    <w:p w:rsidR="00357EB2" w:rsidRPr="00FD6720" w:rsidRDefault="00357EB2" w:rsidP="008B64DD">
      <w:pPr>
        <w:pStyle w:val="Overskrift2"/>
        <w:spacing w:line="360" w:lineRule="auto"/>
        <w:jc w:val="both"/>
        <w:rPr>
          <w:rFonts w:ascii="Times New Roman" w:hAnsi="Times New Roman" w:cs="Times New Roman"/>
          <w:sz w:val="24"/>
          <w:szCs w:val="24"/>
        </w:rPr>
      </w:pPr>
    </w:p>
    <w:p w:rsidR="0090550B" w:rsidRPr="00FD6720" w:rsidRDefault="00371830" w:rsidP="008B64DD">
      <w:pPr>
        <w:pStyle w:val="Overskrift2"/>
        <w:spacing w:line="360" w:lineRule="auto"/>
        <w:jc w:val="both"/>
        <w:rPr>
          <w:rFonts w:ascii="Times New Roman" w:hAnsi="Times New Roman" w:cs="Times New Roman"/>
          <w:sz w:val="24"/>
          <w:szCs w:val="24"/>
        </w:rPr>
      </w:pPr>
      <w:bookmarkStart w:id="12" w:name="_Toc410372957"/>
      <w:r w:rsidRPr="00FD6720">
        <w:rPr>
          <w:rFonts w:ascii="Times New Roman" w:hAnsi="Times New Roman" w:cs="Times New Roman"/>
          <w:sz w:val="24"/>
          <w:szCs w:val="24"/>
        </w:rPr>
        <w:t>4</w:t>
      </w:r>
      <w:r w:rsidR="0090550B" w:rsidRPr="00FD6720">
        <w:rPr>
          <w:rFonts w:ascii="Times New Roman" w:hAnsi="Times New Roman" w:cs="Times New Roman"/>
          <w:sz w:val="24"/>
          <w:szCs w:val="24"/>
        </w:rPr>
        <w:t>.1 Yvirskipaður bygnaður</w:t>
      </w:r>
      <w:bookmarkEnd w:id="12"/>
    </w:p>
    <w:p w:rsidR="002E286E" w:rsidRPr="00FD6720" w:rsidRDefault="002E286E" w:rsidP="008B64DD">
      <w:pPr>
        <w:spacing w:after="240" w:line="360" w:lineRule="auto"/>
        <w:jc w:val="both"/>
        <w:rPr>
          <w:rFonts w:ascii="Times New Roman" w:hAnsi="Times New Roman" w:cs="Times New Roman"/>
          <w:sz w:val="24"/>
          <w:szCs w:val="24"/>
        </w:rPr>
      </w:pPr>
    </w:p>
    <w:p w:rsidR="002E286E" w:rsidRPr="00FD6720" w:rsidRDefault="002E286E" w:rsidP="008B64DD">
      <w:pPr>
        <w:spacing w:after="240" w:line="360" w:lineRule="auto"/>
        <w:jc w:val="both"/>
        <w:rPr>
          <w:rFonts w:ascii="Times New Roman" w:eastAsia="ヒラギノ角ゴ Pro W3" w:hAnsi="Times New Roman" w:cs="Times New Roman"/>
          <w:sz w:val="24"/>
          <w:szCs w:val="24"/>
        </w:rPr>
      </w:pPr>
      <w:r w:rsidRPr="00FD6720">
        <w:rPr>
          <w:rFonts w:ascii="Times New Roman" w:hAnsi="Times New Roman" w:cs="Times New Roman"/>
          <w:sz w:val="24"/>
          <w:szCs w:val="24"/>
        </w:rPr>
        <w:t>Við støði í meginreglunum um innklusjón og kompensatión ver</w:t>
      </w:r>
      <w:r w:rsidR="0021748C" w:rsidRPr="00FD6720">
        <w:rPr>
          <w:rFonts w:ascii="Times New Roman" w:hAnsi="Times New Roman" w:cs="Times New Roman"/>
          <w:sz w:val="24"/>
          <w:szCs w:val="24"/>
        </w:rPr>
        <w:t xml:space="preserve">ður mælt til at stovnseta eitt </w:t>
      </w:r>
      <w:r w:rsidR="00BB1A52">
        <w:rPr>
          <w:rFonts w:ascii="Times New Roman" w:hAnsi="Times New Roman" w:cs="Times New Roman"/>
          <w:i/>
          <w:sz w:val="24"/>
          <w:szCs w:val="24"/>
        </w:rPr>
        <w:t>Serliga skipað miðnám</w:t>
      </w:r>
      <w:r w:rsidRPr="00FD6720">
        <w:rPr>
          <w:rFonts w:ascii="Times New Roman" w:hAnsi="Times New Roman" w:cs="Times New Roman"/>
          <w:i/>
          <w:sz w:val="24"/>
          <w:szCs w:val="24"/>
        </w:rPr>
        <w:t>, SSM</w:t>
      </w:r>
      <w:r w:rsidR="0021748C" w:rsidRPr="00FD6720">
        <w:rPr>
          <w:rStyle w:val="Fodnotehenvisning"/>
          <w:rFonts w:ascii="Times New Roman" w:hAnsi="Times New Roman" w:cs="Times New Roman"/>
          <w:i/>
          <w:sz w:val="24"/>
          <w:szCs w:val="24"/>
        </w:rPr>
        <w:footnoteReference w:id="13"/>
      </w:r>
      <w:r w:rsidRPr="00FD6720">
        <w:rPr>
          <w:rFonts w:ascii="Times New Roman" w:hAnsi="Times New Roman" w:cs="Times New Roman"/>
          <w:sz w:val="24"/>
          <w:szCs w:val="24"/>
        </w:rPr>
        <w:t xml:space="preserve">, sum í mestan mun verður staðsett á vanligu miðnámsskúlunum. </w:t>
      </w:r>
      <w:r w:rsidRPr="00FD6720">
        <w:rPr>
          <w:rFonts w:ascii="Times New Roman" w:eastAsia="ヒラギノ角ゴ Pro W3" w:hAnsi="Times New Roman" w:cs="Times New Roman"/>
          <w:sz w:val="24"/>
          <w:szCs w:val="24"/>
        </w:rPr>
        <w:t>Sambært § 24 í ST-sáttmálanum um rættindi fyri einstaklingar, ið bera brek, hava fólk við breki rætt til javnbjóðis møguleikar í eini innkluderandi útbúgvingarskipan á øllum stigum - og læring fyri lívið. Henda grundhugsan verður umrødd í arbeiðssetninginum hjá nevndini, og nevnt verður eisini, at skúlatilboðini í mest møguligan mun verða staðsett á miðnámsskúlum</w:t>
      </w:r>
      <w:r w:rsidR="001373C2" w:rsidRPr="00FD6720">
        <w:rPr>
          <w:rFonts w:ascii="Times New Roman" w:eastAsia="ヒラギノ角ゴ Pro W3" w:hAnsi="Times New Roman" w:cs="Times New Roman"/>
          <w:sz w:val="24"/>
          <w:szCs w:val="24"/>
        </w:rPr>
        <w:t xml:space="preserve">. </w:t>
      </w:r>
    </w:p>
    <w:p w:rsidR="00DA7B55" w:rsidRPr="00FD6720" w:rsidRDefault="002E286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SSM</w:t>
      </w:r>
      <w:r w:rsidR="00DA7B55" w:rsidRPr="00FD6720">
        <w:rPr>
          <w:rFonts w:ascii="Times New Roman" w:hAnsi="Times New Roman" w:cs="Times New Roman"/>
          <w:sz w:val="24"/>
          <w:szCs w:val="24"/>
        </w:rPr>
        <w:t xml:space="preserve"> </w:t>
      </w:r>
      <w:r w:rsidR="00C650B3" w:rsidRPr="00FD6720">
        <w:rPr>
          <w:rFonts w:ascii="Times New Roman" w:hAnsi="Times New Roman" w:cs="Times New Roman"/>
          <w:sz w:val="24"/>
          <w:szCs w:val="24"/>
        </w:rPr>
        <w:t xml:space="preserve">fevnir um </w:t>
      </w:r>
      <w:r w:rsidR="00DA7B55" w:rsidRPr="00FD6720">
        <w:rPr>
          <w:rFonts w:ascii="Times New Roman" w:hAnsi="Times New Roman" w:cs="Times New Roman"/>
          <w:sz w:val="24"/>
          <w:szCs w:val="24"/>
        </w:rPr>
        <w:t xml:space="preserve">undirvísing á </w:t>
      </w:r>
      <w:r w:rsidR="00DA7B55" w:rsidRPr="00FD6720">
        <w:rPr>
          <w:rFonts w:ascii="Times New Roman" w:hAnsi="Times New Roman" w:cs="Times New Roman"/>
          <w:b/>
          <w:i/>
          <w:sz w:val="24"/>
          <w:szCs w:val="24"/>
        </w:rPr>
        <w:t>serbreyt</w:t>
      </w:r>
      <w:r w:rsidR="00DA7B55" w:rsidRPr="00FD6720">
        <w:rPr>
          <w:rFonts w:ascii="Times New Roman" w:hAnsi="Times New Roman" w:cs="Times New Roman"/>
          <w:sz w:val="24"/>
          <w:szCs w:val="24"/>
        </w:rPr>
        <w:t>, sum ikki mið</w:t>
      </w:r>
      <w:r w:rsidR="00C650B3" w:rsidRPr="00FD6720">
        <w:rPr>
          <w:rFonts w:ascii="Times New Roman" w:hAnsi="Times New Roman" w:cs="Times New Roman"/>
          <w:sz w:val="24"/>
          <w:szCs w:val="24"/>
        </w:rPr>
        <w:t xml:space="preserve">ar eftir vanligum miðnámsprógvi, </w:t>
      </w:r>
      <w:r w:rsidR="00F65F00">
        <w:rPr>
          <w:rFonts w:ascii="Times New Roman" w:hAnsi="Times New Roman" w:cs="Times New Roman"/>
          <w:sz w:val="24"/>
          <w:szCs w:val="24"/>
        </w:rPr>
        <w:t>ella um undirvísing</w:t>
      </w:r>
      <w:r w:rsidR="00DA7B55" w:rsidRPr="00FD6720">
        <w:rPr>
          <w:rFonts w:ascii="Times New Roman" w:hAnsi="Times New Roman" w:cs="Times New Roman"/>
          <w:sz w:val="24"/>
          <w:szCs w:val="24"/>
        </w:rPr>
        <w:t xml:space="preserve"> í </w:t>
      </w:r>
      <w:r w:rsidR="00DA7B55" w:rsidRPr="00FD6720">
        <w:rPr>
          <w:rFonts w:ascii="Times New Roman" w:hAnsi="Times New Roman" w:cs="Times New Roman"/>
          <w:b/>
          <w:i/>
          <w:sz w:val="24"/>
          <w:szCs w:val="24"/>
        </w:rPr>
        <w:t>serflokki</w:t>
      </w:r>
      <w:r w:rsidR="00DA7B55" w:rsidRPr="00FD6720">
        <w:rPr>
          <w:rFonts w:ascii="Times New Roman" w:hAnsi="Times New Roman" w:cs="Times New Roman"/>
          <w:sz w:val="24"/>
          <w:szCs w:val="24"/>
        </w:rPr>
        <w:t>, ið kann miða eftir vanli</w:t>
      </w:r>
      <w:r w:rsidR="00F65F00">
        <w:rPr>
          <w:rFonts w:ascii="Times New Roman" w:hAnsi="Times New Roman" w:cs="Times New Roman"/>
          <w:sz w:val="24"/>
          <w:szCs w:val="24"/>
        </w:rPr>
        <w:t xml:space="preserve">gum prógvi, men har næmingarnir, </w:t>
      </w:r>
      <w:r w:rsidR="00DA7B55" w:rsidRPr="00FD6720">
        <w:rPr>
          <w:rFonts w:ascii="Times New Roman" w:hAnsi="Times New Roman" w:cs="Times New Roman"/>
          <w:sz w:val="24"/>
          <w:szCs w:val="24"/>
        </w:rPr>
        <w:t>fyri at kunna fáa hóskandi undirvísing</w:t>
      </w:r>
      <w:r w:rsidR="00F65F00">
        <w:rPr>
          <w:rFonts w:ascii="Times New Roman" w:hAnsi="Times New Roman" w:cs="Times New Roman"/>
          <w:sz w:val="24"/>
          <w:szCs w:val="24"/>
        </w:rPr>
        <w:t>,</w:t>
      </w:r>
      <w:r w:rsidR="00DA7B55" w:rsidRPr="00FD6720">
        <w:rPr>
          <w:rFonts w:ascii="Times New Roman" w:hAnsi="Times New Roman" w:cs="Times New Roman"/>
          <w:sz w:val="24"/>
          <w:szCs w:val="24"/>
        </w:rPr>
        <w:t xml:space="preserve"> mugu fáa undirvísing í minni bólki, h</w:t>
      </w:r>
      <w:r w:rsidR="00C650B3" w:rsidRPr="00FD6720">
        <w:rPr>
          <w:rFonts w:ascii="Times New Roman" w:hAnsi="Times New Roman" w:cs="Times New Roman"/>
          <w:sz w:val="24"/>
          <w:szCs w:val="24"/>
        </w:rPr>
        <w:t xml:space="preserve">ar serlig atlit verða tikin at </w:t>
      </w:r>
      <w:r w:rsidR="00DA7B55" w:rsidRPr="00FD6720">
        <w:rPr>
          <w:rFonts w:ascii="Times New Roman" w:hAnsi="Times New Roman" w:cs="Times New Roman"/>
          <w:sz w:val="24"/>
          <w:szCs w:val="24"/>
        </w:rPr>
        <w:t>teirra brek</w:t>
      </w:r>
      <w:r w:rsidR="00C650B3" w:rsidRPr="00FD6720">
        <w:rPr>
          <w:rFonts w:ascii="Times New Roman" w:hAnsi="Times New Roman" w:cs="Times New Roman"/>
          <w:sz w:val="24"/>
          <w:szCs w:val="24"/>
        </w:rPr>
        <w:t>i</w:t>
      </w:r>
      <w:r w:rsidR="00DA7B55" w:rsidRPr="00FD6720">
        <w:rPr>
          <w:rFonts w:ascii="Times New Roman" w:hAnsi="Times New Roman" w:cs="Times New Roman"/>
          <w:sz w:val="24"/>
          <w:szCs w:val="24"/>
        </w:rPr>
        <w:t>.  Flokkurin innan autismuøkið  í Hoydølum er eitt dømi um ein serflokk.</w:t>
      </w:r>
    </w:p>
    <w:p w:rsidR="00DA7B55" w:rsidRPr="00FD6720" w:rsidRDefault="00DA7B55" w:rsidP="008B64DD">
      <w:pPr>
        <w:spacing w:line="360" w:lineRule="auto"/>
        <w:jc w:val="both"/>
        <w:rPr>
          <w:rFonts w:ascii="Times New Roman" w:hAnsi="Times New Roman" w:cs="Times New Roman"/>
          <w:sz w:val="24"/>
          <w:szCs w:val="24"/>
        </w:rPr>
      </w:pPr>
      <w:r w:rsidRPr="00FD6720">
        <w:rPr>
          <w:rFonts w:ascii="Times New Roman" w:hAnsi="Times New Roman" w:cs="Times New Roman"/>
          <w:b/>
          <w:i/>
          <w:sz w:val="24"/>
          <w:szCs w:val="24"/>
        </w:rPr>
        <w:t xml:space="preserve">Serbreyt </w:t>
      </w:r>
      <w:r w:rsidRPr="00FD6720">
        <w:rPr>
          <w:rFonts w:ascii="Times New Roman" w:hAnsi="Times New Roman" w:cs="Times New Roman"/>
          <w:sz w:val="24"/>
          <w:szCs w:val="24"/>
        </w:rPr>
        <w:t>er ein nýggj breyt afturat teimum vanligu miðnámsskúlabreytunum. Serbreyt er eyðkend av, at hon ikki hevur vanligu u</w:t>
      </w:r>
      <w:r w:rsidR="002F7A6D" w:rsidRPr="00FD6720">
        <w:rPr>
          <w:rFonts w:ascii="Times New Roman" w:hAnsi="Times New Roman" w:cs="Times New Roman"/>
          <w:sz w:val="24"/>
          <w:szCs w:val="24"/>
        </w:rPr>
        <w:t>pptøkukrøvini og ikki miðar eftir</w:t>
      </w:r>
      <w:r w:rsidRPr="00FD6720">
        <w:rPr>
          <w:rFonts w:ascii="Times New Roman" w:hAnsi="Times New Roman" w:cs="Times New Roman"/>
          <w:sz w:val="24"/>
          <w:szCs w:val="24"/>
        </w:rPr>
        <w:t xml:space="preserve"> vanliga próvnum. Undirvísingin byggir á námsætlan, sum er gjørd til einstaka næmingin</w:t>
      </w:r>
      <w:r w:rsidR="00C650B3" w:rsidRPr="00FD6720">
        <w:rPr>
          <w:rFonts w:ascii="Times New Roman" w:hAnsi="Times New Roman" w:cs="Times New Roman"/>
          <w:sz w:val="24"/>
          <w:szCs w:val="24"/>
        </w:rPr>
        <w:t>,</w:t>
      </w:r>
      <w:r w:rsidRPr="00FD6720">
        <w:rPr>
          <w:rFonts w:ascii="Times New Roman" w:hAnsi="Times New Roman" w:cs="Times New Roman"/>
          <w:sz w:val="24"/>
          <w:szCs w:val="24"/>
        </w:rPr>
        <w:t xml:space="preserve"> og sum leggur dent á at duga at klára seg í dagliga lívinum, at læra okkurt bókmentaligt ella listarligt, teldunýtslu, handaligt arbeiði, eitt nú at hjálpa til í køki ella at arbeiða í handli. Fyri at tryggja miðvíst arbeiði og innihald verður í s</w:t>
      </w:r>
      <w:r w:rsidR="002F7A6D" w:rsidRPr="00FD6720">
        <w:rPr>
          <w:rFonts w:ascii="Times New Roman" w:hAnsi="Times New Roman" w:cs="Times New Roman"/>
          <w:sz w:val="24"/>
          <w:szCs w:val="24"/>
        </w:rPr>
        <w:t>tørst møguligan mun miðað eftir</w:t>
      </w:r>
      <w:r w:rsidRPr="00FD6720">
        <w:rPr>
          <w:rFonts w:ascii="Times New Roman" w:hAnsi="Times New Roman" w:cs="Times New Roman"/>
          <w:sz w:val="24"/>
          <w:szCs w:val="24"/>
        </w:rPr>
        <w:t xml:space="preserve"> OCN</w:t>
      </w:r>
      <w:r w:rsidRPr="00FD6720">
        <w:rPr>
          <w:rStyle w:val="Fodnotehenvisning"/>
          <w:rFonts w:ascii="Times New Roman" w:hAnsi="Times New Roman" w:cs="Times New Roman"/>
          <w:sz w:val="24"/>
          <w:szCs w:val="24"/>
        </w:rPr>
        <w:footnoteReference w:id="14"/>
      </w:r>
      <w:r w:rsidRPr="00FD6720">
        <w:rPr>
          <w:rFonts w:ascii="Times New Roman" w:hAnsi="Times New Roman" w:cs="Times New Roman"/>
          <w:sz w:val="24"/>
          <w:szCs w:val="24"/>
        </w:rPr>
        <w:t xml:space="preserve"> ella líknandi prógvi. </w:t>
      </w:r>
    </w:p>
    <w:p w:rsidR="0090550B" w:rsidRPr="00FD6720" w:rsidRDefault="00BB1A52" w:rsidP="008B64DD">
      <w:pPr>
        <w:spacing w:after="240"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lastRenderedPageBreak/>
        <w:t>Miðnámsskúlaskipanin</w:t>
      </w:r>
      <w:r w:rsidR="0090550B" w:rsidRPr="00FD6720">
        <w:rPr>
          <w:rFonts w:ascii="Times New Roman" w:eastAsia="ヒラギノ角ゴ Pro W3" w:hAnsi="Times New Roman" w:cs="Times New Roman"/>
          <w:sz w:val="24"/>
          <w:szCs w:val="24"/>
        </w:rPr>
        <w:t xml:space="preserve"> er í dag býtt upp í seks breytir. Afturat vanligu breytunum skulu flestu – ella allir - miðnámsskúlar í Føroyum hava </w:t>
      </w:r>
      <w:r w:rsidR="001373C2" w:rsidRPr="00FD6720">
        <w:rPr>
          <w:rFonts w:ascii="Times New Roman" w:eastAsia="ヒラギノ角ゴ Pro W3" w:hAnsi="Times New Roman" w:cs="Times New Roman"/>
          <w:sz w:val="24"/>
          <w:szCs w:val="24"/>
        </w:rPr>
        <w:t>eina upp til</w:t>
      </w:r>
      <w:r w:rsidR="0090550B" w:rsidRPr="00FD6720">
        <w:rPr>
          <w:rFonts w:ascii="Times New Roman" w:eastAsia="ヒラギノ角ゴ Pro W3" w:hAnsi="Times New Roman" w:cs="Times New Roman"/>
          <w:sz w:val="24"/>
          <w:szCs w:val="24"/>
        </w:rPr>
        <w:t xml:space="preserve"> 4 ára serbreyt, har næmingar í miðnámsskúlaaldri</w:t>
      </w:r>
      <w:r w:rsidR="00CA59B0">
        <w:rPr>
          <w:rFonts w:ascii="Times New Roman" w:eastAsia="ヒラギノ角ゴ Pro W3" w:hAnsi="Times New Roman" w:cs="Times New Roman"/>
          <w:sz w:val="24"/>
          <w:szCs w:val="24"/>
        </w:rPr>
        <w:t xml:space="preserve"> t.e. 16-25 ár,</w:t>
      </w:r>
      <w:r w:rsidR="0090550B" w:rsidRPr="00FD6720">
        <w:rPr>
          <w:rFonts w:ascii="Times New Roman" w:eastAsia="ヒラギノ角ゴ Pro W3" w:hAnsi="Times New Roman" w:cs="Times New Roman"/>
          <w:sz w:val="24"/>
          <w:szCs w:val="24"/>
        </w:rPr>
        <w:t xml:space="preserve"> koma.</w:t>
      </w:r>
    </w:p>
    <w:p w:rsidR="00361FB4" w:rsidRPr="00FD6720" w:rsidRDefault="00F65F00" w:rsidP="008B64DD">
      <w:pPr>
        <w:spacing w:after="240" w:line="36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Eftir hagtøl</w:t>
      </w:r>
      <w:r w:rsidR="0090550B" w:rsidRPr="00FD6720">
        <w:rPr>
          <w:rFonts w:ascii="Times New Roman" w:eastAsia="ヒラギノ角ゴ Pro W3" w:hAnsi="Times New Roman" w:cs="Times New Roman"/>
          <w:sz w:val="24"/>
          <w:szCs w:val="24"/>
        </w:rPr>
        <w:t xml:space="preserve">um og landafrøði skulu miðnámsskúlatilboð til næmingar við serligum tørvi verða staðsett í </w:t>
      </w:r>
      <w:r w:rsidR="00CA59B0">
        <w:rPr>
          <w:rFonts w:ascii="Times New Roman" w:eastAsia="ヒラギノ角ゴ Pro W3" w:hAnsi="Times New Roman" w:cs="Times New Roman"/>
          <w:sz w:val="24"/>
          <w:szCs w:val="24"/>
        </w:rPr>
        <w:t xml:space="preserve">Streymoy, </w:t>
      </w:r>
      <w:r w:rsidR="000B34F0">
        <w:rPr>
          <w:rFonts w:ascii="Times New Roman" w:eastAsia="ヒラギノ角ゴ Pro W3" w:hAnsi="Times New Roman" w:cs="Times New Roman"/>
          <w:sz w:val="24"/>
          <w:szCs w:val="24"/>
        </w:rPr>
        <w:t xml:space="preserve"> í Eysturoy, í  </w:t>
      </w:r>
      <w:r w:rsidR="0090550B" w:rsidRPr="00FD6720">
        <w:rPr>
          <w:rFonts w:ascii="Times New Roman" w:eastAsia="ヒラギノ角ゴ Pro W3" w:hAnsi="Times New Roman" w:cs="Times New Roman"/>
          <w:sz w:val="24"/>
          <w:szCs w:val="24"/>
        </w:rPr>
        <w:t>Norðoyggjum, og um tørvur er á tí, eisini í Suðuroy. Miðnámsskúlaøkini eru Klaksvík, Kambsdalur, Marknagil</w:t>
      </w:r>
      <w:r w:rsidR="0090550B" w:rsidRPr="00FD6720">
        <w:rPr>
          <w:rFonts w:ascii="Times New Roman" w:eastAsia="ヒラギノ角ゴ Pro W3" w:hAnsi="Times New Roman" w:cs="Times New Roman"/>
          <w:sz w:val="24"/>
          <w:szCs w:val="24"/>
          <w:vertAlign w:val="superscript"/>
        </w:rPr>
        <w:footnoteReference w:id="15"/>
      </w:r>
      <w:r w:rsidR="0090550B" w:rsidRPr="00FD6720">
        <w:rPr>
          <w:rFonts w:ascii="Times New Roman" w:eastAsia="ヒラギノ角ゴ Pro W3" w:hAnsi="Times New Roman" w:cs="Times New Roman"/>
          <w:sz w:val="24"/>
          <w:szCs w:val="24"/>
        </w:rPr>
        <w:t xml:space="preserve"> og </w:t>
      </w:r>
      <w:r w:rsidR="00823DFE" w:rsidRPr="00FD6720">
        <w:rPr>
          <w:rFonts w:ascii="Times New Roman" w:eastAsia="ヒラギノ角ゴ Pro W3" w:hAnsi="Times New Roman" w:cs="Times New Roman"/>
          <w:sz w:val="24"/>
          <w:szCs w:val="24"/>
        </w:rPr>
        <w:t>Suðuroy</w:t>
      </w:r>
      <w:r w:rsidR="0090550B" w:rsidRPr="00FD6720">
        <w:rPr>
          <w:rFonts w:ascii="Times New Roman" w:eastAsia="ヒラギノ角ゴ Pro W3" w:hAnsi="Times New Roman" w:cs="Times New Roman"/>
          <w:sz w:val="24"/>
          <w:szCs w:val="24"/>
        </w:rPr>
        <w:t xml:space="preserve">. Á hvørjari av hesum miðnámseindum eiga </w:t>
      </w:r>
      <w:r w:rsidR="0021748C" w:rsidRPr="00FD6720">
        <w:rPr>
          <w:rFonts w:ascii="Times New Roman" w:eastAsia="ヒラギノ角ゴ Pro W3" w:hAnsi="Times New Roman" w:cs="Times New Roman"/>
          <w:i/>
          <w:sz w:val="24"/>
          <w:szCs w:val="24"/>
        </w:rPr>
        <w:t>SSM</w:t>
      </w:r>
      <w:r w:rsidR="0090550B" w:rsidRPr="00FD6720">
        <w:rPr>
          <w:rFonts w:ascii="Times New Roman" w:eastAsia="ヒラギノ角ゴ Pro W3" w:hAnsi="Times New Roman" w:cs="Times New Roman"/>
          <w:sz w:val="24"/>
          <w:szCs w:val="24"/>
        </w:rPr>
        <w:t xml:space="preserve"> at ver</w:t>
      </w:r>
      <w:r w:rsidR="00872394">
        <w:rPr>
          <w:rFonts w:ascii="Times New Roman" w:eastAsia="ヒラギノ角ゴ Pro W3" w:hAnsi="Times New Roman" w:cs="Times New Roman"/>
          <w:sz w:val="24"/>
          <w:szCs w:val="24"/>
        </w:rPr>
        <w:t>ð</w:t>
      </w:r>
      <w:r w:rsidR="0090550B" w:rsidRPr="00FD6720">
        <w:rPr>
          <w:rFonts w:ascii="Times New Roman" w:eastAsia="ヒラギノ角ゴ Pro W3" w:hAnsi="Times New Roman" w:cs="Times New Roman"/>
          <w:sz w:val="24"/>
          <w:szCs w:val="24"/>
        </w:rPr>
        <w:t>a stovnað. Samstarv skal verða ímillum hesi øki sínámillum og við Rásina alt eftir tørvi</w:t>
      </w:r>
      <w:r w:rsidR="00361FB4">
        <w:rPr>
          <w:rFonts w:ascii="Times New Roman" w:eastAsia="ヒラギノ角ゴ Pro W3" w:hAnsi="Times New Roman" w:cs="Times New Roman"/>
          <w:sz w:val="24"/>
          <w:szCs w:val="24"/>
        </w:rPr>
        <w:t xml:space="preserve">, sum við tíðini </w:t>
      </w:r>
      <w:r w:rsidR="00361FB4" w:rsidRPr="00FD6720">
        <w:rPr>
          <w:rFonts w:ascii="Times New Roman" w:eastAsia="ヒラギノ角ゴ Pro W3" w:hAnsi="Times New Roman" w:cs="Times New Roman"/>
          <w:sz w:val="24"/>
          <w:szCs w:val="24"/>
        </w:rPr>
        <w:t>fær størri tilknýti til miðnámsskúlar í økinum.</w:t>
      </w:r>
    </w:p>
    <w:p w:rsidR="0090550B" w:rsidRPr="00FD6720" w:rsidRDefault="00823DFE" w:rsidP="008B64DD">
      <w:pPr>
        <w:spacing w:after="240"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Myndilin</w:t>
      </w:r>
      <w:r w:rsidR="0090550B" w:rsidRPr="00FD6720">
        <w:rPr>
          <w:rFonts w:ascii="Times New Roman" w:eastAsia="ヒラギノ角ゴ Pro W3" w:hAnsi="Times New Roman" w:cs="Times New Roman"/>
          <w:sz w:val="24"/>
          <w:szCs w:val="24"/>
        </w:rPr>
        <w:t xml:space="preserve"> niðanfyri lýsir bygnaðin, sum </w:t>
      </w:r>
      <w:r w:rsidRPr="00FD6720">
        <w:rPr>
          <w:rFonts w:ascii="Times New Roman" w:eastAsia="ヒラギノ角ゴ Pro W3" w:hAnsi="Times New Roman" w:cs="Times New Roman"/>
          <w:sz w:val="24"/>
          <w:szCs w:val="24"/>
        </w:rPr>
        <w:t xml:space="preserve">arbeiðsbólkurin mælir til. </w:t>
      </w:r>
      <w:r w:rsidR="0090550B" w:rsidRPr="00FD6720">
        <w:rPr>
          <w:rFonts w:ascii="Times New Roman" w:eastAsia="ヒラギノ角ゴ Pro W3" w:hAnsi="Times New Roman" w:cs="Times New Roman"/>
          <w:sz w:val="24"/>
          <w:szCs w:val="24"/>
        </w:rPr>
        <w:t xml:space="preserve">Eftir fólkaskúla kunnu næmingarnir velja at fara beinleiðis á </w:t>
      </w:r>
      <w:r w:rsidR="0021748C" w:rsidRPr="00FD6720">
        <w:rPr>
          <w:rFonts w:ascii="Times New Roman" w:eastAsia="ヒラギノ角ゴ Pro W3" w:hAnsi="Times New Roman" w:cs="Times New Roman"/>
          <w:sz w:val="24"/>
          <w:szCs w:val="24"/>
        </w:rPr>
        <w:t>SSM ella á Rásina</w:t>
      </w:r>
      <w:r w:rsidR="0090550B" w:rsidRPr="00FD6720">
        <w:rPr>
          <w:rFonts w:ascii="Times New Roman" w:eastAsia="ヒラギノ角ゴ Pro W3" w:hAnsi="Times New Roman" w:cs="Times New Roman"/>
          <w:sz w:val="24"/>
          <w:szCs w:val="24"/>
        </w:rPr>
        <w:t xml:space="preserve">. </w:t>
      </w:r>
      <w:r w:rsidRPr="00FD6720">
        <w:rPr>
          <w:rFonts w:ascii="Times New Roman" w:eastAsia="ヒラギノ角ゴ Pro W3" w:hAnsi="Times New Roman" w:cs="Times New Roman"/>
          <w:sz w:val="24"/>
          <w:szCs w:val="24"/>
        </w:rPr>
        <w:t>Eisini er</w:t>
      </w:r>
      <w:r w:rsidR="000C185C" w:rsidRPr="00FD6720">
        <w:rPr>
          <w:rFonts w:ascii="Times New Roman" w:eastAsia="ヒラギノ角ゴ Pro W3" w:hAnsi="Times New Roman" w:cs="Times New Roman"/>
          <w:sz w:val="24"/>
          <w:szCs w:val="24"/>
        </w:rPr>
        <w:t>u</w:t>
      </w:r>
      <w:r w:rsidR="0021748C" w:rsidRPr="00FD6720">
        <w:rPr>
          <w:rFonts w:ascii="Times New Roman" w:eastAsia="ヒラギノ角ゴ Pro W3" w:hAnsi="Times New Roman" w:cs="Times New Roman"/>
          <w:sz w:val="24"/>
          <w:szCs w:val="24"/>
        </w:rPr>
        <w:t xml:space="preserve"> aðrir møguleikar t.d. eru </w:t>
      </w:r>
      <w:r w:rsidRPr="00FD6720">
        <w:rPr>
          <w:rFonts w:ascii="Times New Roman" w:eastAsia="ヒラギノ角ゴ Pro W3" w:hAnsi="Times New Roman" w:cs="Times New Roman"/>
          <w:sz w:val="24"/>
          <w:szCs w:val="24"/>
        </w:rPr>
        <w:t xml:space="preserve"> fyrireikingartilboð stovnsett</w:t>
      </w:r>
      <w:r w:rsidR="000C185C" w:rsidRPr="00FD6720">
        <w:rPr>
          <w:rFonts w:ascii="Times New Roman" w:eastAsia="ヒラギノ角ゴ Pro W3" w:hAnsi="Times New Roman" w:cs="Times New Roman"/>
          <w:sz w:val="24"/>
          <w:szCs w:val="24"/>
        </w:rPr>
        <w:t xml:space="preserve">. </w:t>
      </w:r>
    </w:p>
    <w:p w:rsidR="003F26CE" w:rsidRPr="00FD6720" w:rsidRDefault="003F26CE" w:rsidP="008B64DD">
      <w:pPr>
        <w:spacing w:after="240" w:line="360" w:lineRule="auto"/>
        <w:jc w:val="both"/>
        <w:rPr>
          <w:rFonts w:ascii="Times New Roman" w:eastAsia="ヒラギノ角ゴ Pro W3" w:hAnsi="Times New Roman" w:cs="Times New Roman"/>
          <w:sz w:val="24"/>
          <w:szCs w:val="24"/>
        </w:rPr>
      </w:pPr>
    </w:p>
    <w:p w:rsidR="003533A6" w:rsidRDefault="003533A6">
      <w:pPr>
        <w:rPr>
          <w:rFonts w:ascii="Times New Roman" w:eastAsia="ヒラギノ角ゴ Pro W3" w:hAnsi="Times New Roman" w:cs="Times New Roman"/>
          <w:caps/>
          <w:spacing w:val="15"/>
          <w:sz w:val="24"/>
          <w:szCs w:val="24"/>
        </w:rPr>
      </w:pPr>
      <w:r>
        <w:rPr>
          <w:rFonts w:ascii="Times New Roman" w:eastAsia="ヒラギノ角ゴ Pro W3" w:hAnsi="Times New Roman" w:cs="Times New Roman"/>
          <w:sz w:val="24"/>
          <w:szCs w:val="24"/>
        </w:rPr>
        <w:br w:type="page"/>
      </w:r>
    </w:p>
    <w:p w:rsidR="003874D0" w:rsidRPr="00FD6720" w:rsidRDefault="00371830" w:rsidP="008B64DD">
      <w:pPr>
        <w:pStyle w:val="Overskrift2"/>
        <w:spacing w:line="360" w:lineRule="auto"/>
        <w:jc w:val="both"/>
        <w:rPr>
          <w:rFonts w:ascii="Times New Roman" w:eastAsia="ヒラギノ角ゴ Pro W3" w:hAnsi="Times New Roman" w:cs="Times New Roman"/>
          <w:sz w:val="24"/>
          <w:szCs w:val="24"/>
        </w:rPr>
      </w:pPr>
      <w:bookmarkStart w:id="13" w:name="_Toc410372958"/>
      <w:r w:rsidRPr="00FD6720">
        <w:rPr>
          <w:rFonts w:ascii="Times New Roman" w:eastAsia="ヒラギノ角ゴ Pro W3" w:hAnsi="Times New Roman" w:cs="Times New Roman"/>
          <w:sz w:val="24"/>
          <w:szCs w:val="24"/>
        </w:rPr>
        <w:lastRenderedPageBreak/>
        <w:t>4</w:t>
      </w:r>
      <w:r w:rsidR="00357EB2" w:rsidRPr="00FD6720">
        <w:rPr>
          <w:rFonts w:ascii="Times New Roman" w:eastAsia="ヒラギノ角ゴ Pro W3" w:hAnsi="Times New Roman" w:cs="Times New Roman"/>
          <w:sz w:val="24"/>
          <w:szCs w:val="24"/>
        </w:rPr>
        <w:t>.2</w:t>
      </w:r>
      <w:r w:rsidR="0090550B" w:rsidRPr="00FD6720">
        <w:rPr>
          <w:rFonts w:ascii="Times New Roman" w:eastAsia="ヒラギノ角ゴ Pro W3" w:hAnsi="Times New Roman" w:cs="Times New Roman"/>
          <w:sz w:val="24"/>
          <w:szCs w:val="24"/>
        </w:rPr>
        <w:t xml:space="preserve"> </w:t>
      </w:r>
      <w:r w:rsidR="003874D0" w:rsidRPr="00FD6720">
        <w:rPr>
          <w:rFonts w:ascii="Times New Roman" w:eastAsia="ヒラギノ角ゴ Pro W3" w:hAnsi="Times New Roman" w:cs="Times New Roman"/>
          <w:sz w:val="24"/>
          <w:szCs w:val="24"/>
        </w:rPr>
        <w:t>Serliga Skipað Miðnám- SSM</w:t>
      </w:r>
      <w:bookmarkEnd w:id="13"/>
    </w:p>
    <w:p w:rsidR="00EB5304" w:rsidRPr="00FD6720" w:rsidRDefault="0069364D" w:rsidP="008B64DD">
      <w:pPr>
        <w:spacing w:line="360" w:lineRule="auto"/>
        <w:jc w:val="both"/>
        <w:rPr>
          <w:rFonts w:ascii="Times New Roman" w:hAnsi="Times New Roman" w:cs="Times New Roman"/>
          <w:sz w:val="24"/>
          <w:szCs w:val="24"/>
        </w:rPr>
      </w:pPr>
      <w:r>
        <w:rPr>
          <w:rFonts w:ascii="Times New Roman" w:hAnsi="Times New Roman" w:cs="Times New Roman"/>
          <w:sz w:val="24"/>
          <w:szCs w:val="24"/>
        </w:rPr>
        <w:t>Skotið verður upp</w:t>
      </w:r>
      <w:r w:rsidR="00EB5304" w:rsidRPr="00FD6720">
        <w:rPr>
          <w:rFonts w:ascii="Times New Roman" w:hAnsi="Times New Roman" w:cs="Times New Roman"/>
          <w:sz w:val="24"/>
          <w:szCs w:val="24"/>
        </w:rPr>
        <w:t xml:space="preserve"> at </w:t>
      </w:r>
      <w:r w:rsidR="00C650B3" w:rsidRPr="00FD6720">
        <w:rPr>
          <w:rFonts w:ascii="Times New Roman" w:hAnsi="Times New Roman" w:cs="Times New Roman"/>
          <w:sz w:val="24"/>
          <w:szCs w:val="24"/>
        </w:rPr>
        <w:t xml:space="preserve">skipa </w:t>
      </w:r>
      <w:r w:rsidR="00EB5304" w:rsidRPr="00FD6720">
        <w:rPr>
          <w:rFonts w:ascii="Times New Roman" w:hAnsi="Times New Roman" w:cs="Times New Roman"/>
          <w:sz w:val="24"/>
          <w:szCs w:val="24"/>
        </w:rPr>
        <w:t>bygnað</w:t>
      </w:r>
      <w:r w:rsidR="00C650B3" w:rsidRPr="00FD6720">
        <w:rPr>
          <w:rFonts w:ascii="Times New Roman" w:hAnsi="Times New Roman" w:cs="Times New Roman"/>
          <w:sz w:val="24"/>
          <w:szCs w:val="24"/>
        </w:rPr>
        <w:t>in</w:t>
      </w:r>
      <w:r w:rsidR="00EB5304" w:rsidRPr="00FD6720">
        <w:rPr>
          <w:rFonts w:ascii="Times New Roman" w:hAnsi="Times New Roman" w:cs="Times New Roman"/>
          <w:sz w:val="24"/>
          <w:szCs w:val="24"/>
        </w:rPr>
        <w:t xml:space="preserve"> fyri </w:t>
      </w:r>
      <w:r w:rsidR="009A27C6">
        <w:rPr>
          <w:rFonts w:ascii="Times New Roman" w:hAnsi="Times New Roman" w:cs="Times New Roman"/>
          <w:sz w:val="24"/>
          <w:szCs w:val="24"/>
        </w:rPr>
        <w:t>s</w:t>
      </w:r>
      <w:r w:rsidR="00EB5304" w:rsidRPr="00FD6720">
        <w:rPr>
          <w:rFonts w:ascii="Times New Roman" w:hAnsi="Times New Roman" w:cs="Times New Roman"/>
          <w:sz w:val="24"/>
          <w:szCs w:val="24"/>
        </w:rPr>
        <w:t xml:space="preserve">erliga </w:t>
      </w:r>
      <w:r w:rsidR="009A27C6">
        <w:rPr>
          <w:rFonts w:ascii="Times New Roman" w:hAnsi="Times New Roman" w:cs="Times New Roman"/>
          <w:sz w:val="24"/>
          <w:szCs w:val="24"/>
        </w:rPr>
        <w:t>s</w:t>
      </w:r>
      <w:r w:rsidR="00EB5304" w:rsidRPr="00FD6720">
        <w:rPr>
          <w:rFonts w:ascii="Times New Roman" w:hAnsi="Times New Roman" w:cs="Times New Roman"/>
          <w:sz w:val="24"/>
          <w:szCs w:val="24"/>
        </w:rPr>
        <w:t xml:space="preserve">kipað </w:t>
      </w:r>
      <w:r w:rsidR="009A27C6">
        <w:rPr>
          <w:rFonts w:ascii="Times New Roman" w:hAnsi="Times New Roman" w:cs="Times New Roman"/>
          <w:sz w:val="24"/>
          <w:szCs w:val="24"/>
        </w:rPr>
        <w:t>m</w:t>
      </w:r>
      <w:r w:rsidR="00EB5304" w:rsidRPr="00FD6720">
        <w:rPr>
          <w:rFonts w:ascii="Times New Roman" w:hAnsi="Times New Roman" w:cs="Times New Roman"/>
          <w:sz w:val="24"/>
          <w:szCs w:val="24"/>
        </w:rPr>
        <w:t xml:space="preserve">iðnám (SSM) fyri ung við serligum tørvi soleiðis, at ein nýggj breyt, </w:t>
      </w:r>
      <w:r w:rsidR="00EB5304" w:rsidRPr="00FD6720">
        <w:rPr>
          <w:rFonts w:ascii="Times New Roman" w:hAnsi="Times New Roman" w:cs="Times New Roman"/>
          <w:i/>
          <w:sz w:val="24"/>
          <w:szCs w:val="24"/>
        </w:rPr>
        <w:t>serbreyt</w:t>
      </w:r>
      <w:r w:rsidR="00EB5304" w:rsidRPr="00FD6720">
        <w:rPr>
          <w:rFonts w:ascii="Times New Roman" w:hAnsi="Times New Roman" w:cs="Times New Roman"/>
          <w:sz w:val="24"/>
          <w:szCs w:val="24"/>
        </w:rPr>
        <w:t>, kemur afturat verandi breytum</w:t>
      </w:r>
      <w:r>
        <w:rPr>
          <w:rFonts w:ascii="Times New Roman" w:hAnsi="Times New Roman" w:cs="Times New Roman"/>
          <w:sz w:val="24"/>
          <w:szCs w:val="24"/>
        </w:rPr>
        <w:t>,</w:t>
      </w:r>
      <w:r w:rsidR="00C34817" w:rsidRPr="00FD6720">
        <w:rPr>
          <w:rFonts w:ascii="Times New Roman" w:hAnsi="Times New Roman" w:cs="Times New Roman"/>
          <w:sz w:val="24"/>
          <w:szCs w:val="24"/>
        </w:rPr>
        <w:t xml:space="preserve"> og møguleiki verður fyri </w:t>
      </w:r>
      <w:r w:rsidR="00C34817" w:rsidRPr="00FD6720">
        <w:rPr>
          <w:rFonts w:ascii="Times New Roman" w:hAnsi="Times New Roman" w:cs="Times New Roman"/>
          <w:i/>
          <w:sz w:val="24"/>
          <w:szCs w:val="24"/>
        </w:rPr>
        <w:t>serflokkum</w:t>
      </w:r>
      <w:r w:rsidR="00C34817" w:rsidRPr="00FD6720">
        <w:rPr>
          <w:rFonts w:ascii="Times New Roman" w:hAnsi="Times New Roman" w:cs="Times New Roman"/>
          <w:sz w:val="24"/>
          <w:szCs w:val="24"/>
        </w:rPr>
        <w:t>.</w:t>
      </w:r>
      <w:r w:rsidR="00EB5304" w:rsidRPr="00FD6720">
        <w:rPr>
          <w:rFonts w:ascii="Times New Roman" w:hAnsi="Times New Roman" w:cs="Times New Roman"/>
          <w:sz w:val="24"/>
          <w:szCs w:val="24"/>
        </w:rPr>
        <w:t xml:space="preserve"> Á SSM  er møguleiki fy</w:t>
      </w:r>
      <w:r w:rsidR="00C650B3" w:rsidRPr="00FD6720">
        <w:rPr>
          <w:rFonts w:ascii="Times New Roman" w:hAnsi="Times New Roman" w:cs="Times New Roman"/>
          <w:sz w:val="24"/>
          <w:szCs w:val="24"/>
        </w:rPr>
        <w:t>ri at miða eftir heilum ella lut</w:t>
      </w:r>
      <w:r w:rsidR="00EB5304" w:rsidRPr="00FD6720">
        <w:rPr>
          <w:rFonts w:ascii="Times New Roman" w:hAnsi="Times New Roman" w:cs="Times New Roman"/>
          <w:sz w:val="24"/>
          <w:szCs w:val="24"/>
        </w:rPr>
        <w:t>vís vanligum prógv</w:t>
      </w:r>
      <w:r>
        <w:rPr>
          <w:rFonts w:ascii="Times New Roman" w:hAnsi="Times New Roman" w:cs="Times New Roman"/>
          <w:sz w:val="24"/>
          <w:szCs w:val="24"/>
        </w:rPr>
        <w:t>i</w:t>
      </w:r>
      <w:r w:rsidR="00EB5304" w:rsidRPr="00FD6720">
        <w:rPr>
          <w:rFonts w:ascii="Times New Roman" w:hAnsi="Times New Roman" w:cs="Times New Roman"/>
          <w:sz w:val="24"/>
          <w:szCs w:val="24"/>
        </w:rPr>
        <w:t>, meðan aðrir næmingar miða eftir einum øðrum prógvi.</w:t>
      </w:r>
    </w:p>
    <w:p w:rsidR="00FD4C25" w:rsidRDefault="00FD4C25" w:rsidP="008B64DD">
      <w:pPr>
        <w:spacing w:line="360" w:lineRule="auto"/>
        <w:jc w:val="both"/>
        <w:rPr>
          <w:rFonts w:ascii="Times New Roman" w:eastAsia="ヒラギノ角ゴ Pro W3" w:hAnsi="Times New Roman" w:cs="Times New Roman"/>
          <w:sz w:val="24"/>
          <w:szCs w:val="24"/>
        </w:rPr>
      </w:pPr>
    </w:p>
    <w:p w:rsidR="0090550B" w:rsidRPr="00FD6720" w:rsidRDefault="00FD4C25" w:rsidP="008B64DD">
      <w:pPr>
        <w:spacing w:line="360" w:lineRule="auto"/>
        <w:jc w:val="both"/>
        <w:rPr>
          <w:rFonts w:ascii="Times New Roman" w:eastAsia="ヒラギノ角ゴ Pro W3" w:hAnsi="Times New Roman" w:cs="Times New Roman"/>
          <w:sz w:val="24"/>
          <w:szCs w:val="24"/>
        </w:rPr>
      </w:pPr>
      <w:r>
        <w:rPr>
          <w:noProof/>
          <w:lang w:eastAsia="fo-FO"/>
        </w:rPr>
        <mc:AlternateContent>
          <mc:Choice Requires="wpg">
            <w:drawing>
              <wp:anchor distT="0" distB="0" distL="114300" distR="114300" simplePos="0" relativeHeight="251659264" behindDoc="0" locked="0" layoutInCell="1" allowOverlap="1" wp14:anchorId="729E0066" wp14:editId="32823B65">
                <wp:simplePos x="0" y="0"/>
                <wp:positionH relativeFrom="column">
                  <wp:posOffset>-4445</wp:posOffset>
                </wp:positionH>
                <wp:positionV relativeFrom="paragraph">
                  <wp:posOffset>-2540</wp:posOffset>
                </wp:positionV>
                <wp:extent cx="6111240" cy="4579620"/>
                <wp:effectExtent l="0" t="0" r="22860" b="11430"/>
                <wp:wrapSquare wrapText="bothSides"/>
                <wp:docPr id="2" name="Gruppe 2"/>
                <wp:cNvGraphicFramePr/>
                <a:graphic xmlns:a="http://schemas.openxmlformats.org/drawingml/2006/main">
                  <a:graphicData uri="http://schemas.microsoft.com/office/word/2010/wordprocessingGroup">
                    <wpg:wgp>
                      <wpg:cNvGrpSpPr/>
                      <wpg:grpSpPr>
                        <a:xfrm>
                          <a:off x="0" y="0"/>
                          <a:ext cx="6111240" cy="4579620"/>
                          <a:chOff x="0" y="0"/>
                          <a:chExt cx="6286500" cy="4752975"/>
                        </a:xfrm>
                      </wpg:grpSpPr>
                      <wpg:grpSp>
                        <wpg:cNvPr id="3" name="Gruppe 3"/>
                        <wpg:cNvGrpSpPr/>
                        <wpg:grpSpPr>
                          <a:xfrm>
                            <a:off x="0" y="2000250"/>
                            <a:ext cx="1223645" cy="1974850"/>
                            <a:chOff x="0" y="0"/>
                            <a:chExt cx="1223648" cy="1975099"/>
                          </a:xfrm>
                        </wpg:grpSpPr>
                        <wps:wsp>
                          <wps:cNvPr id="4" name="Afrundet rektangel 4"/>
                          <wps:cNvSpPr/>
                          <wps:spPr>
                            <a:xfrm>
                              <a:off x="0" y="0"/>
                              <a:ext cx="1223648" cy="1910441"/>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kstboks 5"/>
                          <wps:cNvSpPr txBox="1"/>
                          <wps:spPr>
                            <a:xfrm>
                              <a:off x="0" y="142875"/>
                              <a:ext cx="1223648" cy="183222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rPr>
                                    <w:b/>
                                    <w:sz w:val="24"/>
                                    <w:szCs w:val="24"/>
                                  </w:rPr>
                                </w:pPr>
                                <w:r>
                                  <w:t>Næmingar, ið ganga í</w:t>
                                </w:r>
                                <w:r>
                                  <w:rPr>
                                    <w:b/>
                                    <w:sz w:val="24"/>
                                    <w:szCs w:val="24"/>
                                  </w:rPr>
                                  <w:t xml:space="preserve"> </w:t>
                                </w:r>
                                <w:r>
                                  <w:t>flokki  við serliga tillagaðum umstøðum, men miða móti vanligum prógvi + evt. OCN-prógvi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Gruppe 6"/>
                        <wpg:cNvGrpSpPr/>
                        <wpg:grpSpPr>
                          <a:xfrm>
                            <a:off x="1304925" y="0"/>
                            <a:ext cx="2370378" cy="428686"/>
                            <a:chOff x="0" y="0"/>
                            <a:chExt cx="2370378" cy="428686"/>
                          </a:xfrm>
                        </wpg:grpSpPr>
                        <wps:wsp>
                          <wps:cNvPr id="7" name="Afrundet rektangel 7"/>
                          <wps:cNvSpPr/>
                          <wps:spPr>
                            <a:xfrm>
                              <a:off x="47625" y="0"/>
                              <a:ext cx="2319655" cy="426720"/>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kstboks 8"/>
                          <wps:cNvSpPr txBox="1"/>
                          <wps:spPr>
                            <a:xfrm>
                              <a:off x="0" y="66675"/>
                              <a:ext cx="2370378" cy="36201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Serliga skipað miðnám - SSM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 name="Gruppe 9"/>
                        <wpg:cNvGrpSpPr/>
                        <wpg:grpSpPr>
                          <a:xfrm>
                            <a:off x="1828800" y="1095375"/>
                            <a:ext cx="2705100" cy="428625"/>
                            <a:chOff x="0" y="0"/>
                            <a:chExt cx="2370378" cy="428686"/>
                          </a:xfrm>
                        </wpg:grpSpPr>
                        <wps:wsp>
                          <wps:cNvPr id="10" name="Afrundet rektangel 10"/>
                          <wps:cNvSpPr/>
                          <wps:spPr>
                            <a:xfrm>
                              <a:off x="47625" y="0"/>
                              <a:ext cx="2319655" cy="426720"/>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kstboks 11"/>
                          <wps:cNvSpPr txBox="1"/>
                          <wps:spPr>
                            <a:xfrm>
                              <a:off x="0" y="66675"/>
                              <a:ext cx="2370378" cy="36201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Serbreyt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 name="Gruppe 12"/>
                        <wpg:cNvGrpSpPr/>
                        <wpg:grpSpPr>
                          <a:xfrm>
                            <a:off x="76200" y="1095375"/>
                            <a:ext cx="1228725" cy="428625"/>
                            <a:chOff x="0" y="0"/>
                            <a:chExt cx="2370378" cy="428686"/>
                          </a:xfrm>
                        </wpg:grpSpPr>
                        <wps:wsp>
                          <wps:cNvPr id="13" name="Afrundet rektangel 13"/>
                          <wps:cNvSpPr/>
                          <wps:spPr>
                            <a:xfrm>
                              <a:off x="47625" y="0"/>
                              <a:ext cx="2319655" cy="42672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kstboks 14"/>
                          <wps:cNvSpPr txBox="1"/>
                          <wps:spPr>
                            <a:xfrm>
                              <a:off x="0" y="66675"/>
                              <a:ext cx="2370378" cy="362011"/>
                            </a:xfrm>
                            <a:prstGeom prst="rect">
                              <a:avLst/>
                            </a:prstGeom>
                            <a:solidFill>
                              <a:schemeClr val="accent3">
                                <a:lumMod val="20000"/>
                                <a:lumOff val="80000"/>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Serflokkur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 name="Gruppe 15"/>
                        <wpg:cNvGrpSpPr/>
                        <wpg:grpSpPr>
                          <a:xfrm>
                            <a:off x="4791075" y="1095375"/>
                            <a:ext cx="1228725" cy="428625"/>
                            <a:chOff x="0" y="0"/>
                            <a:chExt cx="2370378" cy="428686"/>
                          </a:xfrm>
                        </wpg:grpSpPr>
                        <wps:wsp>
                          <wps:cNvPr id="16" name="Afrundet rektangel 16"/>
                          <wps:cNvSpPr/>
                          <wps:spPr>
                            <a:xfrm>
                              <a:off x="47625" y="0"/>
                              <a:ext cx="2319655" cy="426720"/>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kstboks 17"/>
                          <wps:cNvSpPr txBox="1"/>
                          <wps:spPr>
                            <a:xfrm>
                              <a:off x="0" y="66675"/>
                              <a:ext cx="2370378" cy="362011"/>
                            </a:xfrm>
                            <a:prstGeom prst="rect">
                              <a:avLst/>
                            </a:prstGeom>
                            <a:solidFill>
                              <a:schemeClr val="accent5">
                                <a:lumMod val="20000"/>
                                <a:lumOff val="80000"/>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Rásin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uppe 18"/>
                        <wpg:cNvGrpSpPr/>
                        <wpg:grpSpPr>
                          <a:xfrm>
                            <a:off x="1390650" y="2000250"/>
                            <a:ext cx="1223645" cy="1974850"/>
                            <a:chOff x="0" y="0"/>
                            <a:chExt cx="1223648" cy="1975099"/>
                          </a:xfrm>
                        </wpg:grpSpPr>
                        <wps:wsp>
                          <wps:cNvPr id="19" name="Afrundet rektangel 19"/>
                          <wps:cNvSpPr/>
                          <wps:spPr>
                            <a:xfrm>
                              <a:off x="0" y="0"/>
                              <a:ext cx="1223648" cy="1910441"/>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kstboks 20"/>
                          <wps:cNvSpPr txBox="1"/>
                          <wps:spPr>
                            <a:xfrm>
                              <a:off x="0" y="142875"/>
                              <a:ext cx="1223648" cy="183222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rPr>
                                    <w:b/>
                                    <w:sz w:val="24"/>
                                    <w:szCs w:val="24"/>
                                  </w:rPr>
                                </w:pPr>
                                <w:r>
                                  <w:t>Næmingar, ið ganga</w:t>
                                </w:r>
                                <w:r>
                                  <w:rPr>
                                    <w:b/>
                                    <w:sz w:val="24"/>
                                    <w:szCs w:val="24"/>
                                  </w:rPr>
                                  <w:t xml:space="preserve"> </w:t>
                                </w:r>
                                <w:r>
                                  <w:t>til  stakar lærugreinir í vanligum flokki + OCN. Miðar móti  OCN-prógvi + evt. stakgreinaprógvi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uppe 21"/>
                        <wpg:cNvGrpSpPr/>
                        <wpg:grpSpPr>
                          <a:xfrm>
                            <a:off x="2609850" y="2000250"/>
                            <a:ext cx="1304925" cy="1974850"/>
                            <a:chOff x="-81322" y="0"/>
                            <a:chExt cx="1304928" cy="1975099"/>
                          </a:xfrm>
                        </wpg:grpSpPr>
                        <wps:wsp>
                          <wps:cNvPr id="22" name="Afrundet rektangel 22"/>
                          <wps:cNvSpPr/>
                          <wps:spPr>
                            <a:xfrm>
                              <a:off x="-76877" y="0"/>
                              <a:ext cx="1300483" cy="1910441"/>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kstboks 23"/>
                          <wps:cNvSpPr txBox="1"/>
                          <wps:spPr>
                            <a:xfrm>
                              <a:off x="-81322" y="142875"/>
                              <a:ext cx="1304928" cy="183222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rPr>
                                    <w:b/>
                                    <w:sz w:val="24"/>
                                    <w:szCs w:val="24"/>
                                  </w:rPr>
                                </w:pPr>
                                <w:r>
                                  <w:t>Næmingar, ið mest miða ímóti at menna sosialar og praktiskar førleikar. Miðað verður móti OCN-prógvi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Lige pilforbindelse 24"/>
                        <wps:cNvCnPr/>
                        <wps:spPr>
                          <a:xfrm flipH="1">
                            <a:off x="971550" y="485775"/>
                            <a:ext cx="666750" cy="5524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5" name="Lige pilforbindelse 25"/>
                        <wps:cNvCnPr/>
                        <wps:spPr>
                          <a:xfrm>
                            <a:off x="3048000" y="485775"/>
                            <a:ext cx="4445" cy="5524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6" name="Lige pilforbindelse 26"/>
                        <wps:cNvCnPr/>
                        <wps:spPr>
                          <a:xfrm>
                            <a:off x="609600" y="1619250"/>
                            <a:ext cx="4445" cy="323850"/>
                          </a:xfrm>
                          <a:prstGeom prst="straightConnector1">
                            <a:avLst/>
                          </a:prstGeom>
                          <a:ln w="381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Lige pilforbindelse 27"/>
                        <wps:cNvCnPr/>
                        <wps:spPr>
                          <a:xfrm>
                            <a:off x="1971675" y="1619250"/>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28" name="Lige pilforbindelse 28"/>
                        <wps:cNvCnPr/>
                        <wps:spPr>
                          <a:xfrm>
                            <a:off x="3219450" y="1619250"/>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cNvPr id="29" name="Gruppe 29"/>
                        <wpg:cNvGrpSpPr/>
                        <wpg:grpSpPr>
                          <a:xfrm>
                            <a:off x="3914775" y="2000250"/>
                            <a:ext cx="1318895" cy="1974850"/>
                            <a:chOff x="-95250" y="0"/>
                            <a:chExt cx="1318898" cy="1975099"/>
                          </a:xfrm>
                        </wpg:grpSpPr>
                        <wps:wsp>
                          <wps:cNvPr id="30" name="Afrundet rektangel 30"/>
                          <wps:cNvSpPr/>
                          <wps:spPr>
                            <a:xfrm>
                              <a:off x="-95250" y="0"/>
                              <a:ext cx="1318898" cy="1910441"/>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kstboks 31"/>
                          <wps:cNvSpPr txBox="1"/>
                          <wps:spPr>
                            <a:xfrm>
                              <a:off x="-95250" y="142875"/>
                              <a:ext cx="1318898" cy="183222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rPr>
                                    <w:b/>
                                    <w:sz w:val="24"/>
                                    <w:szCs w:val="24"/>
                                  </w:rPr>
                                </w:pPr>
                                <w:r>
                                  <w:t>Næmingar, ið krevja meira einstaklingsmerkta røkt, menning og læring. Miðað verður eftir OCN-prógvi um møguligt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2" name="Gruppe 32"/>
                        <wpg:cNvGrpSpPr/>
                        <wpg:grpSpPr>
                          <a:xfrm>
                            <a:off x="5438775" y="2000250"/>
                            <a:ext cx="847725" cy="1974850"/>
                            <a:chOff x="0" y="0"/>
                            <a:chExt cx="1223648" cy="1975099"/>
                          </a:xfrm>
                        </wpg:grpSpPr>
                        <wps:wsp>
                          <wps:cNvPr id="33" name="Afrundet rektangel 33"/>
                          <wps:cNvSpPr/>
                          <wps:spPr>
                            <a:xfrm>
                              <a:off x="0" y="0"/>
                              <a:ext cx="1223648" cy="1910441"/>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kstboks 34"/>
                          <wps:cNvSpPr txBox="1"/>
                          <wps:spPr>
                            <a:xfrm>
                              <a:off x="1" y="142875"/>
                              <a:ext cx="971552" cy="1832224"/>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rPr>
                                    <w:b/>
                                    <w:sz w:val="24"/>
                                    <w:szCs w:val="24"/>
                                  </w:rPr>
                                </w:pPr>
                                <w:r>
                                  <w:t>Egin náms-ætlan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Lige pilforbindelse 35"/>
                        <wps:cNvCnPr/>
                        <wps:spPr>
                          <a:xfrm>
                            <a:off x="4295775" y="1619250"/>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36" name="Lige pilforbindelse 36"/>
                        <wps:cNvCnPr/>
                        <wps:spPr>
                          <a:xfrm>
                            <a:off x="5791200" y="1628775"/>
                            <a:ext cx="4445" cy="323850"/>
                          </a:xfrm>
                          <a:prstGeom prst="straightConnector1">
                            <a:avLst/>
                          </a:prstGeom>
                          <a:ln w="38100">
                            <a:solidFill>
                              <a:schemeClr val="accent4">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37" name="Lige pilforbindelse 37"/>
                        <wps:cNvCnPr/>
                        <wps:spPr>
                          <a:xfrm>
                            <a:off x="619125" y="3971925"/>
                            <a:ext cx="4445" cy="323850"/>
                          </a:xfrm>
                          <a:prstGeom prst="straightConnector1">
                            <a:avLst/>
                          </a:prstGeom>
                          <a:ln w="38100">
                            <a:solidFill>
                              <a:schemeClr val="accent3">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g:grpSp>
                        <wpg:cNvPr id="38" name="Gruppe 38"/>
                        <wpg:cNvGrpSpPr/>
                        <wpg:grpSpPr>
                          <a:xfrm>
                            <a:off x="1781175" y="4324350"/>
                            <a:ext cx="2705100" cy="428625"/>
                            <a:chOff x="0" y="0"/>
                            <a:chExt cx="2370378" cy="428686"/>
                          </a:xfrm>
                        </wpg:grpSpPr>
                        <wps:wsp>
                          <wps:cNvPr id="39" name="Afrundet rektangel 39"/>
                          <wps:cNvSpPr/>
                          <wps:spPr>
                            <a:xfrm>
                              <a:off x="47625" y="0"/>
                              <a:ext cx="2319655" cy="426720"/>
                            </a:xfrm>
                            <a:prstGeom prst="roundRect">
                              <a:avLst/>
                            </a:prstGeom>
                            <a:gradFill>
                              <a:gsLst>
                                <a:gs pos="0">
                                  <a:schemeClr val="accent1">
                                    <a:tint val="66000"/>
                                    <a:satMod val="160000"/>
                                  </a:schemeClr>
                                </a:gs>
                                <a:gs pos="18000">
                                  <a:schemeClr val="accent1">
                                    <a:tint val="44500"/>
                                    <a:satMod val="160000"/>
                                  </a:schemeClr>
                                </a:gs>
                                <a:gs pos="100000">
                                  <a:schemeClr val="accent1">
                                    <a:tint val="23500"/>
                                    <a:satMod val="160000"/>
                                  </a:schemeClr>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kstboks 40"/>
                          <wps:cNvSpPr txBox="1"/>
                          <wps:spPr>
                            <a:xfrm>
                              <a:off x="0" y="66675"/>
                              <a:ext cx="2370378" cy="362011"/>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Serbreytarprógv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1" name="Lige pilforbindelse 41"/>
                        <wps:cNvCnPr/>
                        <wps:spPr>
                          <a:xfrm>
                            <a:off x="1990725" y="3971925"/>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42" name="Lige pilforbindelse 42"/>
                        <wps:cNvCnPr/>
                        <wps:spPr>
                          <a:xfrm>
                            <a:off x="3228975" y="3971925"/>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43" name="Lige pilforbindelse 43"/>
                        <wps:cNvCnPr/>
                        <wps:spPr>
                          <a:xfrm>
                            <a:off x="4286250" y="3971925"/>
                            <a:ext cx="4445" cy="32385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grpSp>
                        <wpg:cNvPr id="44" name="Gruppe 44"/>
                        <wpg:cNvGrpSpPr/>
                        <wpg:grpSpPr>
                          <a:xfrm>
                            <a:off x="0" y="4314825"/>
                            <a:ext cx="1228725" cy="428625"/>
                            <a:chOff x="0" y="0"/>
                            <a:chExt cx="2370378" cy="428686"/>
                          </a:xfrm>
                        </wpg:grpSpPr>
                        <wps:wsp>
                          <wps:cNvPr id="45" name="Afrundet rektangel 45"/>
                          <wps:cNvSpPr/>
                          <wps:spPr>
                            <a:xfrm>
                              <a:off x="47625" y="0"/>
                              <a:ext cx="2319655" cy="42672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Tekstboks 46"/>
                          <wps:cNvSpPr txBox="1"/>
                          <wps:spPr>
                            <a:xfrm>
                              <a:off x="0" y="66675"/>
                              <a:ext cx="2370378" cy="362011"/>
                            </a:xfrm>
                            <a:prstGeom prst="rect">
                              <a:avLst/>
                            </a:prstGeom>
                            <a:solidFill>
                              <a:schemeClr val="accent3">
                                <a:lumMod val="20000"/>
                                <a:lumOff val="80000"/>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1EF5" w:rsidRPr="00731887" w:rsidRDefault="00611EF5" w:rsidP="00342CF1">
                                <w:pPr>
                                  <w:jc w:val="center"/>
                                  <w:rPr>
                                    <w:b/>
                                    <w:sz w:val="24"/>
                                    <w:szCs w:val="24"/>
                                  </w:rPr>
                                </w:pPr>
                                <w:r>
                                  <w:rPr>
                                    <w:b/>
                                    <w:sz w:val="24"/>
                                    <w:szCs w:val="24"/>
                                  </w:rPr>
                                  <w:t>Vanligt prógv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729E0066" id="Gruppe 2" o:spid="_x0000_s1027" style="position:absolute;left:0;text-align:left;margin-left:-.35pt;margin-top:-.2pt;width:481.2pt;height:360.6pt;z-index:251659264;mso-width-relative:margin;mso-height-relative:margin" coordsize="62865,47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">
                <v:group id="Gruppe 3" o:spid="_x0000_s1028" style="position:absolute;top:20002;width:12236;height:19749" coordsize="12236,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frundet rektangel 4" o:spid="_x0000_s1029" style="position:absolute;width:12236;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acMA&#10;AADaAAAADwAAAGRycy9kb3ducmV2LnhtbESPT2sCMRTE74V+h/AK3mq2otJujVIKgogg/jn0+Lp5&#10;3V1285ImUVc/vREEj8PM/IaZzDrTiiP5UFtW8NbPQBAXVtdcKtjv5q/vIEJE1thaJgVnCjCbPj9N&#10;MNf2xBs6bmMpEoRDjgqqGF0uZSgqMhj61hEn7896gzFJX0rt8ZTgppWDLBtLgzWnhQodfVdUNNuD&#10;UcB+bX+aEbv95f93ud6hds3qQ6neS/f1CSJSFx/he3uhFQzhdiXd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Q+acMAAADaAAAADwAAAAAAAAAAAAAAAACYAgAAZHJzL2Rv&#10;d25yZXYueG1sUEsFBgAAAAAEAAQA9QAAAIgDAAAAAA==&#10;" fillcolor="#ededed [662]" strokecolor="#1f4d78 [1604]" strokeweight="1pt">
                    <v:stroke joinstyle="miter"/>
                  </v:roundrect>
                  <v:shapetype id="_x0000_t202" coordsize="21600,21600" o:spt="202" path="m,l,21600r21600,l21600,xe">
                    <v:stroke joinstyle="miter"/>
                    <v:path gradientshapeok="t" o:connecttype="rect"/>
                  </v:shapetype>
                  <v:shape id="Tekstboks 5" o:spid="_x0000_s1030" type="#_x0000_t202" style="position:absolute;top:1428;width:12236;height:18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MFsUA&#10;AADaAAAADwAAAGRycy9kb3ducmV2LnhtbESPT2sCMRTE74V+h/AEbzVrwSKrUaR/QLBVtB709tg8&#10;d9NuXtYk6tZP3xSEHoeZ+Q0znra2FmfywThW0O9lIIgLpw2XCrafbw9DECEia6wdk4IfCjCd3N+N&#10;Mdfuwms6b2IpEoRDjgqqGJtcylBUZDH0XEOcvIPzFmOSvpTa4yXBbS0fs+xJWjScFips6Lmi4ntz&#10;sgrej7vV4Otlt62Hy+v8wxTe7F8XSnU77WwEIlIb/8O39lwrGMDflXQD5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4wWxQAAANoAAAAPAAAAAAAAAAAAAAAAAJgCAABkcnMv&#10;ZG93bnJldi54bWxQSwUGAAAAAAQABAD1AAAAigMAAAAA&#10;" fillcolor="white [3201]" stroked="f" strokeweight=".5pt">
                    <v:fill opacity="0"/>
                    <v:textbox>
                      <w:txbxContent>
                        <w:p w:rsidR="00611EF5" w:rsidRPr="00731887" w:rsidRDefault="00611EF5" w:rsidP="00342CF1">
                          <w:pPr>
                            <w:rPr>
                              <w:b/>
                              <w:sz w:val="24"/>
                              <w:szCs w:val="24"/>
                            </w:rPr>
                          </w:pPr>
                          <w:r>
                            <w:t>Næmingar, ið ganga í</w:t>
                          </w:r>
                          <w:r>
                            <w:rPr>
                              <w:b/>
                              <w:sz w:val="24"/>
                              <w:szCs w:val="24"/>
                            </w:rPr>
                            <w:t xml:space="preserve"> </w:t>
                          </w:r>
                          <w:r>
                            <w:t>flokki  við serliga tillagaðum umstøðum, men miða móti vanligum prógvi + evt. OCN-prógvi</w:t>
                          </w:r>
                        </w:p>
                      </w:txbxContent>
                    </v:textbox>
                  </v:shape>
                </v:group>
                <v:group id="Gruppe 6" o:spid="_x0000_s1031" style="position:absolute;left:13049;width:23704;height:4286"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Afrundet rektangel 7" o:spid="_x0000_s1032"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rgr8A&#10;AADaAAAADwAAAGRycy9kb3ducmV2LnhtbESPQYvCMBSE74L/ITzBm0314ErXKLui4M3V7d4fzbMN&#10;27yUJrb13xtB8DjMzDfMejvYWnTUeuNYwTxJQRAXThsuFeS/h9kKhA/IGmvHpOBOHrab8WiNmXY9&#10;n6m7hFJECPsMFVQhNJmUvqjIok9cQxy9q2sthijbUuoW+wi3tVyk6VJaNBwXKmxoV1Hxf7lZBd6e&#10;rph3e3Pu9So1+f3n+0+XSk0nw9cniEBDeIdf7aNW8AHPK/EG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EGuCvwAAANoAAAAPAAAAAAAAAAAAAAAAAJgCAABkcnMvZG93bnJl&#10;di54bWxQSwUGAAAAAAQABAD1AAAAhAMAAAAA&#10;" fillcolor="#92bce3 [2132]" strokecolor="#1f4d78 [1604]" strokeweight="1pt">
                    <v:fill color2="#d9e8f5 [756]" colors="0 #9ac3f6;11796f #c1d8f8;1 #e1ecfb" focus="100%" type="gradient">
                      <o:fill v:ext="view" type="gradientUnscaled"/>
                    </v:fill>
                    <v:stroke joinstyle="miter"/>
                  </v:roundrect>
                  <v:shape id="Tekstboks 8" o:spid="_x0000_s1033"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jiMIA&#10;AADaAAAADwAAAGRycy9kb3ducmV2LnhtbERPTWsCMRC9C/0PYQq9aVahIlujiLUgaBWtB3sbNtPd&#10;2M1km0Td9tc3B8Hj432Pp62txYV8MI4V9HsZCOLCacOlgsPHW3cEIkRkjbVjUvBLAaaTh84Yc+2u&#10;vKPLPpYihXDIUUEVY5NLGYqKLIaea4gT9+W8xZigL6X2eE3htpaDLBtKi4ZTQ4UNzSsqvvdnq2D9&#10;c9w+n16Ph3q0+Vu+m8Kbz8VKqafHdvYCIlIb7+Kbe6kVpK3pSroBcv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iOIwgAAANoAAAAPAAAAAAAAAAAAAAAAAJgCAABkcnMvZG93&#10;bnJldi54bWxQSwUGAAAAAAQABAD1AAAAhwMAAAAA&#10;" fillcolor="white [3201]" stroked="f" strokeweight=".5pt">
                    <v:fill opacity="0"/>
                    <v:textbox>
                      <w:txbxContent>
                        <w:p w:rsidR="00611EF5" w:rsidRPr="00731887" w:rsidRDefault="00611EF5" w:rsidP="00342CF1">
                          <w:pPr>
                            <w:jc w:val="center"/>
                            <w:rPr>
                              <w:b/>
                              <w:sz w:val="24"/>
                              <w:szCs w:val="24"/>
                            </w:rPr>
                          </w:pPr>
                          <w:r>
                            <w:rPr>
                              <w:b/>
                              <w:sz w:val="24"/>
                              <w:szCs w:val="24"/>
                            </w:rPr>
                            <w:t>Serliga skipað miðnám - SSM</w:t>
                          </w:r>
                        </w:p>
                      </w:txbxContent>
                    </v:textbox>
                  </v:shape>
                </v:group>
                <v:group id="Gruppe 9" o:spid="_x0000_s1034" style="position:absolute;left:18288;top:10953;width:27051;height:4287"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frundet rektangel 10" o:spid="_x0000_s1035"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ftWcEA&#10;AADbAAAADwAAAGRycy9kb3ducmV2LnhtbESPT2/CMAzF75P4DpGRdhspHBDqCAgQk7jxZ93dakwb&#10;0ThVk7Xl288HpN1svef3fl5vR9+onrroAhuYzzJQxGWwjisDxffXxwpUTMgWm8Bk4EkRtpvJ2xpz&#10;Gwa+Un9LlZIQjjkaqFNqc61jWZPHOAstsWj30HlMsnaVth0OEu4bvciypfboWBpqbOlQU/m4/XoD&#10;0Z/vWPRHdx3sKnPF87L/sZUx79Nx9wkq0Zj+za/rkxV8oZdfZA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H7VnBAAAA2wAAAA8AAAAAAAAAAAAAAAAAmAIAAGRycy9kb3du&#10;cmV2LnhtbFBLBQYAAAAABAAEAPUAAACGAwAAAAA=&#10;" fillcolor="#92bce3 [2132]" strokecolor="#1f4d78 [1604]" strokeweight="1pt">
                    <v:fill color2="#d9e8f5 [756]" colors="0 #9ac3f6;11796f #c1d8f8;1 #e1ecfb" focus="100%" type="gradient">
                      <o:fill v:ext="view" type="gradientUnscaled"/>
                    </v:fill>
                    <v:stroke joinstyle="miter"/>
                  </v:roundrect>
                  <v:shape id="Tekstboks 11" o:spid="_x0000_s1036"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MsQA&#10;AADbAAAADwAAAGRycy9kb3ducmV2LnhtbERPS2sCMRC+F/wPYYTealahRVajFB8g2FZqPeht2Ex3&#10;o5vJmkTd9tc3hUJv8/E9ZzxtbS2u5INxrKDfy0AQF04bLhXsPpYPQxAhImusHZOCLwownXTuxphr&#10;d+N3um5jKVIIhxwVVDE2uZShqMhi6LmGOHGfzluMCfpSao+3FG5rOciyJ2nRcGqosKFZRcVpe7EK&#10;Xs77zeNxvt/Vw7fv1aspvDks1krdd9vnEYhIbfwX/7lXOs3vw+8v6QA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EPzLEAAAA2wAAAA8AAAAAAAAAAAAAAAAAmAIAAGRycy9k&#10;b3ducmV2LnhtbFBLBQYAAAAABAAEAPUAAACJAwAAAAA=&#10;" fillcolor="white [3201]" stroked="f" strokeweight=".5pt">
                    <v:fill opacity="0"/>
                    <v:textbox>
                      <w:txbxContent>
                        <w:p w:rsidR="00611EF5" w:rsidRPr="00731887" w:rsidRDefault="00611EF5" w:rsidP="00342CF1">
                          <w:pPr>
                            <w:jc w:val="center"/>
                            <w:rPr>
                              <w:b/>
                              <w:sz w:val="24"/>
                              <w:szCs w:val="24"/>
                            </w:rPr>
                          </w:pPr>
                          <w:r>
                            <w:rPr>
                              <w:b/>
                              <w:sz w:val="24"/>
                              <w:szCs w:val="24"/>
                            </w:rPr>
                            <w:t>Serbreyt</w:t>
                          </w:r>
                        </w:p>
                      </w:txbxContent>
                    </v:textbox>
                  </v:shape>
                </v:group>
                <v:group id="Gruppe 12" o:spid="_x0000_s1037" style="position:absolute;left:762;top:10953;width:12287;height:4287"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oundrect id="Afrundet rektangel 13" o:spid="_x0000_s1038"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aIg8EA&#10;AADbAAAADwAAAGRycy9kb3ducmV2LnhtbERPS2sCMRC+F/ofwhS81WwVpd0apRQEEUF8HHqcbqa7&#10;y24maRJ19dcbQfA2H99zJrPOtOJIPtSWFbz1MxDEhdU1lwr2u/nrO4gQkTW2lknBmQLMps9PE8y1&#10;PfGGjttYihTCIUcFVYwulzIUFRkMfeuIE/dnvcGYoC+l9nhK4aaVgywbS4M1p4YKHX1XVDTbg1HA&#10;fm1/mhG7/eX/d7neoXbN6kOp3kv39QkiUhcf4rt7odP8Idx+SQfI6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WiIPBAAAA2wAAAA8AAAAAAAAAAAAAAAAAmAIAAGRycy9kb3du&#10;cmV2LnhtbFBLBQYAAAAABAAEAPUAAACGAwAAAAA=&#10;" fillcolor="#ededed [662]" strokecolor="#1f4d78 [1604]" strokeweight="1pt">
                    <v:stroke joinstyle="miter"/>
                  </v:roundrect>
                  <v:shape id="Tekstboks 14" o:spid="_x0000_s1039"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u8IA&#10;AADbAAAADwAAAGRycy9kb3ducmV2LnhtbERPTWsCMRC9F/wPYYTealZbars1igiKp1ZtKfQ2TcbN&#10;4mayJHHd/vumUPA2j/c5s0XvGtFRiLVnBeNRAYJYe1NzpeDjfX33BCImZIONZ1LwQxEW88HNDEvj&#10;L7yn7pAqkUM4lqjAptSWUkZtyWEc+ZY4c0cfHKYMQyVNwEsOd42cFMWjdFhzbrDY0sqSPh3OToFu&#10;nj93XdBf+/vN6/d0bd82dSGVuh32yxcQifp0Ff+7tybPf4C/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G7wgAAANsAAAAPAAAAAAAAAAAAAAAAAJgCAABkcnMvZG93&#10;bnJldi54bWxQSwUGAAAAAAQABAD1AAAAhwMAAAAA&#10;" fillcolor="#ededed [662]" stroked="f" strokeweight=".5pt">
                    <v:fill opacity="0"/>
                    <v:textbox>
                      <w:txbxContent>
                        <w:p w:rsidR="00611EF5" w:rsidRPr="00731887" w:rsidRDefault="00611EF5" w:rsidP="00342CF1">
                          <w:pPr>
                            <w:jc w:val="center"/>
                            <w:rPr>
                              <w:b/>
                              <w:sz w:val="24"/>
                              <w:szCs w:val="24"/>
                            </w:rPr>
                          </w:pPr>
                          <w:r>
                            <w:rPr>
                              <w:b/>
                              <w:sz w:val="24"/>
                              <w:szCs w:val="24"/>
                            </w:rPr>
                            <w:t>Serflokkur</w:t>
                          </w:r>
                        </w:p>
                      </w:txbxContent>
                    </v:textbox>
                  </v:shape>
                </v:group>
                <v:group id="Gruppe 15" o:spid="_x0000_s1040" style="position:absolute;left:47910;top:10953;width:12288;height:4287"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Afrundet rektangel 16" o:spid="_x0000_s1041"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gMisEA&#10;AADbAAAADwAAAGRycy9kb3ducmV2LnhtbERPyWrDMBC9F/oPYgK51XIKcYMTJbSFkN6Kk2DIbbCm&#10;tok0Mpa89O+rQqG3ebx1dofZGjFS71vHClZJCoK4crrlWsH1cnzagPABWaNxTAq+ycNh//iww1y7&#10;iQsaz6EWMYR9jgqaELpcSl81ZNEnriOO3JfrLYYI+1rqHqcYbo18TtNMWmw5NjTY0XtD1f08WAWn&#10;KxfDZ/myLiSXt81bZurpbpRaLubXLYhAc/gX/7k/dJyfwe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oDIrBAAAA2wAAAA8AAAAAAAAAAAAAAAAAmAIAAGRycy9kb3du&#10;cmV2LnhtbFBLBQYAAAAABAAEAPUAAACGAwAAAAA=&#10;" fillcolor="#fff2cc [663]" strokecolor="#1f4d78 [1604]" strokeweight="1pt">
                    <v:stroke joinstyle="miter"/>
                  </v:roundrect>
                  <v:shape id="Tekstboks 17" o:spid="_x0000_s1042"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iTMIA&#10;AADbAAAADwAAAGRycy9kb3ducmV2LnhtbERPTWuDQBC9B/Iflgn0lqwJpQ3WNRRDwEsPaijpbXCn&#10;KnVnxd2o/ffdQqG3ebzPSU6L6cVEo+ssK9jvIhDEtdUdNwqu1WV7BOE8ssbeMin4JgendL1KMNZ2&#10;5oKm0jcihLCLUUHr/RBL6eqWDLqdHYgD92lHgz7AsZF6xDmEm14eouhJGuw4NLQ4UNZS/VXejYLs&#10;UmXFfKvOt6z+eOf5mL9dH61SD5vl9QWEp8X/i//cuQ7zn+H3l3CAT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eJMwgAAANsAAAAPAAAAAAAAAAAAAAAAAJgCAABkcnMvZG93&#10;bnJldi54bWxQSwUGAAAAAAQABAD1AAAAhwMAAAAA&#10;" fillcolor="#d9e2f3 [664]" stroked="f" strokeweight=".5pt">
                    <v:fill opacity="0"/>
                    <v:textbox>
                      <w:txbxContent>
                        <w:p w:rsidR="00611EF5" w:rsidRPr="00731887" w:rsidRDefault="00611EF5" w:rsidP="00342CF1">
                          <w:pPr>
                            <w:jc w:val="center"/>
                            <w:rPr>
                              <w:b/>
                              <w:sz w:val="24"/>
                              <w:szCs w:val="24"/>
                            </w:rPr>
                          </w:pPr>
                          <w:r>
                            <w:rPr>
                              <w:b/>
                              <w:sz w:val="24"/>
                              <w:szCs w:val="24"/>
                            </w:rPr>
                            <w:t>Rásin</w:t>
                          </w:r>
                        </w:p>
                      </w:txbxContent>
                    </v:textbox>
                  </v:shape>
                </v:group>
                <v:group id="Gruppe 18" o:spid="_x0000_s1043" style="position:absolute;left:13906;top:20002;width:12236;height:19749" coordsize="12236,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frundet rektangel 19" o:spid="_x0000_s1044" style="position:absolute;width:12236;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ExL8A&#10;AADbAAAADwAAAGRycy9kb3ducmV2LnhtbERPS2vCQBC+C/6HZYTedGMPJY1ugkoLvVVteh+yY7KY&#10;nQ3ZbR7/vlsQepuP7zn7YrKtGKj3xrGC7SYBQVw5bbhWUH69r1MQPiBrbB2Tgpk8FPlyscdMu5Ev&#10;NFxDLWII+wwVNCF0mZS+asii37iOOHI311sMEfa11D2OMdy28jlJXqRFw7GhwY5ODVX3649V4O3n&#10;DcvhzVxGnSamnM/Hb10r9bSaDjsQgabwL364P3Sc/wp/v8QDZP4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UTEvwAAANsAAAAPAAAAAAAAAAAAAAAAAJgCAABkcnMvZG93bnJl&#10;di54bWxQSwUGAAAAAAQABAD1AAAAhAMAAAAA&#10;" fillcolor="#92bce3 [2132]" strokecolor="#1f4d78 [1604]" strokeweight="1pt">
                    <v:fill color2="#d9e8f5 [756]" colors="0 #9ac3f6;11796f #c1d8f8;1 #e1ecfb" focus="100%" type="gradient">
                      <o:fill v:ext="view" type="gradientUnscaled"/>
                    </v:fill>
                    <v:stroke joinstyle="miter"/>
                  </v:roundrect>
                  <v:shape id="Tekstboks 20" o:spid="_x0000_s1045" type="#_x0000_t202" style="position:absolute;top:1428;width:12236;height:18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QFMMA&#10;AADbAAAADwAAAGRycy9kb3ducmV2LnhtbERPTWsCMRC9C/0PYYTeNKvQIqtRpK0gWFtqPeht2Iy7&#10;aTeTNYm6+uvNodDj431PZq2txZl8MI4VDPoZCOLCacOlgu33ojcCESKyxtoxKbhSgNn0oTPBXLsL&#10;f9F5E0uRQjjkqKCKscmlDEVFFkPfNcSJOzhvMSboS6k9XlK4reUwy56lRcOpocKGXioqfjcnq+D9&#10;uPt8+nndbevRx225NoU3+7eVUo/ddj4GEamN/+I/91IrGKb16Uv6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RQFMMAAADbAAAADwAAAAAAAAAAAAAAAACYAgAAZHJzL2Rv&#10;d25yZXYueG1sUEsFBgAAAAAEAAQA9QAAAIgDAAAAAA==&#10;" fillcolor="white [3201]" stroked="f" strokeweight=".5pt">
                    <v:fill opacity="0"/>
                    <v:textbox>
                      <w:txbxContent>
                        <w:p w:rsidR="00611EF5" w:rsidRPr="00731887" w:rsidRDefault="00611EF5" w:rsidP="00342CF1">
                          <w:pPr>
                            <w:rPr>
                              <w:b/>
                              <w:sz w:val="24"/>
                              <w:szCs w:val="24"/>
                            </w:rPr>
                          </w:pPr>
                          <w:r>
                            <w:t>Næmingar, ið ganga</w:t>
                          </w:r>
                          <w:r>
                            <w:rPr>
                              <w:b/>
                              <w:sz w:val="24"/>
                              <w:szCs w:val="24"/>
                            </w:rPr>
                            <w:t xml:space="preserve"> </w:t>
                          </w:r>
                          <w:r>
                            <w:t>til  stakar lærugreinir í vanligum flokki + OCN. Miðar móti  OCN-prógvi + evt. stakgreinaprógvi</w:t>
                          </w:r>
                        </w:p>
                      </w:txbxContent>
                    </v:textbox>
                  </v:shape>
                </v:group>
                <v:group id="Gruppe 21" o:spid="_x0000_s1046" style="position:absolute;left:26098;top:20002;width:13049;height:19749" coordorigin="-813" coordsize="13049,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frundet rektangel 22" o:spid="_x0000_s1047" style="position:absolute;left:-768;width:13004;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cCMEA&#10;AADbAAAADwAAAGRycy9kb3ducmV2LnhtbESPwWrDMBBE74X8g9hAbo0cH4JxrYQkpNBbG9e9L9ba&#10;FrFWxlJt5++rQqHHYWbeMMVxsb2YaPTGsYLdNgFBXDttuFVQfb4+ZyB8QNbYOyYFD/JwPKyeCsy1&#10;m/lGUxlaESHsc1TQhTDkUvq6I4t+6wbi6DVutBiiHFupR5wj3PYyTZK9tGg4LnQ40KWj+l5+WwXe&#10;vjdYTVdzm3WWmOrxcf7SrVKb9XJ6ARFoCf/hv/abVpCm8Psl/gB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1HAjBAAAA2wAAAA8AAAAAAAAAAAAAAAAAmAIAAGRycy9kb3du&#10;cmV2LnhtbFBLBQYAAAAABAAEAPUAAACGAwAAAAA=&#10;" fillcolor="#92bce3 [2132]" strokecolor="#1f4d78 [1604]" strokeweight="1pt">
                    <v:fill color2="#d9e8f5 [756]" colors="0 #9ac3f6;11796f #c1d8f8;1 #e1ecfb" focus="100%" type="gradient">
                      <o:fill v:ext="view" type="gradientUnscaled"/>
                    </v:fill>
                    <v:stroke joinstyle="miter"/>
                  </v:roundrect>
                  <v:shape id="Tekstboks 23" o:spid="_x0000_s1048" type="#_x0000_t202" style="position:absolute;left:-813;top:1428;width:13049;height:18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Y8cA&#10;AADbAAAADwAAAGRycy9kb3ducmV2LnhtbESPT2sCMRTE70K/Q3iF3jRbS0VWo5TWgtBa8c9Bb4/N&#10;czft5mVNUt320zcFweMwM79hxtPW1uJEPhjHCu57GQjiwmnDpYLt5rU7BBEissbaMSn4oQDTyU1n&#10;jLl2Z17RaR1LkSAcclRQxdjkUoaiIouh5xri5B2ctxiT9KXUHs8JbmvZz7KBtGg4LVTY0HNFxdf6&#10;2yp4P+6Wj58vu209/PidL0zhzX72ptTdbfs0AhGpjdfwpT3XCvoP8P8l/QA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2zmPHAAAA2wAAAA8AAAAAAAAAAAAAAAAAmAIAAGRy&#10;cy9kb3ducmV2LnhtbFBLBQYAAAAABAAEAPUAAACMAwAAAAA=&#10;" fillcolor="white [3201]" stroked="f" strokeweight=".5pt">
                    <v:fill opacity="0"/>
                    <v:textbox>
                      <w:txbxContent>
                        <w:p w:rsidR="00611EF5" w:rsidRPr="00731887" w:rsidRDefault="00611EF5" w:rsidP="00342CF1">
                          <w:pPr>
                            <w:rPr>
                              <w:b/>
                              <w:sz w:val="24"/>
                              <w:szCs w:val="24"/>
                            </w:rPr>
                          </w:pPr>
                          <w:r>
                            <w:t>Næmingar, ið mest miða ímóti at menna sosialar og praktiskar førleikar. Miðað verður móti OCN-prógvi</w:t>
                          </w:r>
                        </w:p>
                      </w:txbxContent>
                    </v:textbox>
                  </v:shape>
                </v:group>
                <v:shapetype id="_x0000_t32" coordsize="21600,21600" o:spt="32" o:oned="t" path="m,l21600,21600e" filled="f">
                  <v:path arrowok="t" fillok="f" o:connecttype="none"/>
                  <o:lock v:ext="edit" shapetype="t"/>
                </v:shapetype>
                <v:shape id="Lige pilforbindelse 24" o:spid="_x0000_s1049" type="#_x0000_t32" style="position:absolute;left:9715;top:4857;width:6668;height:55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tsMEAAADbAAAADwAAAGRycy9kb3ducmV2LnhtbESP3WoCMRSE7wt9h3AKvauJqxTZGkUE&#10;QRAE/+4Pm9PN4uZk3USNb98IQi+HmfmGmc6Ta8WN+tB41jAcKBDElTcN1xqOh9XXBESIyAZbz6Th&#10;QQHms/e3KZbG33lHt32sRYZwKFGDjbErpQyVJYdh4Dvi7P363mHMsq+l6fGe4a6VhVLf0mHDecFi&#10;R0tL1Xl/dRrOVhWHbrwZLU+TrVo9YrqsMWn9+ZEWPyAipfgffrXXRkMxhue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2wwQAAANsAAAAPAAAAAAAAAAAAAAAA&#10;AKECAABkcnMvZG93bnJldi54bWxQSwUGAAAAAAQABAD5AAAAjwMAAAAA&#10;" strokecolor="#5b9bd5 [3204]" strokeweight="3pt">
                  <v:stroke endarrow="open" joinstyle="miter"/>
                </v:shape>
                <v:shape id="Lige pilforbindelse 25" o:spid="_x0000_s1050" type="#_x0000_t32" style="position:absolute;left:30480;top:4857;width:44;height:5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DnAMIAAADbAAAADwAAAGRycy9kb3ducmV2LnhtbESPQWsCMRSE74X+h/AKvdWsoqVszS4i&#10;KOJNq/T6SJ67Szcv6ya6qb/eCIUeh5n5hpmX0bbiSr1vHCsYjzIQxNqZhisFh6/V2wcIH5ANto5J&#10;wS95KIvnpznmxg28o+s+VCJB2OeooA6hy6X0uiaLfuQ64uSdXG8xJNlX0vQ4JLht5STL3qXFhtNC&#10;jR0ta9I/+4tVoLfY3RrS53WMfPqujtPtMJsq9foSF58gAsXwH/5rb4yCyQweX9IP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uDnAMIAAADbAAAADwAAAAAAAAAAAAAA&#10;AAChAgAAZHJzL2Rvd25yZXYueG1sUEsFBgAAAAAEAAQA+QAAAJADAAAAAA==&#10;" strokecolor="#5b9bd5 [3204]" strokeweight="3pt">
                  <v:stroke endarrow="open" joinstyle="miter"/>
                </v:shape>
                <v:shape id="Lige pilforbindelse 26" o:spid="_x0000_s1051" type="#_x0000_t32" style="position:absolute;left:6096;top:16192;width:44;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rw8MAAADbAAAADwAAAGRycy9kb3ducmV2LnhtbESPQWvCQBSE74X+h+UVvNVNcgiSuoq0&#10;tNSTGKXg7Zl9JqHZt2F3NfHfu4LgcZiZb5j5cjSduJDzrWUF6TQBQVxZ3XKtYL/7fp+B8AFZY2eZ&#10;FFzJw3Lx+jLHQtuBt3QpQy0ihH2BCpoQ+kJKXzVk0E9tTxy9k3UGQ5SultrhEOGmk1mS5NJgy3Gh&#10;wZ4+G6r+y7NRUGazn7U8b1we1n9f6eHYDumuVGryNq4+QAQawzP8aP9qBVkO9y/xB8j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nK8PDAAAA2wAAAA8AAAAAAAAAAAAA&#10;AAAAoQIAAGRycy9kb3ducmV2LnhtbFBLBQYAAAAABAAEAPkAAACRAwAAAAA=&#10;" strokecolor="#7b7b7b [2406]" strokeweight="3pt">
                  <v:stroke endarrow="open" joinstyle="miter"/>
                </v:shape>
                <v:shape id="Lige pilforbindelse 27" o:spid="_x0000_s1052" type="#_x0000_t32" style="position:absolute;left:19716;top:16192;width:45;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c7MMAAADbAAAADwAAAGRycy9kb3ducmV2LnhtbESPQWsCMRSE7wX/Q3gFb5qtWC3rZkUE&#10;pXirrfT6SJ67i5uXdRPdtL++KRR6HGbmG6ZYR9uKO/W+cazgaZqBINbONFwp+HjfTV5A+IBssHVM&#10;Cr7Iw7ocPRSYGzfwG92PoRIJwj5HBXUIXS6l1zVZ9FPXESfv7HqLIcm+kqbHIcFtK2dZtpAWG04L&#10;NXa0rUlfjjerQB+w+25IX/cx8vmzOs0Pw/NcqfFj3KxABIrhP/zXfjUKZkv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3OzDAAAA2wAAAA8AAAAAAAAAAAAA&#10;AAAAoQIAAGRycy9kb3ducmV2LnhtbFBLBQYAAAAABAAEAPkAAACRAwAAAAA=&#10;" strokecolor="#5b9bd5 [3204]" strokeweight="3pt">
                  <v:stroke endarrow="open" joinstyle="miter"/>
                </v:shape>
                <v:shape id="Lige pilforbindelse 28" o:spid="_x0000_s1053" type="#_x0000_t32" style="position:absolute;left:32194;top:16192;width:44;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InsAAAADbAAAADwAAAGRycy9kb3ducmV2LnhtbERPy2oCMRTdC/2HcAvdORnFljIaRYSW&#10;MrtOlW4vyZ0HTm7GSeqkfr1ZFLo8nPdmF20vrjT6zrGCRZaDINbOdNwoOH69zV9B+IBssHdMCn7J&#10;w277MNtgYdzEn3StQiNSCPsCFbQhDIWUXrdk0WduIE5c7UaLIcGxkWbEKYXbXi7z/EVa7Dg1tDjQ&#10;oSV9rn6sAl3icOtIX95j5Pq7Oa3K6Xml1NNj3K9BBIrhX/zn/jAKlmls+pJ+gNze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zhSJ7AAAAA2wAAAA8AAAAAAAAAAAAAAAAA&#10;oQIAAGRycy9kb3ducmV2LnhtbFBLBQYAAAAABAAEAPkAAACOAwAAAAA=&#10;" strokecolor="#5b9bd5 [3204]" strokeweight="3pt">
                  <v:stroke endarrow="open" joinstyle="miter"/>
                </v:shape>
                <v:group id="Gruppe 29" o:spid="_x0000_s1054" style="position:absolute;left:39147;top:20002;width:13189;height:19749" coordorigin="-952" coordsize="13188,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frundet rektangel 30" o:spid="_x0000_s1055" style="position:absolute;left:-952;width:13188;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KxOb4A&#10;AADbAAAADwAAAGRycy9kb3ducmV2LnhtbERPyWrDMBC9F/IPYgK91XJSKMG1YpKQQm/N4t4Ha2KL&#10;WCNjKV7+vjoEeny8PS8m24qBem8cK1glKQjiymnDtYLy+vW2AeEDssbWMSmYyUOxXbzkmGk38pmG&#10;S6hFDGGfoYImhC6T0lcNWfSJ64gjd3O9xRBhX0vd4xjDbSvXafohLRqODQ12dGioul8eVoG3Pzcs&#10;h6M5j3qTmnI+7X91rdTrctp9ggg0hX/x0/2tFbzH9fFL/AFy+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ysTm+AAAA2wAAAA8AAAAAAAAAAAAAAAAAmAIAAGRycy9kb3ducmV2&#10;LnhtbFBLBQYAAAAABAAEAPUAAACDAwAAAAA=&#10;" fillcolor="#92bce3 [2132]" strokecolor="#1f4d78 [1604]" strokeweight="1pt">
                    <v:fill color2="#d9e8f5 [756]" colors="0 #9ac3f6;11796f #c1d8f8;1 #e1ecfb" focus="100%" type="gradient">
                      <o:fill v:ext="view" type="gradientUnscaled"/>
                    </v:fill>
                    <v:stroke joinstyle="miter"/>
                  </v:roundrect>
                  <v:shape id="Tekstboks 31" o:spid="_x0000_s1056" type="#_x0000_t202" style="position:absolute;left:-952;top:1428;width:13188;height:18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jUscA&#10;AADbAAAADwAAAGRycy9kb3ducmV2LnhtbESPT2sCMRTE74LfIbxCb5q1pSKrUUr/gFCtVD3Y22Pz&#10;uhu7edkmUdd+elMQehxm5jfMZNbaWhzJB+NYwaCfgSAunDZcKthuXnsjECEia6wdk4IzBZhNu50J&#10;5tqd+IOO61iKBOGQo4IqxiaXMhQVWQx91xAn78t5izFJX0rt8ZTgtpZ3WTaUFg2nhQobeqqo+F4f&#10;rILFz271sH/ebevR++98aQpvPl/elLq9aR/HICK18T98bc+1gvsB/H1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xY1LHAAAA2wAAAA8AAAAAAAAAAAAAAAAAmAIAAGRy&#10;cy9kb3ducmV2LnhtbFBLBQYAAAAABAAEAPUAAACMAwAAAAA=&#10;" fillcolor="white [3201]" stroked="f" strokeweight=".5pt">
                    <v:fill opacity="0"/>
                    <v:textbox>
                      <w:txbxContent>
                        <w:p w:rsidR="00611EF5" w:rsidRPr="00731887" w:rsidRDefault="00611EF5" w:rsidP="00342CF1">
                          <w:pPr>
                            <w:rPr>
                              <w:b/>
                              <w:sz w:val="24"/>
                              <w:szCs w:val="24"/>
                            </w:rPr>
                          </w:pPr>
                          <w:r>
                            <w:t>Næmingar, ið krevja meira einstaklingsmerkta røkt, menning og læring. Miðað verður eftir OCN-prógvi um møguligt</w:t>
                          </w:r>
                        </w:p>
                      </w:txbxContent>
                    </v:textbox>
                  </v:shape>
                </v:group>
                <v:group id="Gruppe 32" o:spid="_x0000_s1057" style="position:absolute;left:54387;top:20002;width:8478;height:19749" coordsize="12236,19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oundrect id="Afrundet rektangel 33" o:spid="_x0000_s1058" style="position:absolute;width:12236;height:19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zcsIA&#10;AADbAAAADwAAAGRycy9kb3ducmV2LnhtbESPQYvCMBSE78L+h/CEvWmqoivVKOvCst6kKsLeHs2z&#10;LSYvpYm2/nsjCB6HmfmGWa47a8SNGl85VjAaJiCIc6crLhQcD7+DOQgfkDUax6TgTh7Wq4/eElPt&#10;Ws7otg+FiBD2KSooQ6hTKX1ekkU/dDVx9M6usRiibAqpG2wj3Bo5TpKZtFhxXCixpp+S8sv+ahX8&#10;HTm77k5f00zy6X++mZmivRilPvvd9wJEoC68w6/2ViuYTOD5Jf4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KvNywgAAANsAAAAPAAAAAAAAAAAAAAAAAJgCAABkcnMvZG93&#10;bnJldi54bWxQSwUGAAAAAAQABAD1AAAAhwMAAAAA&#10;" fillcolor="#fff2cc [663]" strokecolor="#1f4d78 [1604]" strokeweight="1pt">
                    <v:stroke joinstyle="miter"/>
                  </v:roundrect>
                  <v:shape id="Tekstboks 34" o:spid="_x0000_s1059" type="#_x0000_t202" style="position:absolute;top:1428;width:9715;height:18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AyscA&#10;AADbAAAADwAAAGRycy9kb3ducmV2LnhtbESPT2sCMRTE70K/Q3gFb5pttSKrUUpVEPpHqh7s7bF5&#10;3U27edkmqW799KZQ6HGYmd8w03lra3EkH4xjBTf9DARx4bThUsF+t+qNQYSIrLF2TAp+KMB8dtWZ&#10;Yq7diV/puI2lSBAOOSqoYmxyKUNRkcXQdw1x8t6dtxiT9KXUHk8Jbmt5m2UjadFwWqiwoYeKis/t&#10;t1Xw9HXY3H0sDvt6/HJeP5vCm7flo1Ld6/Z+AiJSG//Df+21VjAYwu+X9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GwMrHAAAA2wAAAA8AAAAAAAAAAAAAAAAAmAIAAGRy&#10;cy9kb3ducmV2LnhtbFBLBQYAAAAABAAEAPUAAACMAwAAAAA=&#10;" fillcolor="white [3201]" stroked="f" strokeweight=".5pt">
                    <v:fill opacity="0"/>
                    <v:textbox>
                      <w:txbxContent>
                        <w:p w:rsidR="00611EF5" w:rsidRPr="00731887" w:rsidRDefault="00611EF5" w:rsidP="00342CF1">
                          <w:pPr>
                            <w:rPr>
                              <w:b/>
                              <w:sz w:val="24"/>
                              <w:szCs w:val="24"/>
                            </w:rPr>
                          </w:pPr>
                          <w:r>
                            <w:t>Egin náms-ætlan</w:t>
                          </w:r>
                        </w:p>
                      </w:txbxContent>
                    </v:textbox>
                  </v:shape>
                </v:group>
                <v:shape id="Lige pilforbindelse 35" o:spid="_x0000_s1060" type="#_x0000_t32" style="position:absolute;left:42957;top:16192;width:45;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lx3cIAAADbAAAADwAAAGRycy9kb3ducmV2LnhtbESPT2sCMRTE7wW/Q3iCt5r1L7IaRQpK&#10;8aateH0kz93Fzct2E920n74RCj0OM/MbZrWJthYPan3lWMFomIEg1s5UXCj4/Ni9LkD4gGywdkwK&#10;vsnDZt17WWFuXMdHepxCIRKEfY4KyhCaXEqvS7Loh64hTt7VtRZDkm0hTYtdgttajrNsLi1WnBZK&#10;bOitJH073a0CfcDmpyL9tY+Rr5fiPD10s6lSg37cLkEEiuE//Nd+NwomM3h+ST9Ar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lx3cIAAADbAAAADwAAAAAAAAAAAAAA&#10;AAChAgAAZHJzL2Rvd25yZXYueG1sUEsFBgAAAAAEAAQA+QAAAJADAAAAAA==&#10;" strokecolor="#5b9bd5 [3204]" strokeweight="3pt">
                  <v:stroke endarrow="open" joinstyle="miter"/>
                </v:shape>
                <v:shape id="Lige pilforbindelse 36" o:spid="_x0000_s1061" type="#_x0000_t32" style="position:absolute;left:57912;top:16287;width:44;height: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6vcYAAADbAAAADwAAAGRycy9kb3ducmV2LnhtbESPQWvCQBSE7wX/w/IKXopuqiA2dZUi&#10;CBaUYiy2vT2zr0kw+zbsbmP8965Q8DjMzDfMbNGZWrTkfGVZwfMwAUGcW11xoeBzvxpMQfiArLG2&#10;TAou5GEx7z3MMNX2zDtqs1CICGGfooIyhCaV0uclGfRD2xBH79c6gyFKV0jt8BzhppajJJlIgxXH&#10;hRIbWpaUn7I/o+B9Kw8/x5ev5d5+u3r3lLWb4+ZDqf5j9/YKIlAX7uH/9lorGE/g9iX+AD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iur3GAAAA2wAAAA8AAAAAAAAA&#10;AAAAAAAAoQIAAGRycy9kb3ducmV2LnhtbFBLBQYAAAAABAAEAPkAAACUAwAAAAA=&#10;" strokecolor="#bf8f00 [2407]" strokeweight="3pt">
                  <v:stroke endarrow="open" joinstyle="miter"/>
                </v:shape>
                <v:shape id="Lige pilforbindelse 37" o:spid="_x0000_s1062" type="#_x0000_t32" style="position:absolute;left:6191;top:39719;width:44;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IYhcQAAADbAAAADwAAAGRycy9kb3ducmV2LnhtbESPQWvCQBSE74L/YXlCb7qJBZXUVUpL&#10;Sz2JUYTentlnEpp9G3ZXk/57VxA8DjPzDbNc96YRV3K+tqwgnSQgiAuray4VHPZf4wUIH5A1NpZJ&#10;wT95WK+GgyVm2na8o2seShEh7DNUUIXQZlL6oiKDfmJb4uidrTMYonSl1A67CDeNnCbJTBqsOS5U&#10;2NJHRcVffjEK8unieyMvWzcLm+Nn+nuqu3SfK/Uy6t/fQATqwzP8aP9oBa9zuH+JP0C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MhiFxAAAANsAAAAPAAAAAAAAAAAA&#10;AAAAAKECAABkcnMvZG93bnJldi54bWxQSwUGAAAAAAQABAD5AAAAkgMAAAAA&#10;" strokecolor="#7b7b7b [2406]" strokeweight="3pt">
                  <v:stroke endarrow="open" joinstyle="miter"/>
                </v:shape>
                <v:group id="Gruppe 38" o:spid="_x0000_s1063" style="position:absolute;left:17811;top:43243;width:27051;height:4286"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Afrundet rektangel 39" o:spid="_x0000_s1064"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YpMIA&#10;AADbAAAADwAAAGRycy9kb3ducmV2LnhtbESPzWrDMBCE74W8g9hAb7WcFkriRAlJaKG31o5zX6yN&#10;LWKtjKX65+2rQqHHYWa+YXaHybZioN4bxwpWSQqCuHLacK2gvLw/rUH4gKyxdUwKZvJw2C8edphp&#10;N3JOQxFqESHsM1TQhNBlUvqqIYs+cR1x9G6utxii7Gupexwj3LbyOU1fpUXDcaHBjs4NVffi2yrw&#10;9vOG5fBm8lGvU1POX6errpV6XE7HLYhAU/gP/7U/tIKXDfx+iT9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BikwgAAANsAAAAPAAAAAAAAAAAAAAAAAJgCAABkcnMvZG93&#10;bnJldi54bWxQSwUGAAAAAAQABAD1AAAAhwMAAAAA&#10;" fillcolor="#92bce3 [2132]" strokecolor="#1f4d78 [1604]" strokeweight="1pt">
                    <v:fill color2="#d9e8f5 [756]" colors="0 #9ac3f6;11796f #c1d8f8;1 #e1ecfb" focus="100%" type="gradient">
                      <o:fill v:ext="view" type="gradientUnscaled"/>
                    </v:fill>
                    <v:stroke joinstyle="miter"/>
                  </v:roundrect>
                  <v:shape id="Tekstboks 40" o:spid="_x0000_s1065"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1tMQA&#10;AADbAAAADwAAAGRycy9kb3ducmV2LnhtbERPW0vDMBR+F/wP4Qh7s6lDZXTNhjiFgTrZ5aF7OzTH&#10;Ntqc1CTbqr/ePAx8/Pju5XywnTiSD8axgpssB0FcO224UbDbPl9PQISIrLFzTAp+KMB8dnlRYqHd&#10;idd03MRGpBAOBSpoY+wLKUPdksWQuZ44cR/OW4wJ+kZqj6cUbjs5zvN7adFwamixp8eW6q/NwSp4&#10;/a7e7z4X1a6brH6Xb6b2Zv/0otToaniYgog0xH/x2b3UCm7T+vQ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tbTEAAAA2wAAAA8AAAAAAAAAAAAAAAAAmAIAAGRycy9k&#10;b3ducmV2LnhtbFBLBQYAAAAABAAEAPUAAACJAwAAAAA=&#10;" fillcolor="white [3201]" stroked="f" strokeweight=".5pt">
                    <v:fill opacity="0"/>
                    <v:textbox>
                      <w:txbxContent>
                        <w:p w:rsidR="00611EF5" w:rsidRPr="00731887" w:rsidRDefault="00611EF5" w:rsidP="00342CF1">
                          <w:pPr>
                            <w:jc w:val="center"/>
                            <w:rPr>
                              <w:b/>
                              <w:sz w:val="24"/>
                              <w:szCs w:val="24"/>
                            </w:rPr>
                          </w:pPr>
                          <w:r>
                            <w:rPr>
                              <w:b/>
                              <w:sz w:val="24"/>
                              <w:szCs w:val="24"/>
                            </w:rPr>
                            <w:t>Serbreytarprógv</w:t>
                          </w:r>
                        </w:p>
                      </w:txbxContent>
                    </v:textbox>
                  </v:shape>
                </v:group>
                <v:shape id="Lige pilforbindelse 41" o:spid="_x0000_s1066" type="#_x0000_t32" style="position:absolute;left:19907;top:39719;width:44;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QEo8MAAADbAAAADwAAAGRycy9kb3ducmV2LnhtbESPQWvCQBSE7wX/w/IEb3VjSYuk2UgR&#10;KuKtVun1sftMQrNvY3Y1q7++Wyj0OMzMN0y5irYTVxp861jBYp6BINbOtFwrOHy+Py5B+IBssHNM&#10;Cm7kYVVNHkosjBv5g677UIsEYV+ggiaEvpDS64Ys+rnriZN3coPFkORQSzPgmOC2k09Z9iIttpwW&#10;Guxp3ZD+3l+sAr3D/t6SPm9i5NNXfcx343Ou1Gwa315BBIrhP/zX3hoF+QJ+v6QfIK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EBKPDAAAA2wAAAA8AAAAAAAAAAAAA&#10;AAAAoQIAAGRycy9kb3ducmV2LnhtbFBLBQYAAAAABAAEAPkAAACRAwAAAAA=&#10;" strokecolor="#5b9bd5 [3204]" strokeweight="3pt">
                  <v:stroke endarrow="open" joinstyle="miter"/>
                </v:shape>
                <v:shape id="Lige pilforbindelse 42" o:spid="_x0000_s1067" type="#_x0000_t32" style="position:absolute;left:32289;top:39719;width:45;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a1MMAAADbAAAADwAAAGRycy9kb3ducmV2LnhtbESPQWvCQBSE74X+h+UVequbSpSSZiNF&#10;UIq3qqXXx+4zCc2+TbOrWf31XUHwOMzMN0y5iLYTJxp861jB6yQDQaydablWsN+tXt5A+IBssHNM&#10;Cs7kYVE9PpRYGDfyF522oRYJwr5ABU0IfSGl1w1Z9BPXEyfv4AaLIcmhlmbAMcFtJ6dZNpcWW04L&#10;Dfa0bEj/bo9Wgd5gf2lJ/61j5MNP/Z1vxlmu1PNT/HgHESiGe/jW/jQK8ilcv6QfI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mtTDAAAA2wAAAA8AAAAAAAAAAAAA&#10;AAAAoQIAAGRycy9kb3ducmV2LnhtbFBLBQYAAAAABAAEAPkAAACRAwAAAAA=&#10;" strokecolor="#5b9bd5 [3204]" strokeweight="3pt">
                  <v:stroke endarrow="open" joinstyle="miter"/>
                </v:shape>
                <v:shape id="Lige pilforbindelse 43" o:spid="_x0000_s1068" type="#_x0000_t32" style="position:absolute;left:42862;top:39719;width:44;height:32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o/T8MAAADbAAAADwAAAGRycy9kb3ducmV2LnhtbESPQWsCMRSE70L/Q3iF3rpZ7VZkNUoR&#10;LMVb1dLrI3nuLm5etpvopv31jSB4HGbmG2axirYVF+p941jBOMtBEGtnGq4UHPab5xkIH5ANto5J&#10;wS95WC0fRgssjRv4ky67UIkEYV+igjqErpTS65os+sx1xMk7ut5iSLKvpOlxSHDbykmeT6XFhtNC&#10;jR2ta9Kn3dkq0Fvs/hrSP+8x8vG7+iq2w2uh1NNjfJuDCBTDPXxrfxgFxQtcv6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P0/DAAAA2wAAAA8AAAAAAAAAAAAA&#10;AAAAoQIAAGRycy9kb3ducmV2LnhtbFBLBQYAAAAABAAEAPkAAACRAwAAAAA=&#10;" strokecolor="#5b9bd5 [3204]" strokeweight="3pt">
                  <v:stroke endarrow="open" joinstyle="miter"/>
                </v:shape>
                <v:group id="Gruppe 44" o:spid="_x0000_s1069" style="position:absolute;top:43148;width:12287;height:4286" coordsize="23703,4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oundrect id="Afrundet rektangel 45" o:spid="_x0000_s1070" style="position:absolute;left:476;width:23196;height:42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CaccQA&#10;AADbAAAADwAAAGRycy9kb3ducmV2LnhtbESPQWsCMRSE7wX/Q3hCbzVrqUVXo0ihUIogdT14fG6e&#10;u8tuXmKS6tpf3xQKHoeZ+YZZrHrTiQv50FhWMB5lIIhLqxuuFOyL96cpiBCRNXaWScGNAqyWg4cF&#10;5tpe+Ysuu1iJBOGQo4I6RpdLGcqaDIaRdcTJO1lvMCbpK6k9XhPcdPI5y16lwYbTQo2O3moq2923&#10;UcB+aw/thN3+53z83BaoXbuZKfU47NdzEJH6eA//tz+0gpcJ/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mnHEAAAA2wAAAA8AAAAAAAAAAAAAAAAAmAIAAGRycy9k&#10;b3ducmV2LnhtbFBLBQYAAAAABAAEAPUAAACJAwAAAAA=&#10;" fillcolor="#ededed [662]" strokecolor="#1f4d78 [1604]" strokeweight="1pt">
                    <v:stroke joinstyle="miter"/>
                  </v:roundrect>
                  <v:shape id="Tekstboks 46" o:spid="_x0000_s1071" type="#_x0000_t202" style="position:absolute;top:666;width:23703;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1SsUA&#10;AADbAAAADwAAAGRycy9kb3ducmV2LnhtbESPQWsCMRSE70L/Q3hCb5q1LbbdGqUUlJ6s2lLw9kxe&#10;N0s3L0uSruu/N0LB4zAz3zCzRe8a0VGItWcFk3EBglh7U3Ol4OtzOXoCEROywcYzKThRhMX8ZjDD&#10;0vgjb6nbpUpkCMcSFdiU2lLKqC05jGPfEmfvxweHKctQSRPwmOGukXdFMZUOa84LFlt6s6R/d39O&#10;gW6evzdd0Pvt/Wp9eFzaj1VdSKVuh/3rC4hEfbqG/9vvRsHDFC5f8g+Q8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vVKxQAAANsAAAAPAAAAAAAAAAAAAAAAAJgCAABkcnMv&#10;ZG93bnJldi54bWxQSwUGAAAAAAQABAD1AAAAigMAAAAA&#10;" fillcolor="#ededed [662]" stroked="f" strokeweight=".5pt">
                    <v:fill opacity="0"/>
                    <v:textbox>
                      <w:txbxContent>
                        <w:p w:rsidR="00611EF5" w:rsidRPr="00731887" w:rsidRDefault="00611EF5" w:rsidP="00342CF1">
                          <w:pPr>
                            <w:jc w:val="center"/>
                            <w:rPr>
                              <w:b/>
                              <w:sz w:val="24"/>
                              <w:szCs w:val="24"/>
                            </w:rPr>
                          </w:pPr>
                          <w:r>
                            <w:rPr>
                              <w:b/>
                              <w:sz w:val="24"/>
                              <w:szCs w:val="24"/>
                            </w:rPr>
                            <w:t>Vanligt prógv</w:t>
                          </w:r>
                        </w:p>
                      </w:txbxContent>
                    </v:textbox>
                  </v:shape>
                </v:group>
                <w10:wrap type="square"/>
              </v:group>
            </w:pict>
          </mc:Fallback>
        </mc:AlternateContent>
      </w:r>
      <w:r w:rsidR="0090550B" w:rsidRPr="00FD6720">
        <w:rPr>
          <w:rFonts w:ascii="Times New Roman" w:eastAsia="ヒラギノ角ゴ Pro W3" w:hAnsi="Times New Roman" w:cs="Times New Roman"/>
          <w:sz w:val="24"/>
          <w:szCs w:val="24"/>
        </w:rPr>
        <w:t xml:space="preserve">Næmingar við serligum tørvi eru ymiskir, og tá miðnámsskúlarnir fara at hava </w:t>
      </w:r>
      <w:r w:rsidR="00452303" w:rsidRPr="00FD6720">
        <w:rPr>
          <w:rFonts w:ascii="Times New Roman" w:eastAsia="ヒラギノ角ゴ Pro W3" w:hAnsi="Times New Roman" w:cs="Times New Roman"/>
          <w:sz w:val="24"/>
          <w:szCs w:val="24"/>
        </w:rPr>
        <w:t>SSM</w:t>
      </w:r>
      <w:r w:rsidR="0090550B" w:rsidRPr="00FD6720">
        <w:rPr>
          <w:rFonts w:ascii="Times New Roman" w:eastAsia="ヒラギノ角ゴ Pro W3" w:hAnsi="Times New Roman" w:cs="Times New Roman"/>
          <w:sz w:val="24"/>
          <w:szCs w:val="24"/>
        </w:rPr>
        <w:t xml:space="preserve">, er møguligt, at nakrir næmingar við serligum tørvi fara beinleiðis úr fólkaskúla inn á miðnámsskúla á serbreyt og kunnu har hava møguleika at fara inn í vanligar flokkar í einstøkum lærugreinum við hóskandi stuðli – alt eftir støði og førleika. </w:t>
      </w:r>
      <w:r w:rsidR="00452303" w:rsidRPr="00FD6720">
        <w:rPr>
          <w:rFonts w:ascii="Times New Roman" w:eastAsia="ヒラギノ角ゴ Pro W3" w:hAnsi="Times New Roman" w:cs="Times New Roman"/>
          <w:sz w:val="24"/>
          <w:szCs w:val="24"/>
        </w:rPr>
        <w:t>Eisini verður møguleiki at skipa serflokkar, sum miða eftir vanligum prógvi við serliga skipaðum kringumstøðum, m.a. við møg</w:t>
      </w:r>
      <w:r w:rsidR="00C650B3" w:rsidRPr="00FD6720">
        <w:rPr>
          <w:rFonts w:ascii="Times New Roman" w:eastAsia="ヒラギノ角ゴ Pro W3" w:hAnsi="Times New Roman" w:cs="Times New Roman"/>
          <w:sz w:val="24"/>
          <w:szCs w:val="24"/>
        </w:rPr>
        <w:t>u</w:t>
      </w:r>
      <w:r w:rsidR="00452303" w:rsidRPr="00FD6720">
        <w:rPr>
          <w:rFonts w:ascii="Times New Roman" w:eastAsia="ヒラギノ角ゴ Pro W3" w:hAnsi="Times New Roman" w:cs="Times New Roman"/>
          <w:sz w:val="24"/>
          <w:szCs w:val="24"/>
        </w:rPr>
        <w:t>leika fyri at taka miðnám yvir longri tíð, t.d. 4 ár.</w:t>
      </w:r>
    </w:p>
    <w:p w:rsidR="00131AA7" w:rsidRPr="00FD6720" w:rsidRDefault="00357EB2" w:rsidP="008B64DD">
      <w:pPr>
        <w:pStyle w:val="Overskrift2"/>
        <w:spacing w:line="360" w:lineRule="auto"/>
        <w:jc w:val="both"/>
        <w:rPr>
          <w:rFonts w:ascii="Times New Roman" w:eastAsia="ヒラギノ角ゴ Pro W3" w:hAnsi="Times New Roman" w:cs="Times New Roman"/>
          <w:sz w:val="24"/>
          <w:szCs w:val="24"/>
        </w:rPr>
      </w:pPr>
      <w:bookmarkStart w:id="14" w:name="_Toc410372959"/>
      <w:r w:rsidRPr="00FD6720">
        <w:rPr>
          <w:rFonts w:ascii="Times New Roman" w:eastAsia="ヒラギノ角ゴ Pro W3" w:hAnsi="Times New Roman" w:cs="Times New Roman"/>
          <w:sz w:val="24"/>
          <w:szCs w:val="24"/>
        </w:rPr>
        <w:t>4.3</w:t>
      </w:r>
      <w:r w:rsidR="00452303" w:rsidRPr="00FD6720">
        <w:rPr>
          <w:rFonts w:ascii="Times New Roman" w:eastAsia="ヒラギノ角ゴ Pro W3" w:hAnsi="Times New Roman" w:cs="Times New Roman"/>
          <w:sz w:val="24"/>
          <w:szCs w:val="24"/>
        </w:rPr>
        <w:t xml:space="preserve"> </w:t>
      </w:r>
      <w:r w:rsidR="00131AA7" w:rsidRPr="00FD6720">
        <w:rPr>
          <w:rFonts w:ascii="Times New Roman" w:eastAsia="ヒラギノ角ゴ Pro W3" w:hAnsi="Times New Roman" w:cs="Times New Roman"/>
          <w:sz w:val="24"/>
          <w:szCs w:val="24"/>
        </w:rPr>
        <w:t>Skúlatíð</w:t>
      </w:r>
      <w:r w:rsidR="00452303" w:rsidRPr="00FD6720">
        <w:rPr>
          <w:rFonts w:ascii="Times New Roman" w:eastAsia="ヒラギノ角ゴ Pro W3" w:hAnsi="Times New Roman" w:cs="Times New Roman"/>
          <w:sz w:val="24"/>
          <w:szCs w:val="24"/>
        </w:rPr>
        <w:t>in og tíðin, skipað við stuðulsfyriskipanum</w:t>
      </w:r>
      <w:bookmarkEnd w:id="14"/>
    </w:p>
    <w:p w:rsidR="00131AA7" w:rsidRPr="00FD6720" w:rsidRDefault="00C650B3" w:rsidP="008B64DD">
      <w:pPr>
        <w:spacing w:after="240"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Mett verður, at skúlatíðin</w:t>
      </w:r>
      <w:r w:rsidR="00EB5304" w:rsidRPr="00FD6720">
        <w:rPr>
          <w:rFonts w:ascii="Times New Roman" w:eastAsia="ヒラギノ角ゴ Pro W3" w:hAnsi="Times New Roman" w:cs="Times New Roman"/>
          <w:sz w:val="24"/>
          <w:szCs w:val="24"/>
        </w:rPr>
        <w:t xml:space="preserve"> í SSM skipanini verður frá 8 – 13, og tað</w:t>
      </w:r>
      <w:r w:rsidR="00C424E9" w:rsidRPr="00FD6720">
        <w:rPr>
          <w:rFonts w:ascii="Times New Roman" w:eastAsia="ヒラギノ角ゴ Pro W3" w:hAnsi="Times New Roman" w:cs="Times New Roman"/>
          <w:sz w:val="24"/>
          <w:szCs w:val="24"/>
        </w:rPr>
        <w:t>,</w:t>
      </w:r>
      <w:r w:rsidR="00EB5304" w:rsidRPr="00FD6720">
        <w:rPr>
          <w:rFonts w:ascii="Times New Roman" w:eastAsia="ヒラギノ角ゴ Pro W3" w:hAnsi="Times New Roman" w:cs="Times New Roman"/>
          <w:sz w:val="24"/>
          <w:szCs w:val="24"/>
        </w:rPr>
        <w:t xml:space="preserve"> sum fevnir um stuðulsfyriskipanir fyriskipað av Almannaverkinum, fevnir um tíðina aftaná kl. 13. Mælt verður til</w:t>
      </w:r>
      <w:r w:rsidR="008365D4" w:rsidRPr="00FD6720">
        <w:rPr>
          <w:rFonts w:ascii="Times New Roman" w:eastAsia="ヒラギノ角ゴ Pro W3" w:hAnsi="Times New Roman" w:cs="Times New Roman"/>
          <w:sz w:val="24"/>
          <w:szCs w:val="24"/>
        </w:rPr>
        <w:t>,</w:t>
      </w:r>
      <w:r w:rsidR="00EB5304" w:rsidRPr="00FD6720">
        <w:rPr>
          <w:rFonts w:ascii="Times New Roman" w:eastAsia="ヒラギノ角ゴ Pro W3" w:hAnsi="Times New Roman" w:cs="Times New Roman"/>
          <w:sz w:val="24"/>
          <w:szCs w:val="24"/>
        </w:rPr>
        <w:t xml:space="preserve"> at </w:t>
      </w:r>
      <w:r w:rsidR="00C424E9" w:rsidRPr="00FD6720">
        <w:rPr>
          <w:rFonts w:ascii="Times New Roman" w:hAnsi="Times New Roman" w:cs="Times New Roman"/>
          <w:sz w:val="24"/>
          <w:szCs w:val="24"/>
        </w:rPr>
        <w:t>skúlatíðin á serbreyt heldur fram, tá aðrir næmingar hava lesifrí, og í serflokki verður skúlatíðin skipað øðrvísi hetta tíðarskeiðið</w:t>
      </w:r>
      <w:r w:rsidR="00EB5304" w:rsidRPr="00FD6720">
        <w:rPr>
          <w:rFonts w:ascii="Times New Roman" w:eastAsia="ヒラギノ角ゴ Pro W3" w:hAnsi="Times New Roman" w:cs="Times New Roman"/>
          <w:sz w:val="24"/>
          <w:szCs w:val="24"/>
        </w:rPr>
        <w:t xml:space="preserve"> tá ið lesifrí o.a. er. Tørvur er tá á, at næmingarnir eru í skúlanum saman við toyminum, sum er um SSM. Mælt verður eisini til, at stuðulsfyriskipanin heldur fram í ferium. Tætt samstarv má vera millum ymsu fyriskipanirnar</w:t>
      </w:r>
      <w:r w:rsidR="00131AA7" w:rsidRPr="00FD6720">
        <w:rPr>
          <w:rFonts w:ascii="Times New Roman" w:eastAsia="ヒラギノ角ゴ Pro W3" w:hAnsi="Times New Roman" w:cs="Times New Roman"/>
          <w:sz w:val="24"/>
          <w:szCs w:val="24"/>
        </w:rPr>
        <w:t xml:space="preserve">. </w:t>
      </w:r>
    </w:p>
    <w:p w:rsidR="0090550B" w:rsidRPr="00FD6720" w:rsidRDefault="00371830" w:rsidP="008B64DD">
      <w:pPr>
        <w:pStyle w:val="Overskrift2"/>
        <w:spacing w:line="360" w:lineRule="auto"/>
        <w:jc w:val="both"/>
        <w:rPr>
          <w:rFonts w:ascii="Times New Roman" w:eastAsia="ヒラギノ角ゴ Pro W3" w:hAnsi="Times New Roman" w:cs="Times New Roman"/>
          <w:sz w:val="24"/>
          <w:szCs w:val="24"/>
        </w:rPr>
      </w:pPr>
      <w:bookmarkStart w:id="15" w:name="_Toc410372960"/>
      <w:r w:rsidRPr="00FD6720">
        <w:rPr>
          <w:rFonts w:ascii="Times New Roman" w:eastAsia="ヒラギノ角ゴ Pro W3" w:hAnsi="Times New Roman" w:cs="Times New Roman"/>
          <w:sz w:val="24"/>
          <w:szCs w:val="24"/>
        </w:rPr>
        <w:t>4</w:t>
      </w:r>
      <w:r w:rsidR="00357EB2" w:rsidRPr="00FD6720">
        <w:rPr>
          <w:rFonts w:ascii="Times New Roman" w:eastAsia="ヒラギノ角ゴ Pro W3" w:hAnsi="Times New Roman" w:cs="Times New Roman"/>
          <w:sz w:val="24"/>
          <w:szCs w:val="24"/>
        </w:rPr>
        <w:t xml:space="preserve">.4 </w:t>
      </w:r>
      <w:r w:rsidR="0090550B" w:rsidRPr="00FD6720">
        <w:rPr>
          <w:rFonts w:ascii="Times New Roman" w:eastAsia="ヒラギノ角ゴ Pro W3" w:hAnsi="Times New Roman" w:cs="Times New Roman"/>
          <w:sz w:val="24"/>
          <w:szCs w:val="24"/>
        </w:rPr>
        <w:t xml:space="preserve"> Hølisviðurskifti</w:t>
      </w:r>
      <w:bookmarkEnd w:id="15"/>
    </w:p>
    <w:p w:rsidR="006441CA" w:rsidRPr="00FD6720" w:rsidRDefault="006441CA"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Serliga </w:t>
      </w:r>
      <w:r w:rsidR="006D3F37">
        <w:rPr>
          <w:rFonts w:ascii="Times New Roman" w:hAnsi="Times New Roman" w:cs="Times New Roman"/>
          <w:sz w:val="24"/>
          <w:szCs w:val="24"/>
        </w:rPr>
        <w:t>s</w:t>
      </w:r>
      <w:r w:rsidRPr="00FD6720">
        <w:rPr>
          <w:rFonts w:ascii="Times New Roman" w:hAnsi="Times New Roman" w:cs="Times New Roman"/>
          <w:sz w:val="24"/>
          <w:szCs w:val="24"/>
        </w:rPr>
        <w:t xml:space="preserve">kipað </w:t>
      </w:r>
      <w:r w:rsidR="006D3F37">
        <w:rPr>
          <w:rFonts w:ascii="Times New Roman" w:hAnsi="Times New Roman" w:cs="Times New Roman"/>
          <w:sz w:val="24"/>
          <w:szCs w:val="24"/>
        </w:rPr>
        <w:t>m</w:t>
      </w:r>
      <w:r w:rsidRPr="00FD6720">
        <w:rPr>
          <w:rFonts w:ascii="Times New Roman" w:hAnsi="Times New Roman" w:cs="Times New Roman"/>
          <w:sz w:val="24"/>
          <w:szCs w:val="24"/>
        </w:rPr>
        <w:t>iðnám krevur eyðvitað egið høli, har serbreytin og/ella serflokkar kunnu halda til. Tað</w:t>
      </w:r>
      <w:r w:rsidR="0069364D">
        <w:rPr>
          <w:rFonts w:ascii="Times New Roman" w:hAnsi="Times New Roman" w:cs="Times New Roman"/>
          <w:sz w:val="24"/>
          <w:szCs w:val="24"/>
        </w:rPr>
        <w:t xml:space="preserve"> er alneyðugt, at hóskandi høli</w:t>
      </w:r>
      <w:r w:rsidRPr="00FD6720">
        <w:rPr>
          <w:rFonts w:ascii="Times New Roman" w:hAnsi="Times New Roman" w:cs="Times New Roman"/>
          <w:sz w:val="24"/>
          <w:szCs w:val="24"/>
        </w:rPr>
        <w:t xml:space="preserve"> verða tøk og gjørd til endamálið á teim miðnámsskúlunum</w:t>
      </w:r>
      <w:r w:rsidR="00C34817" w:rsidRPr="00FD6720">
        <w:rPr>
          <w:rFonts w:ascii="Times New Roman" w:hAnsi="Times New Roman" w:cs="Times New Roman"/>
          <w:sz w:val="24"/>
          <w:szCs w:val="24"/>
        </w:rPr>
        <w:t>,</w:t>
      </w:r>
      <w:r w:rsidRPr="00FD6720">
        <w:rPr>
          <w:rFonts w:ascii="Times New Roman" w:hAnsi="Times New Roman" w:cs="Times New Roman"/>
          <w:sz w:val="24"/>
          <w:szCs w:val="24"/>
        </w:rPr>
        <w:t xml:space="preserve"> har mælt verður til, at SSM verða staðsett.  Sum er, er gongd á bygging og </w:t>
      </w:r>
      <w:r w:rsidR="0069364D">
        <w:rPr>
          <w:rFonts w:ascii="Times New Roman" w:hAnsi="Times New Roman" w:cs="Times New Roman"/>
          <w:sz w:val="24"/>
          <w:szCs w:val="24"/>
        </w:rPr>
        <w:t xml:space="preserve">útbygging, </w:t>
      </w:r>
      <w:r w:rsidRPr="00FD6720">
        <w:rPr>
          <w:rFonts w:ascii="Times New Roman" w:hAnsi="Times New Roman" w:cs="Times New Roman"/>
          <w:sz w:val="24"/>
          <w:szCs w:val="24"/>
        </w:rPr>
        <w:t xml:space="preserve">og verður mælt til, at hædd verður tikin fyri tørvinum á hølum, sum eru gjørd til endamálið á Marknagilsdeplinum,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 og á Tekniska skúla í Klaksvík.</w:t>
      </w:r>
    </w:p>
    <w:p w:rsidR="006441CA" w:rsidRPr="00FD6720" w:rsidRDefault="006441CA"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Eins og SSM skipanin skal hugsast øðrvísi enn vanligt miðnám, so er eisini alneyðugt, at hædd verður tikin fyri, at hølini</w:t>
      </w:r>
      <w:r w:rsidR="0069364D">
        <w:rPr>
          <w:rFonts w:ascii="Times New Roman" w:hAnsi="Times New Roman" w:cs="Times New Roman"/>
          <w:sz w:val="24"/>
          <w:szCs w:val="24"/>
        </w:rPr>
        <w:t>,</w:t>
      </w:r>
      <w:r w:rsidRPr="00FD6720">
        <w:rPr>
          <w:rFonts w:ascii="Times New Roman" w:hAnsi="Times New Roman" w:cs="Times New Roman"/>
          <w:sz w:val="24"/>
          <w:szCs w:val="24"/>
        </w:rPr>
        <w:t xml:space="preserve"> har hesi tilboð skulu hýsast, eisini mugu hugsast øðrvísi enn “vanlig” flo</w:t>
      </w:r>
      <w:r w:rsidR="005B63F1" w:rsidRPr="00FD6720">
        <w:rPr>
          <w:rFonts w:ascii="Times New Roman" w:hAnsi="Times New Roman" w:cs="Times New Roman"/>
          <w:sz w:val="24"/>
          <w:szCs w:val="24"/>
        </w:rPr>
        <w:t>kshøli á m</w:t>
      </w:r>
      <w:r w:rsidRPr="00FD6720">
        <w:rPr>
          <w:rFonts w:ascii="Times New Roman" w:hAnsi="Times New Roman" w:cs="Times New Roman"/>
          <w:sz w:val="24"/>
          <w:szCs w:val="24"/>
        </w:rPr>
        <w:t>iðnámsskúlunum. Hølini mugu innrættast til endamálið</w:t>
      </w:r>
      <w:r w:rsidR="0069364D">
        <w:rPr>
          <w:rFonts w:ascii="Times New Roman" w:hAnsi="Times New Roman" w:cs="Times New Roman"/>
          <w:sz w:val="24"/>
          <w:szCs w:val="24"/>
        </w:rPr>
        <w:t>,</w:t>
      </w:r>
      <w:r w:rsidRPr="00FD6720">
        <w:rPr>
          <w:rFonts w:ascii="Times New Roman" w:hAnsi="Times New Roman" w:cs="Times New Roman"/>
          <w:sz w:val="24"/>
          <w:szCs w:val="24"/>
        </w:rPr>
        <w:t xml:space="preserve"> og hevur tað týdning, at fleiri smærri høli eru, </w:t>
      </w:r>
      <w:r w:rsidR="00B64B11" w:rsidRPr="00FD6720">
        <w:rPr>
          <w:rFonts w:ascii="Times New Roman" w:hAnsi="Times New Roman" w:cs="Times New Roman"/>
          <w:sz w:val="24"/>
          <w:szCs w:val="24"/>
        </w:rPr>
        <w:t xml:space="preserve">har </w:t>
      </w:r>
      <w:r w:rsidRPr="00FD6720">
        <w:rPr>
          <w:rFonts w:ascii="Times New Roman" w:hAnsi="Times New Roman" w:cs="Times New Roman"/>
          <w:sz w:val="24"/>
          <w:szCs w:val="24"/>
        </w:rPr>
        <w:t xml:space="preserve">undirvísingin kann fara fram </w:t>
      </w:r>
      <w:r w:rsidRPr="00FD6720">
        <w:rPr>
          <w:rFonts w:ascii="Times New Roman" w:hAnsi="Times New Roman" w:cs="Times New Roman"/>
          <w:sz w:val="24"/>
          <w:szCs w:val="24"/>
        </w:rPr>
        <w:lastRenderedPageBreak/>
        <w:t>í smærri bólkum</w:t>
      </w:r>
      <w:r w:rsidR="00B64B11" w:rsidRPr="00FD6720">
        <w:rPr>
          <w:rFonts w:ascii="Times New Roman" w:hAnsi="Times New Roman" w:cs="Times New Roman"/>
          <w:sz w:val="24"/>
          <w:szCs w:val="24"/>
        </w:rPr>
        <w:t>,</w:t>
      </w:r>
      <w:r w:rsidRPr="00FD6720">
        <w:rPr>
          <w:rFonts w:ascii="Times New Roman" w:hAnsi="Times New Roman" w:cs="Times New Roman"/>
          <w:sz w:val="24"/>
          <w:szCs w:val="24"/>
        </w:rPr>
        <w:t xml:space="preserve"> og at einstakur</w:t>
      </w:r>
      <w:r w:rsidR="0069364D">
        <w:rPr>
          <w:rFonts w:ascii="Times New Roman" w:hAnsi="Times New Roman" w:cs="Times New Roman"/>
          <w:sz w:val="24"/>
          <w:szCs w:val="24"/>
        </w:rPr>
        <w:t xml:space="preserve"> næmingur kann fara í egin høli,</w:t>
      </w:r>
      <w:r w:rsidRPr="00FD6720">
        <w:rPr>
          <w:rFonts w:ascii="Times New Roman" w:hAnsi="Times New Roman" w:cs="Times New Roman"/>
          <w:sz w:val="24"/>
          <w:szCs w:val="24"/>
        </w:rPr>
        <w:t xml:space="preserve"> um tørvur er á tí. Eisini hevur tað týdning, at hølini eru eitt s</w:t>
      </w:r>
      <w:r w:rsidR="0069364D">
        <w:rPr>
          <w:rFonts w:ascii="Times New Roman" w:hAnsi="Times New Roman" w:cs="Times New Roman"/>
          <w:sz w:val="24"/>
          <w:szCs w:val="24"/>
        </w:rPr>
        <w:t xml:space="preserve">indur vard í mun til fjøldina í </w:t>
      </w:r>
      <w:r w:rsidRPr="00FD6720">
        <w:rPr>
          <w:rFonts w:ascii="Times New Roman" w:hAnsi="Times New Roman" w:cs="Times New Roman"/>
          <w:sz w:val="24"/>
          <w:szCs w:val="24"/>
        </w:rPr>
        <w:t xml:space="preserve">skúlunum, samstundis sum hølini skulu liggja tætt upp at  felagsøkjunum </w:t>
      </w:r>
      <w:r w:rsidR="0069364D">
        <w:rPr>
          <w:rFonts w:ascii="Times New Roman" w:hAnsi="Times New Roman" w:cs="Times New Roman"/>
          <w:sz w:val="24"/>
          <w:szCs w:val="24"/>
        </w:rPr>
        <w:t>í</w:t>
      </w:r>
      <w:r w:rsidRPr="00FD6720">
        <w:rPr>
          <w:rFonts w:ascii="Times New Roman" w:hAnsi="Times New Roman" w:cs="Times New Roman"/>
          <w:sz w:val="24"/>
          <w:szCs w:val="24"/>
        </w:rPr>
        <w:t xml:space="preserve"> skúlanum fyri at betra um innklusjónsmøguleikarnar. Tað merkir, at næmingarnir  skulu kunna vera fyri seg sjálvan eftir tørvi</w:t>
      </w:r>
      <w:r w:rsidR="0069364D">
        <w:rPr>
          <w:rFonts w:ascii="Times New Roman" w:hAnsi="Times New Roman" w:cs="Times New Roman"/>
          <w:sz w:val="24"/>
          <w:szCs w:val="24"/>
        </w:rPr>
        <w:t xml:space="preserve">, </w:t>
      </w:r>
      <w:r w:rsidRPr="00FD6720">
        <w:rPr>
          <w:rFonts w:ascii="Times New Roman" w:hAnsi="Times New Roman" w:cs="Times New Roman"/>
          <w:sz w:val="24"/>
          <w:szCs w:val="24"/>
        </w:rPr>
        <w:t xml:space="preserve">og samstundis eftir førimuni lættliga kunna vera saman við øðrum og vera við í felagsskapinum. </w:t>
      </w:r>
    </w:p>
    <w:p w:rsidR="006441CA" w:rsidRPr="00FD6720" w:rsidRDefault="006441CA"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Hetta hevur við sær, at h</w:t>
      </w:r>
      <w:r w:rsidR="008365D4" w:rsidRPr="00FD6720">
        <w:rPr>
          <w:rFonts w:ascii="Times New Roman" w:hAnsi="Times New Roman" w:cs="Times New Roman"/>
          <w:sz w:val="24"/>
          <w:szCs w:val="24"/>
        </w:rPr>
        <w:t>øli eiga at vera sett av beinan</w:t>
      </w:r>
      <w:r w:rsidRPr="00FD6720">
        <w:rPr>
          <w:rFonts w:ascii="Times New Roman" w:hAnsi="Times New Roman" w:cs="Times New Roman"/>
          <w:sz w:val="24"/>
          <w:szCs w:val="24"/>
        </w:rPr>
        <w:t>vegin í t</w:t>
      </w:r>
      <w:r w:rsidR="008365D4" w:rsidRPr="00FD6720">
        <w:rPr>
          <w:rFonts w:ascii="Times New Roman" w:hAnsi="Times New Roman" w:cs="Times New Roman"/>
          <w:sz w:val="24"/>
          <w:szCs w:val="24"/>
        </w:rPr>
        <w:t>eimum útbyggingum, sum nú eru í</w:t>
      </w:r>
      <w:r w:rsidRPr="00FD6720">
        <w:rPr>
          <w:rFonts w:ascii="Times New Roman" w:hAnsi="Times New Roman" w:cs="Times New Roman"/>
          <w:sz w:val="24"/>
          <w:szCs w:val="24"/>
        </w:rPr>
        <w:t xml:space="preserve">gongd á Kambsdali, </w:t>
      </w:r>
      <w:r w:rsidR="008365D4" w:rsidRPr="00FD6720">
        <w:rPr>
          <w:rFonts w:ascii="Times New Roman" w:hAnsi="Times New Roman" w:cs="Times New Roman"/>
          <w:sz w:val="24"/>
          <w:szCs w:val="24"/>
        </w:rPr>
        <w:t>á Tekniska skúla í Klaksvík og í</w:t>
      </w:r>
      <w:r w:rsidRPr="00FD6720">
        <w:rPr>
          <w:rFonts w:ascii="Times New Roman" w:hAnsi="Times New Roman" w:cs="Times New Roman"/>
          <w:sz w:val="24"/>
          <w:szCs w:val="24"/>
        </w:rPr>
        <w:t xml:space="preserve"> Marknagilsdeplinum. Alneyðugt er, at hædd verður tikin fyri</w:t>
      </w:r>
      <w:r w:rsidR="008365D4" w:rsidRPr="00FD6720">
        <w:rPr>
          <w:rFonts w:ascii="Times New Roman" w:hAnsi="Times New Roman" w:cs="Times New Roman"/>
          <w:sz w:val="24"/>
          <w:szCs w:val="24"/>
        </w:rPr>
        <w:t>,</w:t>
      </w:r>
      <w:r w:rsidRPr="00FD6720">
        <w:rPr>
          <w:rFonts w:ascii="Times New Roman" w:hAnsi="Times New Roman" w:cs="Times New Roman"/>
          <w:sz w:val="24"/>
          <w:szCs w:val="24"/>
        </w:rPr>
        <w:t xml:space="preserve"> at hóskandi høli vera tøk og gjørd til endamálið, so hvørt sum SSM byrja komandi árini. Hædd má takast fyri hesum í verandi og komandi byggiætlanum. </w:t>
      </w:r>
    </w:p>
    <w:p w:rsidR="006441CA" w:rsidRPr="00FD6720" w:rsidRDefault="006441CA" w:rsidP="008B64DD">
      <w:pPr>
        <w:spacing w:line="360" w:lineRule="auto"/>
        <w:jc w:val="both"/>
        <w:rPr>
          <w:rFonts w:ascii="Times New Roman" w:hAnsi="Times New Roman" w:cs="Times New Roman"/>
          <w:sz w:val="24"/>
          <w:szCs w:val="24"/>
        </w:rPr>
      </w:pPr>
    </w:p>
    <w:p w:rsidR="003533A6" w:rsidRDefault="003533A6">
      <w:pPr>
        <w:rPr>
          <w:rFonts w:ascii="Times New Roman" w:eastAsia="ヒラギノ角ゴ Pro W3" w:hAnsi="Times New Roman" w:cs="Times New Roman"/>
          <w:caps/>
          <w:spacing w:val="15"/>
          <w:sz w:val="24"/>
          <w:szCs w:val="24"/>
          <w:lang w:eastAsia="fo-FO"/>
        </w:rPr>
      </w:pPr>
      <w:r>
        <w:rPr>
          <w:rFonts w:ascii="Times New Roman" w:eastAsia="ヒラギノ角ゴ Pro W3" w:hAnsi="Times New Roman" w:cs="Times New Roman"/>
          <w:sz w:val="24"/>
          <w:szCs w:val="24"/>
          <w:lang w:eastAsia="fo-FO"/>
        </w:rPr>
        <w:br w:type="page"/>
      </w:r>
    </w:p>
    <w:p w:rsidR="0090550B" w:rsidRPr="00FD6720" w:rsidRDefault="00371830" w:rsidP="008B64DD">
      <w:pPr>
        <w:pStyle w:val="Overskrift2"/>
        <w:spacing w:line="360" w:lineRule="auto"/>
        <w:jc w:val="both"/>
        <w:rPr>
          <w:rFonts w:ascii="Times New Roman" w:eastAsia="ヒラギノ角ゴ Pro W3" w:hAnsi="Times New Roman" w:cs="Times New Roman"/>
          <w:sz w:val="24"/>
          <w:szCs w:val="24"/>
          <w:lang w:eastAsia="fo-FO"/>
        </w:rPr>
      </w:pPr>
      <w:bookmarkStart w:id="16" w:name="_Toc410372961"/>
      <w:r w:rsidRPr="00FD6720">
        <w:rPr>
          <w:rFonts w:ascii="Times New Roman" w:eastAsia="ヒラギノ角ゴ Pro W3" w:hAnsi="Times New Roman" w:cs="Times New Roman"/>
          <w:sz w:val="24"/>
          <w:szCs w:val="24"/>
          <w:lang w:eastAsia="fo-FO"/>
        </w:rPr>
        <w:lastRenderedPageBreak/>
        <w:t>4</w:t>
      </w:r>
      <w:r w:rsidR="00357EB2" w:rsidRPr="00FD6720">
        <w:rPr>
          <w:rFonts w:ascii="Times New Roman" w:eastAsia="ヒラギノ角ゴ Pro W3" w:hAnsi="Times New Roman" w:cs="Times New Roman"/>
          <w:sz w:val="24"/>
          <w:szCs w:val="24"/>
          <w:lang w:eastAsia="fo-FO"/>
        </w:rPr>
        <w:t>.5</w:t>
      </w:r>
      <w:r w:rsidR="0090550B" w:rsidRPr="00FD6720">
        <w:rPr>
          <w:rFonts w:ascii="Times New Roman" w:eastAsia="ヒラギノ角ゴ Pro W3" w:hAnsi="Times New Roman" w:cs="Times New Roman"/>
          <w:sz w:val="24"/>
          <w:szCs w:val="24"/>
          <w:lang w:eastAsia="fo-FO"/>
        </w:rPr>
        <w:t xml:space="preserve"> Innihald</w:t>
      </w:r>
      <w:bookmarkEnd w:id="16"/>
    </w:p>
    <w:p w:rsidR="00705EBB" w:rsidRPr="00FD6720" w:rsidRDefault="00705EBB" w:rsidP="008B64DD">
      <w:pPr>
        <w:spacing w:line="360" w:lineRule="auto"/>
        <w:jc w:val="both"/>
        <w:rPr>
          <w:rFonts w:ascii="Times New Roman" w:hAnsi="Times New Roman" w:cs="Times New Roman"/>
          <w:color w:val="000000"/>
          <w:sz w:val="24"/>
          <w:szCs w:val="24"/>
        </w:rPr>
      </w:pPr>
      <w:r w:rsidRPr="00FD6720">
        <w:rPr>
          <w:rFonts w:ascii="Times New Roman" w:hAnsi="Times New Roman" w:cs="Times New Roman"/>
          <w:color w:val="000000"/>
          <w:sz w:val="24"/>
          <w:szCs w:val="24"/>
        </w:rPr>
        <w:t>S</w:t>
      </w:r>
      <w:r w:rsidR="005B63F1" w:rsidRPr="00FD6720">
        <w:rPr>
          <w:rFonts w:ascii="Times New Roman" w:hAnsi="Times New Roman" w:cs="Times New Roman"/>
          <w:color w:val="000000"/>
          <w:sz w:val="24"/>
          <w:szCs w:val="24"/>
        </w:rPr>
        <w:t>SM</w:t>
      </w:r>
      <w:r w:rsidRPr="00FD6720">
        <w:rPr>
          <w:rFonts w:ascii="Times New Roman" w:hAnsi="Times New Roman" w:cs="Times New Roman"/>
          <w:color w:val="000000"/>
          <w:sz w:val="24"/>
          <w:szCs w:val="24"/>
        </w:rPr>
        <w:t xml:space="preserve"> má vera sera brei</w:t>
      </w:r>
      <w:r w:rsidR="006D3F37">
        <w:rPr>
          <w:rFonts w:ascii="Times New Roman" w:hAnsi="Times New Roman" w:cs="Times New Roman"/>
          <w:color w:val="000000"/>
          <w:sz w:val="24"/>
          <w:szCs w:val="24"/>
        </w:rPr>
        <w:t>tt</w:t>
      </w:r>
      <w:r w:rsidRPr="00FD6720">
        <w:rPr>
          <w:rFonts w:ascii="Times New Roman" w:hAnsi="Times New Roman" w:cs="Times New Roman"/>
          <w:color w:val="000000"/>
          <w:sz w:val="24"/>
          <w:szCs w:val="24"/>
        </w:rPr>
        <w:t xml:space="preserve">, so </w:t>
      </w:r>
      <w:r w:rsidR="006D3F37">
        <w:rPr>
          <w:rFonts w:ascii="Times New Roman" w:hAnsi="Times New Roman" w:cs="Times New Roman"/>
          <w:color w:val="000000"/>
          <w:sz w:val="24"/>
          <w:szCs w:val="24"/>
        </w:rPr>
        <w:t>tað</w:t>
      </w:r>
      <w:r w:rsidR="006D3F37" w:rsidRPr="00FD6720">
        <w:rPr>
          <w:rFonts w:ascii="Times New Roman" w:hAnsi="Times New Roman" w:cs="Times New Roman"/>
          <w:color w:val="000000"/>
          <w:sz w:val="24"/>
          <w:szCs w:val="24"/>
        </w:rPr>
        <w:t xml:space="preserve"> </w:t>
      </w:r>
      <w:r w:rsidRPr="00FD6720">
        <w:rPr>
          <w:rFonts w:ascii="Times New Roman" w:hAnsi="Times New Roman" w:cs="Times New Roman"/>
          <w:color w:val="000000"/>
          <w:sz w:val="24"/>
          <w:szCs w:val="24"/>
        </w:rPr>
        <w:t>kann taka allar næmingar uttan mun til førleikar.  Fyri summar næmingar er talan um at byggja víðari á bókligan førleika, og fyri aðrar at fyrireika til handaligt arbeiði. Uppaftur aðrir næmingarnar hava t.d. stórar avbjóðingar at menna sosialar førleikar og samskif</w:t>
      </w:r>
      <w:r w:rsidR="005B63F1" w:rsidRPr="00FD6720">
        <w:rPr>
          <w:rFonts w:ascii="Times New Roman" w:hAnsi="Times New Roman" w:cs="Times New Roman"/>
          <w:color w:val="000000"/>
          <w:sz w:val="24"/>
          <w:szCs w:val="24"/>
        </w:rPr>
        <w:t xml:space="preserve">tisførleikar. Í stuttum má undirvísingin </w:t>
      </w:r>
      <w:r w:rsidRPr="00FD6720">
        <w:rPr>
          <w:rFonts w:ascii="Times New Roman" w:hAnsi="Times New Roman" w:cs="Times New Roman"/>
          <w:color w:val="000000"/>
          <w:sz w:val="24"/>
          <w:szCs w:val="24"/>
        </w:rPr>
        <w:t>lagast einstaka næminginum.</w:t>
      </w:r>
    </w:p>
    <w:p w:rsidR="00705EBB" w:rsidRPr="00FD6720" w:rsidRDefault="00705EBB" w:rsidP="008B64DD">
      <w:pPr>
        <w:spacing w:after="240" w:line="360" w:lineRule="auto"/>
        <w:jc w:val="both"/>
        <w:rPr>
          <w:rFonts w:ascii="Times New Roman" w:hAnsi="Times New Roman" w:cs="Times New Roman"/>
          <w:color w:val="FF0000"/>
          <w:sz w:val="24"/>
          <w:szCs w:val="24"/>
        </w:rPr>
      </w:pPr>
      <w:r w:rsidRPr="00FD6720">
        <w:rPr>
          <w:rFonts w:ascii="Times New Roman" w:hAnsi="Times New Roman" w:cs="Times New Roman"/>
          <w:sz w:val="24"/>
          <w:szCs w:val="24"/>
        </w:rPr>
        <w:t>Hetta setur eisini onnur og stór krøv til fólkaskúlan, har næmingarnar hava gingið. Umráðandi er, at fólkaskúlin ger eina neyva lýsing av øllum førleikum, møguleikum og avbjóðingum hjá næminginum. Hetta má vera so ítøkiligt, at miðnámsskúlin veit, hvussu næmingurin, sum byrjar á miðnámi, er fyri sum heilt menniskja, og út frá hesum kann gera ítøkiligar einstakling</w:t>
      </w:r>
      <w:r w:rsidR="00D908A8" w:rsidRPr="00FD6720">
        <w:rPr>
          <w:rFonts w:ascii="Times New Roman" w:hAnsi="Times New Roman" w:cs="Times New Roman"/>
          <w:sz w:val="24"/>
          <w:szCs w:val="24"/>
        </w:rPr>
        <w:t>s</w:t>
      </w:r>
      <w:r w:rsidRPr="00FD6720">
        <w:rPr>
          <w:rFonts w:ascii="Times New Roman" w:hAnsi="Times New Roman" w:cs="Times New Roman"/>
          <w:sz w:val="24"/>
          <w:szCs w:val="24"/>
        </w:rPr>
        <w:t xml:space="preserve">ætlan. Førleikastova skúlans og Sernám samstarva eftir tørvi um hesa lýsing. </w:t>
      </w:r>
    </w:p>
    <w:p w:rsidR="00705EBB" w:rsidRPr="00FD6720" w:rsidRDefault="00705EBB" w:rsidP="008B64DD">
      <w:pPr>
        <w:spacing w:line="360" w:lineRule="auto"/>
        <w:jc w:val="both"/>
        <w:rPr>
          <w:rFonts w:ascii="Times New Roman" w:hAnsi="Times New Roman" w:cs="Times New Roman"/>
          <w:color w:val="000000"/>
          <w:sz w:val="24"/>
          <w:szCs w:val="24"/>
        </w:rPr>
      </w:pPr>
      <w:r w:rsidRPr="00FD6720">
        <w:rPr>
          <w:rFonts w:ascii="Times New Roman" w:hAnsi="Times New Roman" w:cs="Times New Roman"/>
          <w:color w:val="000000"/>
          <w:sz w:val="24"/>
          <w:szCs w:val="24"/>
        </w:rPr>
        <w:t>Við støði í hesi frágreiðing, øðrum tøkum upplýsingum og eygleiðing av førleikunum hjá einstaka næminginum má gerast ein persónlig námsætlan, ið leggur dent á at røkja og menna teir førleikar, ið næmingurin hevur vi</w:t>
      </w:r>
      <w:r w:rsidR="00D908A8" w:rsidRPr="00FD6720">
        <w:rPr>
          <w:rFonts w:ascii="Times New Roman" w:hAnsi="Times New Roman" w:cs="Times New Roman"/>
          <w:color w:val="000000"/>
          <w:sz w:val="24"/>
          <w:szCs w:val="24"/>
        </w:rPr>
        <w:t>ð sær. Har afturat er umráðandi</w:t>
      </w:r>
      <w:r w:rsidRPr="00FD6720">
        <w:rPr>
          <w:rFonts w:ascii="Times New Roman" w:hAnsi="Times New Roman" w:cs="Times New Roman"/>
          <w:color w:val="000000"/>
          <w:sz w:val="24"/>
          <w:szCs w:val="24"/>
        </w:rPr>
        <w:t xml:space="preserve"> at menna nýggjar førleikar eftir evnum og áhuga næmingsins. </w:t>
      </w:r>
    </w:p>
    <w:p w:rsidR="0090550B" w:rsidRPr="00FD6720" w:rsidRDefault="0090550B"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Miðnámsskúlin skal á hvørjum ári gera eina heildarmeting av einstaka næminginum og eina menningarætlan fyri komandi árið og hvørt menningarátak. Serbreytin hevur sín egna profil, sum merkir, at hann er lagaður eftir einstaka næminginum. Regluligt samskifti við heim og stuðulsfyriskipanir er sjálvsagt alneyðugt fyri at menna heildina í tilboðnum. </w:t>
      </w:r>
    </w:p>
    <w:p w:rsidR="0090550B" w:rsidRPr="00FD6720" w:rsidRDefault="0090550B"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Serbreytin eigur at kunna víðkast til 4 ár, har summir næmingar fyrsta árið brúka part av tíðini til at menna sosialar og persónligar førleikar eftir OCN-skipanini – tað er við denti á sína </w:t>
      </w:r>
      <w:r w:rsidR="00EA1979" w:rsidRPr="00FD6720">
        <w:rPr>
          <w:rFonts w:ascii="Times New Roman" w:eastAsia="ヒラギノ角ゴ Pro W3" w:hAnsi="Times New Roman" w:cs="Times New Roman"/>
          <w:sz w:val="24"/>
          <w:szCs w:val="24"/>
        </w:rPr>
        <w:t xml:space="preserve">egnu sjálvsfatan og samspælið </w:t>
      </w:r>
      <w:r w:rsidRPr="00FD6720">
        <w:rPr>
          <w:rFonts w:ascii="Times New Roman" w:eastAsia="ヒラギノ角ゴ Pro W3" w:hAnsi="Times New Roman" w:cs="Times New Roman"/>
          <w:sz w:val="24"/>
          <w:szCs w:val="24"/>
        </w:rPr>
        <w:t>við umhvørvið og samfelagið sum heild.  Í øðrum førum kann vera gagnligt at hava 4 ár</w:t>
      </w:r>
      <w:r w:rsidR="00D908A8" w:rsidRPr="00FD6720">
        <w:rPr>
          <w:rFonts w:ascii="Times New Roman" w:eastAsia="ヒラギノ角ゴ Pro W3" w:hAnsi="Times New Roman" w:cs="Times New Roman"/>
          <w:sz w:val="24"/>
          <w:szCs w:val="24"/>
        </w:rPr>
        <w:t>a skúlagongd</w:t>
      </w:r>
      <w:r w:rsidRPr="00FD6720">
        <w:rPr>
          <w:rFonts w:ascii="Times New Roman" w:eastAsia="ヒラギノ角ゴ Pro W3" w:hAnsi="Times New Roman" w:cs="Times New Roman"/>
          <w:sz w:val="24"/>
          <w:szCs w:val="24"/>
        </w:rPr>
        <w:t>, ið kann vera meira vinnurættað fyri at styrkja um møg</w:t>
      </w:r>
      <w:r w:rsidR="00E00447" w:rsidRPr="00FD6720">
        <w:rPr>
          <w:rFonts w:ascii="Times New Roman" w:eastAsia="ヒラギノ角ゴ Pro W3" w:hAnsi="Times New Roman" w:cs="Times New Roman"/>
          <w:sz w:val="24"/>
          <w:szCs w:val="24"/>
        </w:rPr>
        <w:t>uleikarnar at koma út á arbeiðsm</w:t>
      </w:r>
      <w:r w:rsidRPr="00FD6720">
        <w:rPr>
          <w:rFonts w:ascii="Times New Roman" w:eastAsia="ヒラギノ角ゴ Pro W3" w:hAnsi="Times New Roman" w:cs="Times New Roman"/>
          <w:sz w:val="24"/>
          <w:szCs w:val="24"/>
        </w:rPr>
        <w:t xml:space="preserve">arknaðin eftir lokna skúlagongd. </w:t>
      </w:r>
    </w:p>
    <w:p w:rsidR="00276339" w:rsidRPr="00FD6720" w:rsidRDefault="00276339"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Royndir í grannalondum okkara hava víst, at tað í fleiri førum ikki er neyðugt at bólka næmingar eftir diagnosu, men heldur eftir námsfrøðiliga tørvinum og virkisførleikanum. Hóast næmingar hava ávísa diagnosu, eru teir so ymiskir sum menniskju, at vit mugu ikki lata diagnosuna geva okkum eina stereotypa fatan av næminginum, men heldur síggja hann sum tann einstakling, hann er. Tað merkir, at t.d. næmingar innan autismu</w:t>
      </w:r>
      <w:r w:rsidR="00D908A8" w:rsidRPr="00FD6720">
        <w:rPr>
          <w:rFonts w:ascii="Times New Roman" w:eastAsia="ヒラギノ角ゴ Pro W3" w:hAnsi="Times New Roman" w:cs="Times New Roman"/>
          <w:sz w:val="24"/>
          <w:szCs w:val="24"/>
        </w:rPr>
        <w:t>økið kunnu vera í lítlum flokki/</w:t>
      </w:r>
      <w:r w:rsidRPr="00FD6720">
        <w:rPr>
          <w:rFonts w:ascii="Times New Roman" w:eastAsia="ヒラギノ角ゴ Pro W3" w:hAnsi="Times New Roman" w:cs="Times New Roman"/>
          <w:sz w:val="24"/>
          <w:szCs w:val="24"/>
        </w:rPr>
        <w:t xml:space="preserve">bólki saman við næmingum við aðrari diagnosu t.d. ADHD, tí tey hava gagn av somu sernámsfrøði við skipaðum og forútsigiligum viðurskiftum. Á teimum skúlum vit vitjaðu, bæði í Íslandi og í Danmark, løgdu tey dent á góðar royndir við hesum. </w:t>
      </w:r>
    </w:p>
    <w:p w:rsidR="0090550B" w:rsidRPr="00FD6720" w:rsidRDefault="00371830" w:rsidP="008B64DD">
      <w:pPr>
        <w:pStyle w:val="Overskrift2"/>
        <w:spacing w:line="360" w:lineRule="auto"/>
        <w:jc w:val="both"/>
        <w:rPr>
          <w:rFonts w:ascii="Times New Roman" w:hAnsi="Times New Roman" w:cs="Times New Roman"/>
          <w:sz w:val="24"/>
          <w:szCs w:val="24"/>
        </w:rPr>
      </w:pPr>
      <w:bookmarkStart w:id="17" w:name="_Toc410372962"/>
      <w:r w:rsidRPr="00FD6720">
        <w:rPr>
          <w:rFonts w:ascii="Times New Roman" w:hAnsi="Times New Roman" w:cs="Times New Roman"/>
          <w:sz w:val="24"/>
          <w:szCs w:val="24"/>
        </w:rPr>
        <w:t>4</w:t>
      </w:r>
      <w:r w:rsidR="0090550B" w:rsidRPr="00FD6720">
        <w:rPr>
          <w:rFonts w:ascii="Times New Roman" w:hAnsi="Times New Roman" w:cs="Times New Roman"/>
          <w:sz w:val="24"/>
          <w:szCs w:val="24"/>
        </w:rPr>
        <w:t>.</w:t>
      </w:r>
      <w:r w:rsidR="00357EB2" w:rsidRPr="00FD6720">
        <w:rPr>
          <w:rFonts w:ascii="Times New Roman" w:hAnsi="Times New Roman" w:cs="Times New Roman"/>
          <w:sz w:val="24"/>
          <w:szCs w:val="24"/>
        </w:rPr>
        <w:t>6</w:t>
      </w:r>
      <w:r w:rsidR="0090550B" w:rsidRPr="00FD6720">
        <w:rPr>
          <w:rFonts w:ascii="Times New Roman" w:hAnsi="Times New Roman" w:cs="Times New Roman"/>
          <w:sz w:val="24"/>
          <w:szCs w:val="24"/>
        </w:rPr>
        <w:t xml:space="preserve"> Prógv</w:t>
      </w:r>
      <w:bookmarkEnd w:id="17"/>
    </w:p>
    <w:p w:rsidR="008F7F34" w:rsidRPr="00FD6720" w:rsidRDefault="008F7F34" w:rsidP="008B64DD">
      <w:pPr>
        <w:spacing w:after="240"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Tað hevur stóran týdning, at skúlagongdin hjá næmingunum hevur eitt veruligt innihald og er førleikamennandi og gevandi</w:t>
      </w:r>
      <w:r w:rsidR="0069364D">
        <w:rPr>
          <w:rFonts w:ascii="Times New Roman" w:hAnsi="Times New Roman" w:cs="Times New Roman"/>
          <w:sz w:val="24"/>
          <w:szCs w:val="24"/>
        </w:rPr>
        <w:t>,</w:t>
      </w:r>
      <w:r w:rsidRPr="00FD6720">
        <w:rPr>
          <w:rFonts w:ascii="Times New Roman" w:hAnsi="Times New Roman" w:cs="Times New Roman"/>
          <w:sz w:val="24"/>
          <w:szCs w:val="24"/>
        </w:rPr>
        <w:t xml:space="preserve"> og talan ikki einans verður um uppihald - ella in</w:t>
      </w:r>
      <w:r w:rsidR="00EA1979" w:rsidRPr="00FD6720">
        <w:rPr>
          <w:rFonts w:ascii="Times New Roman" w:hAnsi="Times New Roman" w:cs="Times New Roman"/>
          <w:sz w:val="24"/>
          <w:szCs w:val="24"/>
        </w:rPr>
        <w:t>n</w:t>
      </w:r>
      <w:r w:rsidRPr="00FD6720">
        <w:rPr>
          <w:rFonts w:ascii="Times New Roman" w:hAnsi="Times New Roman" w:cs="Times New Roman"/>
          <w:sz w:val="24"/>
          <w:szCs w:val="24"/>
        </w:rPr>
        <w:t>klus</w:t>
      </w:r>
      <w:r w:rsidR="00EA1979" w:rsidRPr="00FD6720">
        <w:rPr>
          <w:rFonts w:ascii="Times New Roman" w:hAnsi="Times New Roman" w:cs="Times New Roman"/>
          <w:sz w:val="24"/>
          <w:szCs w:val="24"/>
        </w:rPr>
        <w:t>j</w:t>
      </w:r>
      <w:r w:rsidRPr="00FD6720">
        <w:rPr>
          <w:rFonts w:ascii="Times New Roman" w:hAnsi="Times New Roman" w:cs="Times New Roman"/>
          <w:sz w:val="24"/>
          <w:szCs w:val="24"/>
        </w:rPr>
        <w:t>ón uttan innihald. Tískil verður mælt til, at hvør einstakur næmingur fær prógv, sum sigur, hvørjar førleikar hann hevur. Hetta prógv skal, har tað ber til, vera grundað á OCN-skipanina, sum</w:t>
      </w:r>
      <w:r w:rsidR="00EA1979" w:rsidRPr="00FD6720">
        <w:rPr>
          <w:rFonts w:ascii="Times New Roman" w:hAnsi="Times New Roman" w:cs="Times New Roman"/>
          <w:sz w:val="24"/>
          <w:szCs w:val="24"/>
        </w:rPr>
        <w:t xml:space="preserve"> er ein viðurkend skipan. Talan kann vera um fakligar-, verkligar- </w:t>
      </w:r>
      <w:r w:rsidRPr="00FD6720">
        <w:rPr>
          <w:rFonts w:ascii="Times New Roman" w:hAnsi="Times New Roman" w:cs="Times New Roman"/>
          <w:sz w:val="24"/>
          <w:szCs w:val="24"/>
        </w:rPr>
        <w:t xml:space="preserve">og </w:t>
      </w:r>
      <w:r w:rsidR="00EA1979" w:rsidRPr="00FD6720">
        <w:rPr>
          <w:rFonts w:ascii="Times New Roman" w:hAnsi="Times New Roman" w:cs="Times New Roman"/>
          <w:sz w:val="24"/>
          <w:szCs w:val="24"/>
        </w:rPr>
        <w:t>aðrar førleikar</w:t>
      </w:r>
      <w:r w:rsidRPr="00FD6720">
        <w:rPr>
          <w:rFonts w:ascii="Times New Roman" w:hAnsi="Times New Roman" w:cs="Times New Roman"/>
          <w:sz w:val="24"/>
          <w:szCs w:val="24"/>
        </w:rPr>
        <w:t>, sum kann vera við til at tryggja, at næmingurin fær møguleika at gerast so sjálvstøðugur sum gjørligt eftir lokna útbúgving. Næmingar, ið megna at taka einstakar lærugreinir á vanligum miðnámsstigi</w:t>
      </w:r>
      <w:r w:rsidR="00396486" w:rsidRPr="00FD6720">
        <w:rPr>
          <w:rFonts w:ascii="Times New Roman" w:hAnsi="Times New Roman" w:cs="Times New Roman"/>
          <w:sz w:val="24"/>
          <w:szCs w:val="24"/>
        </w:rPr>
        <w:t>,</w:t>
      </w:r>
      <w:r w:rsidRPr="00FD6720">
        <w:rPr>
          <w:rFonts w:ascii="Times New Roman" w:hAnsi="Times New Roman" w:cs="Times New Roman"/>
          <w:sz w:val="24"/>
          <w:szCs w:val="24"/>
        </w:rPr>
        <w:t xml:space="preserve"> fáa sjálvsagt prógv fyri hetta sambært galdandi reglum, t.d. sum stakgreinaprógv.</w:t>
      </w:r>
    </w:p>
    <w:p w:rsidR="00FD39C6" w:rsidRPr="00FD6720" w:rsidRDefault="00FD39C6" w:rsidP="008B64DD">
      <w:pPr>
        <w:pStyle w:val="Overskrift2"/>
        <w:spacing w:line="360" w:lineRule="auto"/>
        <w:jc w:val="both"/>
        <w:rPr>
          <w:rFonts w:ascii="Times New Roman" w:eastAsia="ヒラギノ角ゴ Pro W3" w:hAnsi="Times New Roman" w:cs="Times New Roman"/>
          <w:sz w:val="24"/>
          <w:szCs w:val="24"/>
        </w:rPr>
      </w:pPr>
      <w:bookmarkStart w:id="18" w:name="_Toc410372963"/>
      <w:r w:rsidRPr="00FD6720">
        <w:rPr>
          <w:rFonts w:ascii="Times New Roman" w:eastAsia="ヒラギノ角ゴ Pro W3" w:hAnsi="Times New Roman" w:cs="Times New Roman"/>
          <w:sz w:val="24"/>
          <w:szCs w:val="24"/>
        </w:rPr>
        <w:t>4.7 OCN - Open Coll</w:t>
      </w:r>
      <w:r w:rsidR="00D908A8" w:rsidRPr="00FD6720">
        <w:rPr>
          <w:rFonts w:ascii="Times New Roman" w:eastAsia="ヒラギノ角ゴ Pro W3" w:hAnsi="Times New Roman" w:cs="Times New Roman"/>
          <w:sz w:val="24"/>
          <w:szCs w:val="24"/>
        </w:rPr>
        <w:t>e</w:t>
      </w:r>
      <w:r w:rsidRPr="00FD6720">
        <w:rPr>
          <w:rFonts w:ascii="Times New Roman" w:eastAsia="ヒラギノ角ゴ Pro W3" w:hAnsi="Times New Roman" w:cs="Times New Roman"/>
          <w:sz w:val="24"/>
          <w:szCs w:val="24"/>
        </w:rPr>
        <w:t>ge Network</w:t>
      </w:r>
      <w:bookmarkEnd w:id="18"/>
      <w:r w:rsidR="00BB6B17" w:rsidRPr="00FD6720">
        <w:rPr>
          <w:rFonts w:ascii="Times New Roman" w:eastAsia="ヒラギノ角ゴ Pro W3" w:hAnsi="Times New Roman" w:cs="Times New Roman"/>
          <w:sz w:val="24"/>
          <w:szCs w:val="24"/>
        </w:rPr>
        <w:t xml:space="preserve"> </w:t>
      </w:r>
    </w:p>
    <w:p w:rsidR="008F7F34" w:rsidRPr="00FD6720" w:rsidRDefault="008F7F34" w:rsidP="008B64DD">
      <w:pPr>
        <w:spacing w:line="360" w:lineRule="auto"/>
        <w:jc w:val="both"/>
        <w:rPr>
          <w:rFonts w:ascii="Times New Roman" w:hAnsi="Times New Roman" w:cs="Times New Roman"/>
          <w:sz w:val="24"/>
          <w:szCs w:val="24"/>
        </w:rPr>
      </w:pPr>
    </w:p>
    <w:p w:rsidR="00FD39C6" w:rsidRPr="00FD6720" w:rsidRDefault="00FD39C6"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Arbeiðsbólkurin hevur kannað, hvussu gjørt verður aðrastaðni við tey, sum ikki megna at fáa eitt vanligt prógv. Her tykist OCN-skipanin</w:t>
      </w:r>
      <w:r w:rsidR="00FF58FC" w:rsidRPr="00FD6720">
        <w:rPr>
          <w:rFonts w:ascii="Times New Roman" w:eastAsia="ヒラギノ角ゴ Pro W3" w:hAnsi="Times New Roman" w:cs="Times New Roman"/>
          <w:sz w:val="24"/>
          <w:szCs w:val="24"/>
          <w:vertAlign w:val="superscript"/>
        </w:rPr>
        <w:footnoteReference w:id="16"/>
      </w:r>
      <w:r w:rsidR="00D908A8" w:rsidRPr="00FD6720">
        <w:rPr>
          <w:rFonts w:ascii="Times New Roman" w:hAnsi="Times New Roman" w:cs="Times New Roman"/>
          <w:sz w:val="24"/>
          <w:szCs w:val="24"/>
        </w:rPr>
        <w:t>, sum m.a. verður brúkt í</w:t>
      </w:r>
      <w:r w:rsidRPr="00FD6720">
        <w:rPr>
          <w:rFonts w:ascii="Times New Roman" w:hAnsi="Times New Roman" w:cs="Times New Roman"/>
          <w:sz w:val="24"/>
          <w:szCs w:val="24"/>
        </w:rPr>
        <w:t xml:space="preserve"> summum skúlum í Danmark, at vera eitt sera gott boð. </w:t>
      </w:r>
    </w:p>
    <w:p w:rsidR="00FD39C6" w:rsidRPr="00FD6720" w:rsidRDefault="00FD39C6"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OCN (Open College Network)</w:t>
      </w:r>
      <w:r w:rsidR="00FF58FC" w:rsidRPr="00FD6720">
        <w:rPr>
          <w:rStyle w:val="Fodnotehenvisning"/>
          <w:rFonts w:ascii="Times New Roman" w:eastAsia="ヒラギノ角ゴ Pro W3" w:hAnsi="Times New Roman" w:cs="Times New Roman"/>
          <w:sz w:val="24"/>
          <w:szCs w:val="24"/>
        </w:rPr>
        <w:footnoteReference w:id="17"/>
      </w:r>
      <w:r w:rsidRPr="00FD6720">
        <w:rPr>
          <w:rFonts w:ascii="Times New Roman" w:eastAsia="ヒラギノ角ゴ Pro W3" w:hAnsi="Times New Roman" w:cs="Times New Roman"/>
          <w:sz w:val="24"/>
          <w:szCs w:val="24"/>
        </w:rPr>
        <w:t xml:space="preserve"> skipanin byggir upprunaliga á at útbúgva fólk til praktiskt arbeiði, har alt virksemi kann greinast í ymisk førleikastig, sum skulu eftirmetast</w:t>
      </w:r>
      <w:r w:rsidR="0069364D">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so hvørt </w:t>
      </w:r>
      <w:r w:rsidR="00FF58FC" w:rsidRPr="00FD6720">
        <w:rPr>
          <w:rFonts w:ascii="Times New Roman" w:eastAsia="ヒラギノ角ゴ Pro W3" w:hAnsi="Times New Roman" w:cs="Times New Roman"/>
          <w:sz w:val="24"/>
          <w:szCs w:val="24"/>
        </w:rPr>
        <w:t xml:space="preserve">geva møguleika at fara víðari. </w:t>
      </w:r>
      <w:r w:rsidRPr="00FD6720">
        <w:rPr>
          <w:rFonts w:ascii="Times New Roman" w:eastAsia="ヒラギノ角ゴ Pro W3" w:hAnsi="Times New Roman" w:cs="Times New Roman"/>
          <w:sz w:val="24"/>
          <w:szCs w:val="24"/>
          <w:lang w:eastAsia="fo-FO"/>
        </w:rPr>
        <w:t>Fyrsta stig</w:t>
      </w:r>
      <w:r w:rsidR="00EA1979" w:rsidRPr="00FD6720">
        <w:rPr>
          <w:rFonts w:ascii="Times New Roman" w:eastAsia="ヒラギノ角ゴ Pro W3" w:hAnsi="Times New Roman" w:cs="Times New Roman"/>
          <w:sz w:val="24"/>
          <w:szCs w:val="24"/>
          <w:lang w:eastAsia="fo-FO"/>
        </w:rPr>
        <w:t>i</w:t>
      </w:r>
      <w:r w:rsidRPr="00FD6720">
        <w:rPr>
          <w:rFonts w:ascii="Times New Roman" w:eastAsia="ヒラギノ角ゴ Pro W3" w:hAnsi="Times New Roman" w:cs="Times New Roman"/>
          <w:sz w:val="24"/>
          <w:szCs w:val="24"/>
          <w:lang w:eastAsia="fo-FO"/>
        </w:rPr>
        <w:t xml:space="preserve"> er grundleggjandi kunnleiki</w:t>
      </w:r>
      <w:r w:rsidR="00FF58FC" w:rsidRPr="00FD6720">
        <w:rPr>
          <w:rFonts w:ascii="Times New Roman" w:eastAsia="ヒラギノ角ゴ Pro W3" w:hAnsi="Times New Roman" w:cs="Times New Roman"/>
          <w:sz w:val="24"/>
          <w:szCs w:val="24"/>
          <w:lang w:eastAsia="fo-FO"/>
        </w:rPr>
        <w:t>, a</w:t>
      </w:r>
      <w:r w:rsidRPr="00FD6720">
        <w:rPr>
          <w:rFonts w:ascii="Times New Roman" w:eastAsia="ヒラギノ角ゴ Pro W3" w:hAnsi="Times New Roman" w:cs="Times New Roman"/>
          <w:sz w:val="24"/>
          <w:szCs w:val="24"/>
          <w:lang w:eastAsia="fo-FO"/>
        </w:rPr>
        <w:t>nnað stig</w:t>
      </w:r>
      <w:r w:rsidR="00EA1979" w:rsidRPr="00FD6720">
        <w:rPr>
          <w:rFonts w:ascii="Times New Roman" w:eastAsia="ヒラギノ角ゴ Pro W3" w:hAnsi="Times New Roman" w:cs="Times New Roman"/>
          <w:sz w:val="24"/>
          <w:szCs w:val="24"/>
          <w:lang w:eastAsia="fo-FO"/>
        </w:rPr>
        <w:t>i</w:t>
      </w:r>
      <w:r w:rsidRPr="00FD6720">
        <w:rPr>
          <w:rFonts w:ascii="Times New Roman" w:eastAsia="ヒラギノ角ゴ Pro W3" w:hAnsi="Times New Roman" w:cs="Times New Roman"/>
          <w:sz w:val="24"/>
          <w:szCs w:val="24"/>
          <w:lang w:eastAsia="fo-FO"/>
        </w:rPr>
        <w:t xml:space="preserve"> er </w:t>
      </w:r>
      <w:r w:rsidR="00FF58FC" w:rsidRPr="00FD6720">
        <w:rPr>
          <w:rFonts w:ascii="Times New Roman" w:eastAsia="ヒラギノ角ゴ Pro W3" w:hAnsi="Times New Roman" w:cs="Times New Roman"/>
          <w:sz w:val="24"/>
          <w:szCs w:val="24"/>
          <w:lang w:eastAsia="fo-FO"/>
        </w:rPr>
        <w:t>førleikin at loysa eina uppgávu</w:t>
      </w:r>
      <w:r w:rsidR="0069364D">
        <w:rPr>
          <w:rFonts w:ascii="Times New Roman" w:eastAsia="ヒラギノ角ゴ Pro W3" w:hAnsi="Times New Roman" w:cs="Times New Roman"/>
          <w:sz w:val="24"/>
          <w:szCs w:val="24"/>
          <w:lang w:eastAsia="fo-FO"/>
        </w:rPr>
        <w:t>,</w:t>
      </w:r>
      <w:r w:rsidR="00FF58FC" w:rsidRPr="00FD6720">
        <w:rPr>
          <w:rFonts w:ascii="Times New Roman" w:eastAsia="ヒラギノ角ゴ Pro W3" w:hAnsi="Times New Roman" w:cs="Times New Roman"/>
          <w:sz w:val="24"/>
          <w:szCs w:val="24"/>
          <w:lang w:eastAsia="fo-FO"/>
        </w:rPr>
        <w:t xml:space="preserve"> og t</w:t>
      </w:r>
      <w:r w:rsidRPr="00FD6720">
        <w:rPr>
          <w:rFonts w:ascii="Times New Roman" w:eastAsia="ヒラギノ角ゴ Pro W3" w:hAnsi="Times New Roman" w:cs="Times New Roman"/>
          <w:sz w:val="24"/>
          <w:szCs w:val="24"/>
          <w:lang w:eastAsia="fo-FO"/>
        </w:rPr>
        <w:t>riðja stig</w:t>
      </w:r>
      <w:r w:rsidR="00EA1979" w:rsidRPr="00FD6720">
        <w:rPr>
          <w:rFonts w:ascii="Times New Roman" w:eastAsia="ヒラギノ角ゴ Pro W3" w:hAnsi="Times New Roman" w:cs="Times New Roman"/>
          <w:sz w:val="24"/>
          <w:szCs w:val="24"/>
          <w:lang w:eastAsia="fo-FO"/>
        </w:rPr>
        <w:t>i</w:t>
      </w:r>
      <w:r w:rsidRPr="00FD6720">
        <w:rPr>
          <w:rFonts w:ascii="Times New Roman" w:eastAsia="ヒラギノ角ゴ Pro W3" w:hAnsi="Times New Roman" w:cs="Times New Roman"/>
          <w:sz w:val="24"/>
          <w:szCs w:val="24"/>
          <w:lang w:eastAsia="fo-FO"/>
        </w:rPr>
        <w:t xml:space="preserve"> er førleikin at loysa eina uppgávu sjálvstøðugt og eftirmeta.</w:t>
      </w:r>
    </w:p>
    <w:p w:rsidR="00FD39C6" w:rsidRPr="00FD6720" w:rsidRDefault="00FD39C6" w:rsidP="008B64DD">
      <w:pPr>
        <w:tabs>
          <w:tab w:val="num" w:pos="720"/>
        </w:tabs>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Grundhugsanin við OCN-skipanini er at kunna skjalprógva allar førleikar, sama um teir eru fingnir innanfyri ella uttanfyri skúlagátt. Skipanin kann skjalprógva førleikar á øllum stigum og verður viðurkend bæði í v</w:t>
      </w:r>
      <w:r w:rsidR="00EA1979" w:rsidRPr="00FD6720">
        <w:rPr>
          <w:rFonts w:ascii="Times New Roman" w:eastAsia="ヒラギノ角ゴ Pro W3" w:hAnsi="Times New Roman" w:cs="Times New Roman"/>
          <w:sz w:val="24"/>
          <w:szCs w:val="24"/>
        </w:rPr>
        <w:t>in</w:t>
      </w:r>
      <w:r w:rsidR="00842D91" w:rsidRPr="00FD6720">
        <w:rPr>
          <w:rFonts w:ascii="Times New Roman" w:eastAsia="ヒラギノ角ゴ Pro W3" w:hAnsi="Times New Roman" w:cs="Times New Roman"/>
          <w:sz w:val="24"/>
          <w:szCs w:val="24"/>
        </w:rPr>
        <w:t>nulívi og á útbúgvingarøkinum. Í Bretland viðurkenna</w:t>
      </w:r>
      <w:r w:rsidRPr="00FD6720">
        <w:rPr>
          <w:rFonts w:ascii="Times New Roman" w:eastAsia="ヒラギノ角ゴ Pro W3" w:hAnsi="Times New Roman" w:cs="Times New Roman"/>
          <w:sz w:val="24"/>
          <w:szCs w:val="24"/>
        </w:rPr>
        <w:t xml:space="preserve"> enntá universitet OCN-stig sum upptøkugrundarlag. OCN skipanin hevur síðani breitt seg til eisini at fevna um persónligar</w:t>
      </w:r>
      <w:r w:rsidR="00842D91"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sosialar førleikar, so hvørt sum skipanin er tikin í brúk á nýggjum økjum. </w:t>
      </w:r>
    </w:p>
    <w:p w:rsidR="00FD39C6" w:rsidRPr="00FD6720" w:rsidRDefault="00FD39C6" w:rsidP="008B64DD">
      <w:pPr>
        <w:tabs>
          <w:tab w:val="num" w:pos="720"/>
        </w:tabs>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OCN Danmark hevur til dømis ein pakka við 43 ymiskum OCN eindum, sum fevna um sosiala</w:t>
      </w:r>
      <w:r w:rsidR="00842D91"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persónliga læring, eitt nú “Persónligt reinføri”, “Mál og samskifti”, “Bólkaarbeiði og bólkasamanseting” umframt fleiri vinnurættað skeið, t.d. “Køkur og kantina” ella “Bilrøkt”. Ein styrki í OCN skipanini er, at tað er vinnan sjálv, sum dygdarmetir og góðkennir tey einstøku vinnurættaðu OCN-skeiðini.</w:t>
      </w:r>
    </w:p>
    <w:p w:rsidR="00FD39C6" w:rsidRPr="00FD6720" w:rsidRDefault="00842D91" w:rsidP="008B64DD">
      <w:pPr>
        <w:tabs>
          <w:tab w:val="num" w:pos="720"/>
        </w:tabs>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lastRenderedPageBreak/>
        <w:t xml:space="preserve">Við </w:t>
      </w:r>
      <w:r w:rsidR="00FD39C6" w:rsidRPr="00FD6720">
        <w:rPr>
          <w:rFonts w:ascii="Times New Roman" w:eastAsia="ヒラギノ角ゴ Pro W3" w:hAnsi="Times New Roman" w:cs="Times New Roman"/>
          <w:sz w:val="24"/>
          <w:szCs w:val="24"/>
        </w:rPr>
        <w:t>limaskap</w:t>
      </w:r>
      <w:r w:rsidRPr="00FD6720">
        <w:rPr>
          <w:rFonts w:ascii="Times New Roman" w:eastAsia="ヒラギノ角ゴ Pro W3" w:hAnsi="Times New Roman" w:cs="Times New Roman"/>
          <w:sz w:val="24"/>
          <w:szCs w:val="24"/>
        </w:rPr>
        <w:t>i í t.d.</w:t>
      </w:r>
      <w:r w:rsidR="00FD39C6" w:rsidRPr="00FD6720">
        <w:rPr>
          <w:rFonts w:ascii="Times New Roman" w:eastAsia="ヒラギノ角ゴ Pro W3" w:hAnsi="Times New Roman" w:cs="Times New Roman"/>
          <w:sz w:val="24"/>
          <w:szCs w:val="24"/>
        </w:rPr>
        <w:t xml:space="preserve"> OCN Danmark fæst atgongd til øll tey skeið, sum eru til, í løtuni 1710 ymiskar OCN eindir í 273 virknum lærutilgongdum</w:t>
      </w:r>
      <w:r w:rsidR="00FD39C6" w:rsidRPr="00FD6720">
        <w:rPr>
          <w:rStyle w:val="Fodnotehenvisning"/>
          <w:rFonts w:ascii="Times New Roman" w:eastAsia="ヒラギノ角ゴ Pro W3" w:hAnsi="Times New Roman" w:cs="Times New Roman"/>
          <w:sz w:val="24"/>
          <w:szCs w:val="24"/>
        </w:rPr>
        <w:footnoteReference w:id="18"/>
      </w:r>
      <w:r w:rsidR="00FD39C6" w:rsidRPr="00FD6720">
        <w:rPr>
          <w:rFonts w:ascii="Times New Roman" w:eastAsia="ヒラギノ角ゴ Pro W3" w:hAnsi="Times New Roman" w:cs="Times New Roman"/>
          <w:sz w:val="24"/>
          <w:szCs w:val="24"/>
        </w:rPr>
        <w:t xml:space="preserve">. Nógvar aðrar </w:t>
      </w:r>
      <w:r w:rsidR="00D908A8" w:rsidRPr="00FD6720">
        <w:rPr>
          <w:rFonts w:ascii="Times New Roman" w:eastAsia="ヒラギノ角ゴ Pro W3" w:hAnsi="Times New Roman" w:cs="Times New Roman"/>
          <w:sz w:val="24"/>
          <w:szCs w:val="24"/>
        </w:rPr>
        <w:t>OCN-gongdir eru eisini, men hesar</w:t>
      </w:r>
      <w:r w:rsidR="00FD39C6" w:rsidRPr="00FD6720">
        <w:rPr>
          <w:rFonts w:ascii="Times New Roman" w:eastAsia="ヒラギノ角ゴ Pro W3" w:hAnsi="Times New Roman" w:cs="Times New Roman"/>
          <w:sz w:val="24"/>
          <w:szCs w:val="24"/>
        </w:rPr>
        <w:t xml:space="preserve"> eru tik</w:t>
      </w:r>
      <w:r w:rsidR="00D908A8" w:rsidRPr="00FD6720">
        <w:rPr>
          <w:rFonts w:ascii="Times New Roman" w:eastAsia="ヒラギノ角ゴ Pro W3" w:hAnsi="Times New Roman" w:cs="Times New Roman"/>
          <w:sz w:val="24"/>
          <w:szCs w:val="24"/>
        </w:rPr>
        <w:t>nar</w:t>
      </w:r>
      <w:r w:rsidR="00FD39C6" w:rsidRPr="00FD6720">
        <w:rPr>
          <w:rFonts w:ascii="Times New Roman" w:eastAsia="ヒラギノ角ゴ Pro W3" w:hAnsi="Times New Roman" w:cs="Times New Roman"/>
          <w:sz w:val="24"/>
          <w:szCs w:val="24"/>
        </w:rPr>
        <w:t xml:space="preserve"> við í fylgiskjøl sum dømi. Nýggj skeið koma alla tíðina afturat, so hvørt sum einstakir næmingar vísa á nýggjan tørv. Nýggjar OCN eindir verða gjørdar soleiðis, at teir lærarar, ið hava tørv á eini nýggjari eind, gera eitt uppskot til innihald. Síðani verður hetta uppskot gjøgnumgingið saman við eini serligari nevnd, sum OCN Danmark hevur sett – ella setir eftir tørvi. Henda nevnd ger neyðugar broytingar, so at innihaldið verður soleiðis, sum vinnan krevur.</w:t>
      </w:r>
      <w:r w:rsidR="00FD39C6" w:rsidRPr="00FD6720">
        <w:rPr>
          <w:rFonts w:ascii="Times New Roman" w:hAnsi="Times New Roman" w:cs="Times New Roman"/>
          <w:sz w:val="24"/>
          <w:szCs w:val="24"/>
        </w:rPr>
        <w:t xml:space="preserve"> </w:t>
      </w:r>
      <w:r w:rsidR="00FD39C6" w:rsidRPr="00FD6720">
        <w:rPr>
          <w:rFonts w:ascii="Times New Roman" w:eastAsia="ヒラギノ角ゴ Pro W3" w:hAnsi="Times New Roman" w:cs="Times New Roman"/>
          <w:sz w:val="24"/>
          <w:szCs w:val="24"/>
        </w:rPr>
        <w:t>OCN hevur fleiri slíkar nevndir fyri ymisk yrki og øki, sum so eru trygd fyri fakliga innihaldinum.</w:t>
      </w:r>
    </w:p>
    <w:p w:rsidR="003D370D" w:rsidRPr="00FD6720" w:rsidRDefault="00842D91"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Ein møguleiki kundi verið, at </w:t>
      </w:r>
      <w:r w:rsidR="003D370D" w:rsidRPr="00FD6720">
        <w:rPr>
          <w:rFonts w:ascii="Times New Roman" w:hAnsi="Times New Roman" w:cs="Times New Roman"/>
          <w:sz w:val="24"/>
          <w:szCs w:val="24"/>
        </w:rPr>
        <w:t>Føroyar tekna limaskap hjá OCN Danmark og ha</w:t>
      </w:r>
      <w:r w:rsidRPr="00FD6720">
        <w:rPr>
          <w:rFonts w:ascii="Times New Roman" w:hAnsi="Times New Roman" w:cs="Times New Roman"/>
          <w:sz w:val="24"/>
          <w:szCs w:val="24"/>
        </w:rPr>
        <w:t>rvið fáa atgongd til donsku OCN-</w:t>
      </w:r>
      <w:r w:rsidR="003D370D" w:rsidRPr="00FD6720">
        <w:rPr>
          <w:rFonts w:ascii="Times New Roman" w:hAnsi="Times New Roman" w:cs="Times New Roman"/>
          <w:sz w:val="24"/>
          <w:szCs w:val="24"/>
        </w:rPr>
        <w:t>skipanina. Bólkurin mælir tó til, at miðað verður eftir, at viðkomandi OCN-go</w:t>
      </w:r>
      <w:r w:rsidR="0069364D">
        <w:rPr>
          <w:rFonts w:ascii="Times New Roman" w:hAnsi="Times New Roman" w:cs="Times New Roman"/>
          <w:sz w:val="24"/>
          <w:szCs w:val="24"/>
        </w:rPr>
        <w:t xml:space="preserve">ngdir verða týddar til føroyskt, </w:t>
      </w:r>
      <w:r w:rsidR="003D370D" w:rsidRPr="00FD6720">
        <w:rPr>
          <w:rFonts w:ascii="Times New Roman" w:hAnsi="Times New Roman" w:cs="Times New Roman"/>
          <w:sz w:val="24"/>
          <w:szCs w:val="24"/>
        </w:rPr>
        <w:t>og har tað er neyðugt</w:t>
      </w:r>
      <w:r w:rsidRPr="00FD6720">
        <w:rPr>
          <w:rFonts w:ascii="Times New Roman" w:hAnsi="Times New Roman" w:cs="Times New Roman"/>
          <w:sz w:val="24"/>
          <w:szCs w:val="24"/>
        </w:rPr>
        <w:t>, verða</w:t>
      </w:r>
      <w:r w:rsidR="003D370D" w:rsidRPr="00FD6720">
        <w:rPr>
          <w:rFonts w:ascii="Times New Roman" w:hAnsi="Times New Roman" w:cs="Times New Roman"/>
          <w:sz w:val="24"/>
          <w:szCs w:val="24"/>
        </w:rPr>
        <w:t xml:space="preserve"> laga</w:t>
      </w:r>
      <w:r w:rsidRPr="00FD6720">
        <w:rPr>
          <w:rFonts w:ascii="Times New Roman" w:hAnsi="Times New Roman" w:cs="Times New Roman"/>
          <w:sz w:val="24"/>
          <w:szCs w:val="24"/>
        </w:rPr>
        <w:t>ð</w:t>
      </w:r>
      <w:r w:rsidR="00396486" w:rsidRPr="00FD6720">
        <w:rPr>
          <w:rFonts w:ascii="Times New Roman" w:hAnsi="Times New Roman" w:cs="Times New Roman"/>
          <w:sz w:val="24"/>
          <w:szCs w:val="24"/>
        </w:rPr>
        <w:t>ar</w:t>
      </w:r>
      <w:r w:rsidR="003D370D" w:rsidRPr="00FD6720">
        <w:rPr>
          <w:rFonts w:ascii="Times New Roman" w:hAnsi="Times New Roman" w:cs="Times New Roman"/>
          <w:sz w:val="24"/>
          <w:szCs w:val="24"/>
        </w:rPr>
        <w:t xml:space="preserve"> til føroysk viðurskifti.</w:t>
      </w:r>
    </w:p>
    <w:p w:rsidR="00FD39C6" w:rsidRPr="00FD6720" w:rsidRDefault="003077FC" w:rsidP="008B64DD">
      <w:pPr>
        <w:tabs>
          <w:tab w:val="num" w:pos="720"/>
        </w:tabs>
        <w:spacing w:line="360" w:lineRule="auto"/>
        <w:jc w:val="both"/>
        <w:rPr>
          <w:rFonts w:ascii="Times New Roman" w:eastAsia="ヒラギノ角ゴ Pro W3" w:hAnsi="Times New Roman" w:cs="Times New Roman"/>
          <w:sz w:val="24"/>
          <w:szCs w:val="24"/>
        </w:rPr>
      </w:pPr>
      <w:r w:rsidRPr="00FD6720">
        <w:rPr>
          <w:rFonts w:ascii="Times New Roman" w:hAnsi="Times New Roman" w:cs="Times New Roman"/>
          <w:sz w:val="24"/>
          <w:szCs w:val="24"/>
        </w:rPr>
        <w:t>Almannaverkið ger í dag sosialfakliga heildarmeting og virkisætlan  til at førleikameta borgarar við. Henda skipan metir eisini um førleikar hjá tí einstaka og tý</w:t>
      </w:r>
      <w:r w:rsidR="0069364D">
        <w:rPr>
          <w:rFonts w:ascii="Times New Roman" w:hAnsi="Times New Roman" w:cs="Times New Roman"/>
          <w:sz w:val="24"/>
          <w:szCs w:val="24"/>
        </w:rPr>
        <w:t>dningarmikið er, at ein møgulig</w:t>
      </w:r>
      <w:r w:rsidRPr="00FD6720">
        <w:rPr>
          <w:rFonts w:ascii="Times New Roman" w:hAnsi="Times New Roman" w:cs="Times New Roman"/>
          <w:sz w:val="24"/>
          <w:szCs w:val="24"/>
        </w:rPr>
        <w:t xml:space="preserve"> OCN-skipan og virkisætlan arbeiða saman soleiðis at samskipan og samanhangur </w:t>
      </w:r>
      <w:r w:rsidR="0069364D">
        <w:rPr>
          <w:rFonts w:ascii="Times New Roman" w:hAnsi="Times New Roman" w:cs="Times New Roman"/>
          <w:sz w:val="24"/>
          <w:szCs w:val="24"/>
        </w:rPr>
        <w:t>er millum førleikametingina</w:t>
      </w:r>
      <w:r w:rsidRPr="00FD6720">
        <w:rPr>
          <w:rFonts w:ascii="Times New Roman" w:hAnsi="Times New Roman" w:cs="Times New Roman"/>
          <w:sz w:val="24"/>
          <w:szCs w:val="24"/>
        </w:rPr>
        <w:t xml:space="preserve"> av sk</w:t>
      </w:r>
      <w:r w:rsidR="0069364D">
        <w:rPr>
          <w:rFonts w:ascii="Times New Roman" w:hAnsi="Times New Roman" w:cs="Times New Roman"/>
          <w:sz w:val="24"/>
          <w:szCs w:val="24"/>
        </w:rPr>
        <w:t>úlapartinum og førleikametingina</w:t>
      </w:r>
      <w:r w:rsidRPr="00FD6720">
        <w:rPr>
          <w:rFonts w:ascii="Times New Roman" w:hAnsi="Times New Roman" w:cs="Times New Roman"/>
          <w:sz w:val="24"/>
          <w:szCs w:val="24"/>
        </w:rPr>
        <w:t xml:space="preserve"> av</w:t>
      </w:r>
      <w:r w:rsidR="0069364D">
        <w:rPr>
          <w:rFonts w:ascii="Times New Roman" w:hAnsi="Times New Roman" w:cs="Times New Roman"/>
          <w:sz w:val="24"/>
          <w:szCs w:val="24"/>
        </w:rPr>
        <w:t xml:space="preserve"> stuðulsfyriskipanunum</w:t>
      </w:r>
      <w:r w:rsidR="003D370D" w:rsidRPr="00FD6720">
        <w:rPr>
          <w:rStyle w:val="Fodnotehenvisning"/>
          <w:rFonts w:ascii="Times New Roman" w:hAnsi="Times New Roman" w:cs="Times New Roman"/>
          <w:sz w:val="24"/>
          <w:szCs w:val="24"/>
        </w:rPr>
        <w:footnoteReference w:id="19"/>
      </w:r>
      <w:r w:rsidR="003D370D" w:rsidRPr="00FD6720">
        <w:rPr>
          <w:rFonts w:ascii="Times New Roman" w:hAnsi="Times New Roman" w:cs="Times New Roman"/>
          <w:sz w:val="24"/>
          <w:szCs w:val="24"/>
        </w:rPr>
        <w:t xml:space="preserve">.  </w:t>
      </w:r>
    </w:p>
    <w:p w:rsidR="00FD39C6" w:rsidRPr="00FD6720" w:rsidRDefault="00FD39C6" w:rsidP="008B64DD">
      <w:pPr>
        <w:pStyle w:val="Overskrift2"/>
        <w:spacing w:line="360" w:lineRule="auto"/>
        <w:jc w:val="both"/>
        <w:rPr>
          <w:rFonts w:ascii="Times New Roman" w:eastAsia="ヒラギノ角ゴ Pro W3" w:hAnsi="Times New Roman" w:cs="Times New Roman"/>
          <w:sz w:val="24"/>
          <w:szCs w:val="24"/>
          <w:lang w:eastAsia="fo-FO"/>
        </w:rPr>
      </w:pPr>
      <w:bookmarkStart w:id="19" w:name="_Toc410372964"/>
      <w:r w:rsidRPr="00FD6720">
        <w:rPr>
          <w:rFonts w:ascii="Times New Roman" w:eastAsia="ヒラギノ角ゴ Pro W3" w:hAnsi="Times New Roman" w:cs="Times New Roman"/>
          <w:sz w:val="24"/>
          <w:szCs w:val="24"/>
          <w:lang w:eastAsia="fo-FO"/>
        </w:rPr>
        <w:t xml:space="preserve">4.8 Tilmæli um </w:t>
      </w:r>
      <w:r w:rsidR="00D908A8" w:rsidRPr="00FD6720">
        <w:rPr>
          <w:rFonts w:ascii="Times New Roman" w:eastAsia="ヒラギノ角ゴ Pro W3" w:hAnsi="Times New Roman" w:cs="Times New Roman"/>
          <w:sz w:val="24"/>
          <w:szCs w:val="24"/>
          <w:lang w:eastAsia="fo-FO"/>
        </w:rPr>
        <w:t>at broyta</w:t>
      </w:r>
      <w:r w:rsidRPr="00FD6720">
        <w:rPr>
          <w:rFonts w:ascii="Times New Roman" w:eastAsia="ヒラギノ角ゴ Pro W3" w:hAnsi="Times New Roman" w:cs="Times New Roman"/>
          <w:sz w:val="24"/>
          <w:szCs w:val="24"/>
          <w:lang w:eastAsia="fo-FO"/>
        </w:rPr>
        <w:t xml:space="preserve"> Rásin</w:t>
      </w:r>
      <w:r w:rsidR="00D908A8" w:rsidRPr="00FD6720">
        <w:rPr>
          <w:rFonts w:ascii="Times New Roman" w:eastAsia="ヒラギノ角ゴ Pro W3" w:hAnsi="Times New Roman" w:cs="Times New Roman"/>
          <w:sz w:val="24"/>
          <w:szCs w:val="24"/>
          <w:lang w:eastAsia="fo-FO"/>
        </w:rPr>
        <w:t>a</w:t>
      </w:r>
      <w:bookmarkEnd w:id="19"/>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Ein liður í arbeiðssetninginum hjá bólkinum var at koma við til</w:t>
      </w:r>
      <w:r w:rsidR="00842D91" w:rsidRPr="00FD6720">
        <w:rPr>
          <w:rFonts w:ascii="Times New Roman" w:hAnsi="Times New Roman" w:cs="Times New Roman"/>
          <w:sz w:val="24"/>
          <w:szCs w:val="24"/>
        </w:rPr>
        <w:t xml:space="preserve">mæli um at víðka og broyta </w:t>
      </w:r>
      <w:r w:rsidRPr="00FD6720">
        <w:rPr>
          <w:rFonts w:ascii="Times New Roman" w:hAnsi="Times New Roman" w:cs="Times New Roman"/>
          <w:sz w:val="24"/>
          <w:szCs w:val="24"/>
        </w:rPr>
        <w:t>Rásina. Sum nú er, er Rásin eitt heildartilboð við undirvísing, frítíðarvirkse</w:t>
      </w:r>
      <w:r w:rsidR="00D908A8" w:rsidRPr="00FD6720">
        <w:rPr>
          <w:rFonts w:ascii="Times New Roman" w:hAnsi="Times New Roman" w:cs="Times New Roman"/>
          <w:sz w:val="24"/>
          <w:szCs w:val="24"/>
        </w:rPr>
        <w:t>mi og bústaði</w:t>
      </w:r>
      <w:r w:rsidR="00842D91" w:rsidRPr="00FD6720">
        <w:rPr>
          <w:rFonts w:ascii="Times New Roman" w:hAnsi="Times New Roman" w:cs="Times New Roman"/>
          <w:sz w:val="24"/>
          <w:szCs w:val="24"/>
        </w:rPr>
        <w:t>,</w:t>
      </w:r>
      <w:r w:rsidR="00D908A8" w:rsidRPr="00FD6720">
        <w:rPr>
          <w:rFonts w:ascii="Times New Roman" w:hAnsi="Times New Roman" w:cs="Times New Roman"/>
          <w:sz w:val="24"/>
          <w:szCs w:val="24"/>
        </w:rPr>
        <w:t xml:space="preserve"> serliga ætlað </w:t>
      </w:r>
      <w:r w:rsidRPr="00FD6720">
        <w:rPr>
          <w:rFonts w:ascii="Times New Roman" w:hAnsi="Times New Roman" w:cs="Times New Roman"/>
          <w:sz w:val="24"/>
          <w:szCs w:val="24"/>
        </w:rPr>
        <w:t>ung</w:t>
      </w:r>
      <w:r w:rsidR="00D908A8" w:rsidRPr="00FD6720">
        <w:rPr>
          <w:rFonts w:ascii="Times New Roman" w:hAnsi="Times New Roman" w:cs="Times New Roman"/>
          <w:sz w:val="24"/>
          <w:szCs w:val="24"/>
        </w:rPr>
        <w:t>um</w:t>
      </w:r>
      <w:r w:rsidRPr="00FD6720">
        <w:rPr>
          <w:rFonts w:ascii="Times New Roman" w:hAnsi="Times New Roman" w:cs="Times New Roman"/>
          <w:sz w:val="24"/>
          <w:szCs w:val="24"/>
        </w:rPr>
        <w:t xml:space="preserve"> við menningartarni. Rásin er skipað við heimild i </w:t>
      </w:r>
      <w:r w:rsidR="00C75695">
        <w:rPr>
          <w:rFonts w:ascii="Times New Roman" w:hAnsi="Times New Roman" w:cs="Times New Roman"/>
          <w:sz w:val="24"/>
          <w:szCs w:val="24"/>
        </w:rPr>
        <w:t>løgtingslóg um skúlatilboð til ung við breki</w:t>
      </w:r>
      <w:r w:rsidR="00842D91" w:rsidRPr="00FD6720">
        <w:rPr>
          <w:rStyle w:val="Fodnotehenvisning"/>
          <w:rFonts w:ascii="Times New Roman" w:eastAsia="ヒラギノ角ゴ Pro W3" w:hAnsi="Times New Roman" w:cs="Times New Roman"/>
          <w:sz w:val="24"/>
          <w:szCs w:val="24"/>
        </w:rPr>
        <w:footnoteReference w:id="20"/>
      </w:r>
      <w:r w:rsidRPr="00FD6720">
        <w:rPr>
          <w:rFonts w:ascii="Times New Roman" w:hAnsi="Times New Roman" w:cs="Times New Roman"/>
          <w:sz w:val="24"/>
          <w:szCs w:val="24"/>
        </w:rPr>
        <w:t>. Pláss hevur verið fyri 7 næmingum</w:t>
      </w:r>
      <w:r w:rsidR="0069364D">
        <w:rPr>
          <w:rFonts w:ascii="Times New Roman" w:hAnsi="Times New Roman" w:cs="Times New Roman"/>
          <w:sz w:val="24"/>
          <w:szCs w:val="24"/>
        </w:rPr>
        <w:t>,</w:t>
      </w:r>
      <w:r w:rsidRPr="00FD6720">
        <w:rPr>
          <w:rFonts w:ascii="Times New Roman" w:hAnsi="Times New Roman" w:cs="Times New Roman"/>
          <w:sz w:val="24"/>
          <w:szCs w:val="24"/>
        </w:rPr>
        <w:t xml:space="preserve"> og hava hesir gingið í skúla í trý ár. Rásin er partur av málsøkinum hjá Mentamálaráðnum</w:t>
      </w:r>
      <w:r w:rsidR="0069364D">
        <w:rPr>
          <w:rFonts w:ascii="Times New Roman" w:hAnsi="Times New Roman" w:cs="Times New Roman"/>
          <w:sz w:val="24"/>
          <w:szCs w:val="24"/>
        </w:rPr>
        <w:t xml:space="preserve">, og hevur spurningurin, </w:t>
      </w:r>
      <w:r w:rsidRPr="00FD6720">
        <w:rPr>
          <w:rFonts w:ascii="Times New Roman" w:hAnsi="Times New Roman" w:cs="Times New Roman"/>
          <w:sz w:val="24"/>
          <w:szCs w:val="24"/>
        </w:rPr>
        <w:t>undir hvørjum ráði Rásin skal liggja</w:t>
      </w:r>
      <w:r w:rsidR="00842D91" w:rsidRPr="00FD6720">
        <w:rPr>
          <w:rFonts w:ascii="Times New Roman" w:hAnsi="Times New Roman" w:cs="Times New Roman"/>
          <w:sz w:val="24"/>
          <w:szCs w:val="24"/>
        </w:rPr>
        <w:t>,</w:t>
      </w:r>
      <w:r w:rsidRPr="00FD6720">
        <w:rPr>
          <w:rFonts w:ascii="Times New Roman" w:hAnsi="Times New Roman" w:cs="Times New Roman"/>
          <w:sz w:val="24"/>
          <w:szCs w:val="24"/>
        </w:rPr>
        <w:t xml:space="preserve"> verið umrøddur við jøvnum millumbili. Orsøkin er, at næmingarnir á Rásini búgva á staðnum</w:t>
      </w:r>
      <w:r w:rsidR="0069364D">
        <w:rPr>
          <w:rFonts w:ascii="Times New Roman" w:hAnsi="Times New Roman" w:cs="Times New Roman"/>
          <w:sz w:val="24"/>
          <w:szCs w:val="24"/>
        </w:rPr>
        <w:t>,</w:t>
      </w:r>
      <w:r w:rsidRPr="00FD6720">
        <w:rPr>
          <w:rFonts w:ascii="Times New Roman" w:hAnsi="Times New Roman" w:cs="Times New Roman"/>
          <w:sz w:val="24"/>
          <w:szCs w:val="24"/>
        </w:rPr>
        <w:t xml:space="preserve"> og at teir í stóran mun verða undirvístir í búvenjing, arbeiðsvenjing og í størri mun í at menna persónligar</w:t>
      </w:r>
      <w:r w:rsidR="00842D91" w:rsidRPr="00FD6720">
        <w:rPr>
          <w:rFonts w:ascii="Times New Roman" w:hAnsi="Times New Roman" w:cs="Times New Roman"/>
          <w:sz w:val="24"/>
          <w:szCs w:val="24"/>
        </w:rPr>
        <w:t xml:space="preserve">- og sosialar førleikar, og </w:t>
      </w:r>
      <w:r w:rsidRPr="00FD6720">
        <w:rPr>
          <w:rFonts w:ascii="Times New Roman" w:hAnsi="Times New Roman" w:cs="Times New Roman"/>
          <w:sz w:val="24"/>
          <w:szCs w:val="24"/>
        </w:rPr>
        <w:t>tí at tann meira bókfa</w:t>
      </w:r>
      <w:r w:rsidR="00842D91" w:rsidRPr="00FD6720">
        <w:rPr>
          <w:rFonts w:ascii="Times New Roman" w:hAnsi="Times New Roman" w:cs="Times New Roman"/>
          <w:sz w:val="24"/>
          <w:szCs w:val="24"/>
        </w:rPr>
        <w:t>k</w:t>
      </w:r>
      <w:r w:rsidRPr="00FD6720">
        <w:rPr>
          <w:rFonts w:ascii="Times New Roman" w:hAnsi="Times New Roman" w:cs="Times New Roman"/>
          <w:sz w:val="24"/>
          <w:szCs w:val="24"/>
        </w:rPr>
        <w:t>liga undirvísingin ikki hevur fylt eins nógv. Spurningur er javnan settur við, um virksemið hjá Rásini ikki er meira í tráð við kjarnu uppgávuna hjá Almannaverkinum, og at Rásin tí heldur skuldi verið partur a</w:t>
      </w:r>
      <w:r w:rsidR="00842D91" w:rsidRPr="00FD6720">
        <w:rPr>
          <w:rFonts w:ascii="Times New Roman" w:hAnsi="Times New Roman" w:cs="Times New Roman"/>
          <w:sz w:val="24"/>
          <w:szCs w:val="24"/>
        </w:rPr>
        <w:t>v málsøkinum hjá Almannamálaráðnum</w:t>
      </w:r>
      <w:r w:rsidRPr="00FD6720">
        <w:rPr>
          <w:rFonts w:ascii="Times New Roman" w:hAnsi="Times New Roman" w:cs="Times New Roman"/>
          <w:sz w:val="24"/>
          <w:szCs w:val="24"/>
        </w:rPr>
        <w:t xml:space="preserve">. </w:t>
      </w:r>
    </w:p>
    <w:p w:rsidR="00276339" w:rsidRPr="00FD6720" w:rsidRDefault="00276339" w:rsidP="008B64DD">
      <w:pPr>
        <w:spacing w:line="360" w:lineRule="auto"/>
        <w:jc w:val="both"/>
        <w:rPr>
          <w:rFonts w:ascii="Times New Roman" w:eastAsiaTheme="minorHAnsi" w:hAnsi="Times New Roman" w:cs="Times New Roman"/>
          <w:sz w:val="24"/>
          <w:szCs w:val="24"/>
        </w:rPr>
      </w:pPr>
      <w:r w:rsidRPr="00FD6720">
        <w:rPr>
          <w:rFonts w:ascii="Times New Roman" w:hAnsi="Times New Roman" w:cs="Times New Roman"/>
          <w:sz w:val="24"/>
          <w:szCs w:val="24"/>
        </w:rPr>
        <w:lastRenderedPageBreak/>
        <w:t>Ból</w:t>
      </w:r>
      <w:r w:rsidR="0017287D" w:rsidRPr="00FD6720">
        <w:rPr>
          <w:rFonts w:ascii="Times New Roman" w:hAnsi="Times New Roman" w:cs="Times New Roman"/>
          <w:sz w:val="24"/>
          <w:szCs w:val="24"/>
        </w:rPr>
        <w:t>kurin hevur umrøtt spurningin</w:t>
      </w:r>
      <w:r w:rsidRPr="00FD6720">
        <w:rPr>
          <w:rFonts w:ascii="Times New Roman" w:hAnsi="Times New Roman" w:cs="Times New Roman"/>
          <w:sz w:val="24"/>
          <w:szCs w:val="24"/>
        </w:rPr>
        <w:t>, hvussu Rásin kann skipast framyvir</w:t>
      </w:r>
      <w:r w:rsidR="0017287D" w:rsidRPr="00FD6720">
        <w:rPr>
          <w:rFonts w:ascii="Times New Roman" w:hAnsi="Times New Roman" w:cs="Times New Roman"/>
          <w:sz w:val="24"/>
          <w:szCs w:val="24"/>
        </w:rPr>
        <w:t>,</w:t>
      </w:r>
      <w:r w:rsidRPr="00FD6720">
        <w:rPr>
          <w:rFonts w:ascii="Times New Roman" w:hAnsi="Times New Roman" w:cs="Times New Roman"/>
          <w:sz w:val="24"/>
          <w:szCs w:val="24"/>
        </w:rPr>
        <w:t xml:space="preserve"> so at virksemi</w:t>
      </w:r>
      <w:r w:rsidR="0017287D" w:rsidRPr="00FD6720">
        <w:rPr>
          <w:rFonts w:ascii="Times New Roman" w:hAnsi="Times New Roman" w:cs="Times New Roman"/>
          <w:sz w:val="24"/>
          <w:szCs w:val="24"/>
        </w:rPr>
        <w:t>ð</w:t>
      </w:r>
      <w:r w:rsidRPr="00FD6720">
        <w:rPr>
          <w:rFonts w:ascii="Times New Roman" w:hAnsi="Times New Roman" w:cs="Times New Roman"/>
          <w:sz w:val="24"/>
          <w:szCs w:val="24"/>
        </w:rPr>
        <w:t xml:space="preserve"> kann víðka</w:t>
      </w:r>
      <w:r w:rsidR="0017287D" w:rsidRPr="00FD6720">
        <w:rPr>
          <w:rFonts w:ascii="Times New Roman" w:hAnsi="Times New Roman" w:cs="Times New Roman"/>
          <w:sz w:val="24"/>
          <w:szCs w:val="24"/>
        </w:rPr>
        <w:t>st og</w:t>
      </w:r>
      <w:r w:rsidRPr="00FD6720">
        <w:rPr>
          <w:rFonts w:ascii="Times New Roman" w:hAnsi="Times New Roman" w:cs="Times New Roman"/>
          <w:sz w:val="24"/>
          <w:szCs w:val="24"/>
        </w:rPr>
        <w:t xml:space="preserve"> møguliga </w:t>
      </w:r>
      <w:r w:rsidR="0017287D" w:rsidRPr="00FD6720">
        <w:rPr>
          <w:rFonts w:ascii="Times New Roman" w:hAnsi="Times New Roman" w:cs="Times New Roman"/>
          <w:sz w:val="24"/>
          <w:szCs w:val="24"/>
        </w:rPr>
        <w:t>verið</w:t>
      </w:r>
      <w:r w:rsidRPr="00FD6720">
        <w:rPr>
          <w:rFonts w:ascii="Times New Roman" w:hAnsi="Times New Roman" w:cs="Times New Roman"/>
          <w:sz w:val="24"/>
          <w:szCs w:val="24"/>
        </w:rPr>
        <w:t xml:space="preserve"> býtt sundur</w:t>
      </w:r>
      <w:r w:rsidR="0017287D" w:rsidRPr="00FD6720">
        <w:rPr>
          <w:rFonts w:ascii="Times New Roman" w:hAnsi="Times New Roman" w:cs="Times New Roman"/>
          <w:sz w:val="24"/>
          <w:szCs w:val="24"/>
        </w:rPr>
        <w:t>,</w:t>
      </w:r>
      <w:r w:rsidRPr="00FD6720">
        <w:rPr>
          <w:rFonts w:ascii="Times New Roman" w:hAnsi="Times New Roman" w:cs="Times New Roman"/>
          <w:sz w:val="24"/>
          <w:szCs w:val="24"/>
        </w:rPr>
        <w:t xml:space="preserve"> so at skúlaparturin bleiv ábyrgdin hjá Mentamálaráðnum og búparturin ábyrgdin hjá Almannamálaráðnum</w:t>
      </w:r>
      <w:r w:rsidR="0017287D" w:rsidRPr="00FD6720">
        <w:rPr>
          <w:rFonts w:ascii="Times New Roman" w:hAnsi="Times New Roman" w:cs="Times New Roman"/>
          <w:sz w:val="24"/>
          <w:szCs w:val="24"/>
        </w:rPr>
        <w:t>. Hetta eisini</w:t>
      </w:r>
      <w:r w:rsidRPr="00FD6720">
        <w:rPr>
          <w:rFonts w:ascii="Times New Roman" w:hAnsi="Times New Roman" w:cs="Times New Roman"/>
          <w:sz w:val="24"/>
          <w:szCs w:val="24"/>
        </w:rPr>
        <w:t xml:space="preserve"> soleiðis, at meginreglan um geiraábyrgd verður fylgd.  </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Arbeiðsbólkurin mælir til, at Rásin verður varðveitt sum heildartilboð undir eini leiðslu, at skúlin framhaldandi heldur til í Saltangará, og at tað framhaldandi verður málsøkið hjá Mentamálaráðnum. </w:t>
      </w:r>
      <w:r w:rsidR="00D570E4" w:rsidRPr="00FD6720">
        <w:rPr>
          <w:rFonts w:ascii="Times New Roman" w:hAnsi="Times New Roman" w:cs="Times New Roman"/>
          <w:sz w:val="24"/>
          <w:szCs w:val="24"/>
        </w:rPr>
        <w:t xml:space="preserve">Tó </w:t>
      </w:r>
      <w:r w:rsidR="00D570E4" w:rsidRPr="0065359E">
        <w:rPr>
          <w:rFonts w:ascii="Times New Roman" w:hAnsi="Times New Roman" w:cs="Times New Roman"/>
          <w:sz w:val="24"/>
          <w:szCs w:val="24"/>
        </w:rPr>
        <w:t>skal Almannaverkið</w:t>
      </w:r>
      <w:r w:rsidR="000A5481" w:rsidRPr="005D3751">
        <w:rPr>
          <w:rFonts w:ascii="Times New Roman" w:hAnsi="Times New Roman" w:cs="Times New Roman"/>
          <w:sz w:val="24"/>
          <w:szCs w:val="24"/>
        </w:rPr>
        <w:t xml:space="preserve"> vera við til</w:t>
      </w:r>
      <w:r w:rsidR="0068721D" w:rsidRPr="005D3751">
        <w:rPr>
          <w:rFonts w:ascii="Times New Roman" w:hAnsi="Times New Roman" w:cs="Times New Roman"/>
          <w:sz w:val="24"/>
          <w:szCs w:val="24"/>
        </w:rPr>
        <w:t xml:space="preserve"> at</w:t>
      </w:r>
      <w:r w:rsidR="00D570E4" w:rsidRPr="0065359E">
        <w:rPr>
          <w:rFonts w:ascii="Times New Roman" w:hAnsi="Times New Roman" w:cs="Times New Roman"/>
          <w:sz w:val="24"/>
          <w:szCs w:val="24"/>
        </w:rPr>
        <w:t xml:space="preserve"> umsita bíðilistan</w:t>
      </w:r>
      <w:r w:rsidR="00D570E4" w:rsidRPr="00FD6720">
        <w:rPr>
          <w:rFonts w:ascii="Times New Roman" w:hAnsi="Times New Roman" w:cs="Times New Roman"/>
          <w:sz w:val="24"/>
          <w:szCs w:val="24"/>
        </w:rPr>
        <w:t xml:space="preserve"> og visitatiónina til búpartin á Rásini. Leiðarin á Rásini eigur at vera partur av visitatiónini til búplássini á </w:t>
      </w:r>
      <w:r w:rsidR="00BB1A52" w:rsidRPr="00FD6720">
        <w:rPr>
          <w:rFonts w:ascii="Times New Roman" w:hAnsi="Times New Roman" w:cs="Times New Roman"/>
          <w:sz w:val="24"/>
          <w:szCs w:val="24"/>
        </w:rPr>
        <w:t>Rásini</w:t>
      </w:r>
      <w:r w:rsidR="00D570E4" w:rsidRPr="00FD6720">
        <w:rPr>
          <w:rFonts w:ascii="Times New Roman" w:hAnsi="Times New Roman" w:cs="Times New Roman"/>
          <w:sz w:val="24"/>
          <w:szCs w:val="24"/>
        </w:rPr>
        <w:t xml:space="preserve">.  </w:t>
      </w:r>
      <w:r w:rsidRPr="00FD6720">
        <w:rPr>
          <w:rFonts w:ascii="Times New Roman" w:hAnsi="Times New Roman" w:cs="Times New Roman"/>
          <w:sz w:val="24"/>
          <w:szCs w:val="24"/>
        </w:rPr>
        <w:t>Hetta er ikki</w:t>
      </w:r>
      <w:r w:rsidR="00D570E4" w:rsidRPr="00FD6720">
        <w:rPr>
          <w:rFonts w:ascii="Times New Roman" w:hAnsi="Times New Roman" w:cs="Times New Roman"/>
          <w:sz w:val="24"/>
          <w:szCs w:val="24"/>
        </w:rPr>
        <w:t xml:space="preserve"> heilt</w:t>
      </w:r>
      <w:r w:rsidRPr="00FD6720">
        <w:rPr>
          <w:rFonts w:ascii="Times New Roman" w:hAnsi="Times New Roman" w:cs="Times New Roman"/>
          <w:sz w:val="24"/>
          <w:szCs w:val="24"/>
        </w:rPr>
        <w:t xml:space="preserve"> í tráð við yvirskipaðu meginregluna um innklusjón og geiraábyrgd og tilmælið</w:t>
      </w:r>
      <w:r w:rsidR="00DC6248" w:rsidRPr="00FD6720">
        <w:rPr>
          <w:rFonts w:ascii="Times New Roman" w:hAnsi="Times New Roman" w:cs="Times New Roman"/>
          <w:sz w:val="24"/>
          <w:szCs w:val="24"/>
        </w:rPr>
        <w:t>,</w:t>
      </w:r>
      <w:r w:rsidRPr="00FD6720">
        <w:rPr>
          <w:rFonts w:ascii="Times New Roman" w:hAnsi="Times New Roman" w:cs="Times New Roman"/>
          <w:sz w:val="24"/>
          <w:szCs w:val="24"/>
        </w:rPr>
        <w:t xml:space="preserve"> sum annars mælir til, at fleiri skúlatilboð verða skipað innanvert vanligu skipanini. Bólkurin er av teirri fatan, at tað hevur stóran týdning, at skúlin, sum hevur virkað sera væl higartil, verður varðveittur og víðkaður, samstundis sum orka eisini verður nýtt til at skipa fleiri og onnur tilboð á teim</w:t>
      </w:r>
      <w:r w:rsidR="0069364D">
        <w:rPr>
          <w:rFonts w:ascii="Times New Roman" w:hAnsi="Times New Roman" w:cs="Times New Roman"/>
          <w:sz w:val="24"/>
          <w:szCs w:val="24"/>
        </w:rPr>
        <w:t>um</w:t>
      </w:r>
      <w:r w:rsidRPr="00FD6720">
        <w:rPr>
          <w:rFonts w:ascii="Times New Roman" w:hAnsi="Times New Roman" w:cs="Times New Roman"/>
          <w:sz w:val="24"/>
          <w:szCs w:val="24"/>
        </w:rPr>
        <w:t xml:space="preserve"> vanligu miðnámsskúlunum. </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Bólkurin mælir tó til nakrar broytingar. Málbólkurin hjá Rásini verður víðkaður soleiðis, at næmingar við øðrum avbjóðingum enn menningar</w:t>
      </w:r>
      <w:r w:rsidR="0069364D">
        <w:rPr>
          <w:rFonts w:ascii="Times New Roman" w:hAnsi="Times New Roman" w:cs="Times New Roman"/>
          <w:sz w:val="24"/>
          <w:szCs w:val="24"/>
        </w:rPr>
        <w:t xml:space="preserve">tarni fáa møguleikan at ganga í </w:t>
      </w:r>
      <w:r w:rsidRPr="00FD6720">
        <w:rPr>
          <w:rFonts w:ascii="Times New Roman" w:hAnsi="Times New Roman" w:cs="Times New Roman"/>
          <w:sz w:val="24"/>
          <w:szCs w:val="24"/>
        </w:rPr>
        <w:t xml:space="preserve">skúlanum. Royndir seinasta skúlaskeiðið hava víst, at næmingar við øðrum avbjóðingum hava trivist væl saman við næmingum við menningartarni – báðum pørtum at gagni. Mælt verður tí til, at málbólkurin fyri Rásina verður víðkaður. Hetta samsvarar eisini við royndirnar </w:t>
      </w:r>
      <w:r w:rsidR="0069364D">
        <w:rPr>
          <w:rFonts w:ascii="Times New Roman" w:hAnsi="Times New Roman" w:cs="Times New Roman"/>
          <w:sz w:val="24"/>
          <w:szCs w:val="24"/>
        </w:rPr>
        <w:t>í</w:t>
      </w:r>
      <w:r w:rsidRPr="00FD6720">
        <w:rPr>
          <w:rFonts w:ascii="Times New Roman" w:hAnsi="Times New Roman" w:cs="Times New Roman"/>
          <w:sz w:val="24"/>
          <w:szCs w:val="24"/>
        </w:rPr>
        <w:t xml:space="preserve"> teimum skúlum, vit vitjaðu, bæði í Íslandi og í Danmark</w:t>
      </w:r>
      <w:r w:rsidRPr="00FD6720">
        <w:rPr>
          <w:rStyle w:val="Fodnotehenvisning"/>
          <w:rFonts w:ascii="Times New Roman" w:eastAsia="ヒラギノ角ゴ Pro W3" w:hAnsi="Times New Roman" w:cs="Times New Roman"/>
          <w:sz w:val="24"/>
          <w:szCs w:val="24"/>
        </w:rPr>
        <w:footnoteReference w:id="21"/>
      </w:r>
      <w:r w:rsidRPr="00FD6720">
        <w:rPr>
          <w:rFonts w:ascii="Times New Roman" w:hAnsi="Times New Roman" w:cs="Times New Roman"/>
          <w:sz w:val="24"/>
          <w:szCs w:val="24"/>
        </w:rPr>
        <w:t xml:space="preserve">. </w:t>
      </w:r>
    </w:p>
    <w:p w:rsidR="00D570E4" w:rsidRPr="00FD6720" w:rsidRDefault="00D570E4"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Bólkurin mælir eisini til, at aldursmarkið, sum nú er 18 ár, verður broytt til ung eftir fólkaskúla, og at visitatiónin til skúlapartin á Rásini verður saman við visitatiónini til onnur skúlatilboð í SSM-skipanini.</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Eisini mælir bólkurin til, at skúlatíðin verður broytt soleiðis, at næmingar kunnu ganga á Rásini í mesta lagi 2 ár og ikki trý, sum nú er. Orsøkin er, at tað í størri mun skal miðast eftir, at næmingar á Rásini kunnu fara víðari á  SSM á vanligu miðnámsskúlum eftir lokið skúlaskeið har, og at tað skuldi verið størri møguleiki fyri hesum, nú fleiri SSM tilboð verða skipað kring landið. </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Harumframt mælir bólkurin til, at næm</w:t>
      </w:r>
      <w:r w:rsidR="005057A9">
        <w:rPr>
          <w:rFonts w:ascii="Times New Roman" w:hAnsi="Times New Roman" w:cs="Times New Roman"/>
          <w:sz w:val="24"/>
          <w:szCs w:val="24"/>
        </w:rPr>
        <w:t xml:space="preserve">ingar verða tiknir inn hvørt ár, </w:t>
      </w:r>
      <w:r w:rsidRPr="00FD6720">
        <w:rPr>
          <w:rFonts w:ascii="Times New Roman" w:hAnsi="Times New Roman" w:cs="Times New Roman"/>
          <w:sz w:val="24"/>
          <w:szCs w:val="24"/>
        </w:rPr>
        <w:t>so</w:t>
      </w:r>
      <w:r w:rsidR="005057A9">
        <w:rPr>
          <w:rFonts w:ascii="Times New Roman" w:hAnsi="Times New Roman" w:cs="Times New Roman"/>
          <w:sz w:val="24"/>
          <w:szCs w:val="24"/>
        </w:rPr>
        <w:t xml:space="preserve"> </w:t>
      </w:r>
      <w:r w:rsidRPr="00FD6720">
        <w:rPr>
          <w:rFonts w:ascii="Times New Roman" w:hAnsi="Times New Roman" w:cs="Times New Roman"/>
          <w:sz w:val="24"/>
          <w:szCs w:val="24"/>
        </w:rPr>
        <w:t>at samlaða næmingatalið verður 14</w:t>
      </w:r>
      <w:r w:rsidR="00D7195F" w:rsidRPr="00FD6720">
        <w:rPr>
          <w:rFonts w:ascii="Times New Roman" w:hAnsi="Times New Roman" w:cs="Times New Roman"/>
          <w:sz w:val="24"/>
          <w:szCs w:val="24"/>
        </w:rPr>
        <w:t xml:space="preserve"> </w:t>
      </w:r>
      <w:r w:rsidRPr="00FD6720">
        <w:rPr>
          <w:rFonts w:ascii="Times New Roman" w:hAnsi="Times New Roman" w:cs="Times New Roman"/>
          <w:sz w:val="24"/>
          <w:szCs w:val="24"/>
        </w:rPr>
        <w:t>ella meira og ikki 7 sum nú er. Hetta krevur størri høli, og tí mælir bólkurin til, at taka 7 næmingar inn í 2015 og samstundis fara undir eina tilgongd við at útvega/byggja størri høli soleiðis, at 14 næmingar ella meira</w:t>
      </w:r>
      <w:r w:rsidR="00BF3B7B" w:rsidRPr="00FD6720">
        <w:rPr>
          <w:rFonts w:ascii="Times New Roman" w:hAnsi="Times New Roman" w:cs="Times New Roman"/>
          <w:sz w:val="24"/>
          <w:szCs w:val="24"/>
        </w:rPr>
        <w:t xml:space="preserve"> </w:t>
      </w:r>
      <w:r w:rsidRPr="00FD6720">
        <w:rPr>
          <w:rFonts w:ascii="Times New Roman" w:hAnsi="Times New Roman" w:cs="Times New Roman"/>
          <w:sz w:val="24"/>
          <w:szCs w:val="24"/>
        </w:rPr>
        <w:t xml:space="preserve">kunnu hýsast á Rásini.  </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Bólkurin er samdur um, at miðast eigur eftir at knýta undirvísingarpartin á Rásini meira til SSM skipanirnar á miðnámsskúlunum í økinum, har summi møguliga kunnu fylgja vanligu miðnámsundirvísingini í einstøkum lærugreinum. Møguleiki eigur bæði at fara víðari í SSM á vanligu miðnámsskúlunum og/ella at fara inn á eina fyrireikingartilgongd til arbeiðslív t.d. eftir leistinum  í OCN skipanini. Tá ið næmingar á Rásini eru førur fyri at fara á miðnám eft</w:t>
      </w:r>
      <w:r w:rsidR="00906568" w:rsidRPr="00FD6720">
        <w:rPr>
          <w:rFonts w:ascii="Times New Roman" w:hAnsi="Times New Roman" w:cs="Times New Roman"/>
          <w:sz w:val="24"/>
          <w:szCs w:val="24"/>
        </w:rPr>
        <w:t xml:space="preserve">ir eitt ella tvey </w:t>
      </w:r>
      <w:r w:rsidRPr="00FD6720">
        <w:rPr>
          <w:rFonts w:ascii="Times New Roman" w:hAnsi="Times New Roman" w:cs="Times New Roman"/>
          <w:sz w:val="24"/>
          <w:szCs w:val="24"/>
        </w:rPr>
        <w:t>ár</w:t>
      </w:r>
      <w:r w:rsidR="00906568" w:rsidRPr="00FD6720">
        <w:rPr>
          <w:rFonts w:ascii="Times New Roman" w:hAnsi="Times New Roman" w:cs="Times New Roman"/>
          <w:sz w:val="24"/>
          <w:szCs w:val="24"/>
        </w:rPr>
        <w:t>a skeið,</w:t>
      </w:r>
      <w:r w:rsidRPr="00FD6720">
        <w:rPr>
          <w:rFonts w:ascii="Times New Roman" w:hAnsi="Times New Roman" w:cs="Times New Roman"/>
          <w:sz w:val="24"/>
          <w:szCs w:val="24"/>
        </w:rPr>
        <w:t xml:space="preserve"> koma tey inn á SSM, har summi møguliga kunnu fylgja vanligu miðnámsundirvísingini í einstøku lærugreinum. Tey, sum ikki ætla á SSM, fara inn á eina fyrireikingartilgongd til arbeiðslív t.d. eftir leistinum í OCN skipanini. </w:t>
      </w:r>
    </w:p>
    <w:p w:rsidR="00D570E4" w:rsidRPr="00FD6720" w:rsidRDefault="00D570E4"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Eisini er bólkurin samdur um, at tá tíðin er búgvin</w:t>
      </w:r>
      <w:r w:rsidR="009E122F">
        <w:rPr>
          <w:rFonts w:ascii="Times New Roman" w:hAnsi="Times New Roman" w:cs="Times New Roman"/>
          <w:sz w:val="24"/>
          <w:szCs w:val="24"/>
        </w:rPr>
        <w:t>,</w:t>
      </w:r>
      <w:r w:rsidRPr="00FD6720">
        <w:rPr>
          <w:rFonts w:ascii="Times New Roman" w:hAnsi="Times New Roman" w:cs="Times New Roman"/>
          <w:sz w:val="24"/>
          <w:szCs w:val="24"/>
        </w:rPr>
        <w:t xml:space="preserve"> og tá SSM skipanin er komin í fasta legu og nøktandi tilboð eru á miðnámsskúlunum kring landið, tá vera uppaftur fleiri møguleikar at knýta  skúlapartin á Rásini til SSM skipanina kring landið. Tá verður búparturin á Rásini lagdur til Almannaverkið at umsita eins og Almannaverkið fær leiðsluna av búpartinum. </w:t>
      </w:r>
    </w:p>
    <w:p w:rsidR="00276339" w:rsidRPr="00FD6720" w:rsidRDefault="00276339" w:rsidP="008B64DD">
      <w:pPr>
        <w:spacing w:after="240"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b/>
          <w:sz w:val="24"/>
          <w:szCs w:val="24"/>
          <w:u w:val="single"/>
          <w:lang w:eastAsia="fo-FO"/>
        </w:rPr>
        <w:t>Niðurstøða:</w:t>
      </w:r>
      <w:r w:rsidRPr="00FD6720">
        <w:rPr>
          <w:rFonts w:ascii="Times New Roman" w:eastAsia="ヒラギノ角ゴ Pro W3" w:hAnsi="Times New Roman" w:cs="Times New Roman"/>
          <w:sz w:val="24"/>
          <w:szCs w:val="24"/>
          <w:lang w:eastAsia="fo-FO"/>
        </w:rPr>
        <w:t xml:space="preserve"> Við </w:t>
      </w:r>
      <w:r w:rsidRPr="00FD6720">
        <w:rPr>
          <w:rFonts w:ascii="Times New Roman" w:hAnsi="Times New Roman" w:cs="Times New Roman"/>
          <w:sz w:val="24"/>
          <w:szCs w:val="24"/>
        </w:rPr>
        <w:t xml:space="preserve">støði í meginreglunum um innklusjón og kompensatión verður mælt til at stovnseta eitt serliga skipað miðnám, SSM, sum í mestan mun verður staðsett á vanligu miðnámsskúlunum. Undirvísingin og kringumstøðurnar eiga at verða lagað til tørvin hjá tí einstaka, og undirvísingin kann annaðhvørt verða skipað á serbreyt ella í serflokki. </w:t>
      </w:r>
      <w:r w:rsidRPr="00FD6720">
        <w:rPr>
          <w:rFonts w:ascii="Times New Roman" w:eastAsia="ヒラギノ角ゴ Pro W3" w:hAnsi="Times New Roman" w:cs="Times New Roman"/>
          <w:sz w:val="24"/>
          <w:szCs w:val="24"/>
        </w:rPr>
        <w:t>Rásina verður varðveitt</w:t>
      </w:r>
      <w:r w:rsidR="00CE5CDD"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sum tað heildartilboð</w:t>
      </w:r>
      <w:r w:rsidR="00AD0709" w:rsidRPr="00FD6720">
        <w:rPr>
          <w:rFonts w:ascii="Times New Roman" w:eastAsia="ヒラギノ角ゴ Pro W3" w:hAnsi="Times New Roman" w:cs="Times New Roman"/>
          <w:sz w:val="24"/>
          <w:szCs w:val="24"/>
        </w:rPr>
        <w:t>,</w:t>
      </w:r>
      <w:r w:rsidR="00906568" w:rsidRPr="00FD6720">
        <w:rPr>
          <w:rFonts w:ascii="Times New Roman" w:eastAsia="ヒラギノ角ゴ Pro W3" w:hAnsi="Times New Roman" w:cs="Times New Roman"/>
          <w:sz w:val="24"/>
          <w:szCs w:val="24"/>
        </w:rPr>
        <w:t xml:space="preserve"> tað er, men aldursmarkið verður broytt</w:t>
      </w:r>
      <w:r w:rsidR="00AD0709"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tíðarskeiðið avmarkað til í mesta lagi tvey ár. </w:t>
      </w:r>
      <w:r w:rsidR="00906568" w:rsidRPr="00FD6720">
        <w:rPr>
          <w:rFonts w:ascii="Times New Roman" w:eastAsia="ヒラギノ角ゴ Pro W3" w:hAnsi="Times New Roman" w:cs="Times New Roman"/>
          <w:sz w:val="24"/>
          <w:szCs w:val="24"/>
        </w:rPr>
        <w:t xml:space="preserve">Visitatiónin til Rásini eigur at vera broytt, so at hon fylgir leistinum á SSM. </w:t>
      </w:r>
      <w:r w:rsidRPr="00FD6720">
        <w:rPr>
          <w:rFonts w:ascii="Times New Roman" w:eastAsia="ヒラギノ角ゴ Pro W3" w:hAnsi="Times New Roman" w:cs="Times New Roman"/>
          <w:sz w:val="24"/>
          <w:szCs w:val="24"/>
        </w:rPr>
        <w:t>Við tíðini eigur Rásin at fáa størri tilknýti til miðnámsskúlar eftir SSM skipanini í økinum. Hvør einstakur næmingur eigur at fáa prógv, sum sigur, hvørjar førleikar hann hevur. Um talan ikki er um eitt vanligt prógv, skal ein skjalavátta</w:t>
      </w:r>
      <w:r w:rsidR="00CE5CDD" w:rsidRPr="00FD6720">
        <w:rPr>
          <w:rFonts w:ascii="Times New Roman" w:eastAsia="ヒラギノ角ゴ Pro W3" w:hAnsi="Times New Roman" w:cs="Times New Roman"/>
          <w:sz w:val="24"/>
          <w:szCs w:val="24"/>
        </w:rPr>
        <w:t>n</w:t>
      </w:r>
      <w:r w:rsidRPr="00FD6720">
        <w:rPr>
          <w:rFonts w:ascii="Times New Roman" w:eastAsia="ヒラギノ角ゴ Pro W3" w:hAnsi="Times New Roman" w:cs="Times New Roman"/>
          <w:sz w:val="24"/>
          <w:szCs w:val="24"/>
        </w:rPr>
        <w:t xml:space="preserve"> ella prógv vera grundað á OCN-skipanina ella aðra </w:t>
      </w:r>
      <w:r w:rsidR="00BB1A52" w:rsidRPr="00FD6720">
        <w:rPr>
          <w:rFonts w:ascii="Times New Roman" w:eastAsia="ヒラギノ角ゴ Pro W3" w:hAnsi="Times New Roman" w:cs="Times New Roman"/>
          <w:sz w:val="24"/>
          <w:szCs w:val="24"/>
        </w:rPr>
        <w:t>líknandi</w:t>
      </w:r>
      <w:r w:rsidRPr="00FD6720">
        <w:rPr>
          <w:rFonts w:ascii="Times New Roman" w:eastAsia="ヒラギノ角ゴ Pro W3" w:hAnsi="Times New Roman" w:cs="Times New Roman"/>
          <w:sz w:val="24"/>
          <w:szCs w:val="24"/>
        </w:rPr>
        <w:t xml:space="preserve"> skipan.</w:t>
      </w:r>
    </w:p>
    <w:p w:rsidR="00276339" w:rsidRPr="00FD6720" w:rsidRDefault="0027633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Neyðugt </w:t>
      </w:r>
      <w:r w:rsidR="00AD0709" w:rsidRPr="00FD6720">
        <w:rPr>
          <w:rFonts w:ascii="Times New Roman" w:hAnsi="Times New Roman" w:cs="Times New Roman"/>
          <w:sz w:val="24"/>
          <w:szCs w:val="24"/>
        </w:rPr>
        <w:t xml:space="preserve">er </w:t>
      </w:r>
      <w:r w:rsidRPr="00FD6720">
        <w:rPr>
          <w:rFonts w:ascii="Times New Roman" w:hAnsi="Times New Roman" w:cs="Times New Roman"/>
          <w:sz w:val="24"/>
          <w:szCs w:val="24"/>
        </w:rPr>
        <w:t xml:space="preserve">at hava </w:t>
      </w:r>
      <w:r w:rsidR="00906568" w:rsidRPr="00FD6720">
        <w:rPr>
          <w:rFonts w:ascii="Times New Roman" w:hAnsi="Times New Roman" w:cs="Times New Roman"/>
          <w:sz w:val="24"/>
          <w:szCs w:val="24"/>
        </w:rPr>
        <w:t xml:space="preserve">hóskandi </w:t>
      </w:r>
      <w:r w:rsidRPr="00FD6720">
        <w:rPr>
          <w:rFonts w:ascii="Times New Roman" w:hAnsi="Times New Roman" w:cs="Times New Roman"/>
          <w:sz w:val="24"/>
          <w:szCs w:val="24"/>
        </w:rPr>
        <w:t>hø</w:t>
      </w:r>
      <w:r w:rsidR="00906568" w:rsidRPr="00FD6720">
        <w:rPr>
          <w:rFonts w:ascii="Times New Roman" w:hAnsi="Times New Roman" w:cs="Times New Roman"/>
          <w:sz w:val="24"/>
          <w:szCs w:val="24"/>
        </w:rPr>
        <w:t xml:space="preserve">li tøk, so hvørt sum SSM skipanin á teimum ymsu skúlunum </w:t>
      </w:r>
      <w:r w:rsidRPr="00FD6720">
        <w:rPr>
          <w:rFonts w:ascii="Times New Roman" w:hAnsi="Times New Roman" w:cs="Times New Roman"/>
          <w:sz w:val="24"/>
          <w:szCs w:val="24"/>
        </w:rPr>
        <w:t xml:space="preserve">byrja. </w:t>
      </w:r>
    </w:p>
    <w:p w:rsidR="00276339" w:rsidRPr="00FD6720" w:rsidRDefault="00276339" w:rsidP="008B64DD">
      <w:pPr>
        <w:spacing w:line="360" w:lineRule="auto"/>
        <w:jc w:val="both"/>
        <w:rPr>
          <w:rFonts w:ascii="Times New Roman" w:hAnsi="Times New Roman" w:cs="Times New Roman"/>
          <w:sz w:val="24"/>
          <w:szCs w:val="24"/>
          <w:lang w:eastAsia="fo-FO"/>
        </w:rPr>
      </w:pPr>
      <w:r w:rsidRPr="00FD6720">
        <w:rPr>
          <w:rFonts w:ascii="Times New Roman" w:hAnsi="Times New Roman" w:cs="Times New Roman"/>
          <w:b/>
          <w:sz w:val="24"/>
          <w:szCs w:val="24"/>
          <w:u w:val="single"/>
          <w:lang w:eastAsia="fo-FO"/>
        </w:rPr>
        <w:t>Tilmæli:</w:t>
      </w:r>
      <w:r w:rsidRPr="00FD6720">
        <w:rPr>
          <w:rFonts w:ascii="Times New Roman" w:hAnsi="Times New Roman" w:cs="Times New Roman"/>
          <w:sz w:val="24"/>
          <w:szCs w:val="24"/>
          <w:lang w:eastAsia="fo-FO"/>
        </w:rPr>
        <w:t xml:space="preserve"> Mælt verður til at seta á </w:t>
      </w:r>
      <w:r w:rsidR="00906568" w:rsidRPr="00FD6720">
        <w:rPr>
          <w:rFonts w:ascii="Times New Roman" w:hAnsi="Times New Roman" w:cs="Times New Roman"/>
          <w:sz w:val="24"/>
          <w:szCs w:val="24"/>
          <w:lang w:eastAsia="fo-FO"/>
        </w:rPr>
        <w:t xml:space="preserve">stovn ein yvirskipaðan  bygnað </w:t>
      </w:r>
      <w:r w:rsidRPr="00FD6720">
        <w:rPr>
          <w:rFonts w:ascii="Times New Roman" w:hAnsi="Times New Roman" w:cs="Times New Roman"/>
          <w:sz w:val="24"/>
          <w:szCs w:val="24"/>
          <w:lang w:eastAsia="fo-FO"/>
        </w:rPr>
        <w:t>fyri miðnám fyri ung við serligum tørvi, nevnt SSM við serbreytum</w:t>
      </w:r>
      <w:r w:rsidR="00AD0709" w:rsidRPr="00FD6720">
        <w:rPr>
          <w:rFonts w:ascii="Times New Roman" w:hAnsi="Times New Roman" w:cs="Times New Roman"/>
          <w:sz w:val="24"/>
          <w:szCs w:val="24"/>
          <w:lang w:eastAsia="fo-FO"/>
        </w:rPr>
        <w:t xml:space="preserve"> og serflokkum. Mælt verður til, at Rásin verður varðveitt, </w:t>
      </w:r>
      <w:r w:rsidRPr="00FD6720">
        <w:rPr>
          <w:rFonts w:ascii="Times New Roman" w:hAnsi="Times New Roman" w:cs="Times New Roman"/>
          <w:sz w:val="24"/>
          <w:szCs w:val="24"/>
          <w:lang w:eastAsia="fo-FO"/>
        </w:rPr>
        <w:t xml:space="preserve">sum tað heildartilboð tað er,  sum við tíðini verður víðkað </w:t>
      </w:r>
      <w:r w:rsidR="000F637E" w:rsidRPr="00FD6720">
        <w:rPr>
          <w:rFonts w:ascii="Times New Roman" w:hAnsi="Times New Roman" w:cs="Times New Roman"/>
          <w:sz w:val="24"/>
          <w:szCs w:val="24"/>
          <w:lang w:eastAsia="fo-FO"/>
        </w:rPr>
        <w:t xml:space="preserve">og </w:t>
      </w:r>
      <w:r w:rsidRPr="00FD6720">
        <w:rPr>
          <w:rFonts w:ascii="Times New Roman" w:hAnsi="Times New Roman" w:cs="Times New Roman"/>
          <w:sz w:val="24"/>
          <w:szCs w:val="24"/>
          <w:lang w:eastAsia="fo-FO"/>
        </w:rPr>
        <w:t>fær tættari tilkn</w:t>
      </w:r>
      <w:r w:rsidR="000F637E" w:rsidRPr="00FD6720">
        <w:rPr>
          <w:rFonts w:ascii="Times New Roman" w:hAnsi="Times New Roman" w:cs="Times New Roman"/>
          <w:sz w:val="24"/>
          <w:szCs w:val="24"/>
          <w:lang w:eastAsia="fo-FO"/>
        </w:rPr>
        <w:t>ýti til SSM skipanina</w:t>
      </w:r>
      <w:r w:rsidR="00AD0709" w:rsidRPr="00FD6720">
        <w:rPr>
          <w:rFonts w:ascii="Times New Roman" w:hAnsi="Times New Roman" w:cs="Times New Roman"/>
          <w:sz w:val="24"/>
          <w:szCs w:val="24"/>
          <w:lang w:eastAsia="fo-FO"/>
        </w:rPr>
        <w:t xml:space="preserve"> í vanligu</w:t>
      </w:r>
      <w:r w:rsidRPr="00FD6720">
        <w:rPr>
          <w:rFonts w:ascii="Times New Roman" w:hAnsi="Times New Roman" w:cs="Times New Roman"/>
          <w:sz w:val="24"/>
          <w:szCs w:val="24"/>
          <w:lang w:eastAsia="fo-FO"/>
        </w:rPr>
        <w:t xml:space="preserve"> miðnámsskúlunum í økinum. Mælt verður til</w:t>
      </w:r>
      <w:r w:rsidR="00AD0709" w:rsidRPr="00FD6720">
        <w:rPr>
          <w:rFonts w:ascii="Times New Roman" w:hAnsi="Times New Roman" w:cs="Times New Roman"/>
          <w:sz w:val="24"/>
          <w:szCs w:val="24"/>
          <w:lang w:eastAsia="fo-FO"/>
        </w:rPr>
        <w:t>,</w:t>
      </w:r>
      <w:r w:rsidRPr="00FD6720">
        <w:rPr>
          <w:rFonts w:ascii="Times New Roman" w:hAnsi="Times New Roman" w:cs="Times New Roman"/>
          <w:sz w:val="24"/>
          <w:szCs w:val="24"/>
          <w:lang w:eastAsia="fo-FO"/>
        </w:rPr>
        <w:t xml:space="preserve"> at SSM kann umfata vanligt prógv ella eitt OCN-líknandi prógv/</w:t>
      </w:r>
      <w:r w:rsidR="00BB1A52" w:rsidRPr="00FD6720">
        <w:rPr>
          <w:rFonts w:ascii="Times New Roman" w:hAnsi="Times New Roman" w:cs="Times New Roman"/>
          <w:sz w:val="24"/>
          <w:szCs w:val="24"/>
          <w:lang w:eastAsia="fo-FO"/>
        </w:rPr>
        <w:t>skjalaváttan</w:t>
      </w:r>
      <w:r w:rsidRPr="00FD6720">
        <w:rPr>
          <w:rFonts w:ascii="Times New Roman" w:hAnsi="Times New Roman" w:cs="Times New Roman"/>
          <w:sz w:val="24"/>
          <w:szCs w:val="24"/>
          <w:lang w:eastAsia="fo-FO"/>
        </w:rPr>
        <w:t xml:space="preserve">. </w:t>
      </w:r>
    </w:p>
    <w:p w:rsidR="00276339" w:rsidRPr="00FD6720" w:rsidRDefault="00276339" w:rsidP="008B64DD">
      <w:p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 xml:space="preserve">Mælt verður til at raðfesta týdningin av hølum innanvert vanligu miðnámsskúlunum til hesa skipan. </w:t>
      </w:r>
    </w:p>
    <w:p w:rsidR="00BB6B17" w:rsidRPr="00FD6720" w:rsidRDefault="00BB6B17" w:rsidP="008B64DD">
      <w:pPr>
        <w:spacing w:line="360" w:lineRule="auto"/>
        <w:jc w:val="both"/>
        <w:rPr>
          <w:rFonts w:ascii="Times New Roman" w:hAnsi="Times New Roman" w:cs="Times New Roman"/>
          <w:color w:val="FF0000"/>
          <w:sz w:val="24"/>
          <w:szCs w:val="24"/>
          <w:lang w:eastAsia="fo-FO"/>
        </w:rPr>
      </w:pPr>
    </w:p>
    <w:p w:rsidR="00BB6B17" w:rsidRPr="00FD6720" w:rsidRDefault="00BB6B17" w:rsidP="008B64DD">
      <w:pPr>
        <w:pStyle w:val="Overskrift1"/>
        <w:spacing w:line="360" w:lineRule="auto"/>
        <w:jc w:val="both"/>
        <w:rPr>
          <w:rFonts w:ascii="Times New Roman" w:hAnsi="Times New Roman" w:cs="Times New Roman"/>
          <w:color w:val="auto"/>
          <w:sz w:val="24"/>
          <w:szCs w:val="24"/>
        </w:rPr>
      </w:pPr>
      <w:bookmarkStart w:id="20" w:name="_Toc410372965"/>
      <w:r w:rsidRPr="00FD6720">
        <w:rPr>
          <w:rFonts w:ascii="Times New Roman" w:hAnsi="Times New Roman" w:cs="Times New Roman"/>
          <w:color w:val="auto"/>
          <w:sz w:val="24"/>
          <w:szCs w:val="24"/>
        </w:rPr>
        <w:t>5.0 Starvsfólk</w:t>
      </w:r>
      <w:bookmarkEnd w:id="20"/>
    </w:p>
    <w:p w:rsidR="00BB6B17" w:rsidRPr="00FD6720" w:rsidRDefault="00BB6B17"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Grundleggjandi spurningurin er, hvussu in</w:t>
      </w:r>
      <w:r w:rsidR="00396486" w:rsidRPr="00FD6720">
        <w:rPr>
          <w:rFonts w:ascii="Times New Roman" w:hAnsi="Times New Roman" w:cs="Times New Roman"/>
          <w:sz w:val="24"/>
          <w:szCs w:val="24"/>
        </w:rPr>
        <w:t>nkluderandi læruumhvørvi</w:t>
      </w:r>
      <w:r w:rsidRPr="00FD6720">
        <w:rPr>
          <w:rFonts w:ascii="Times New Roman" w:hAnsi="Times New Roman" w:cs="Times New Roman"/>
          <w:sz w:val="24"/>
          <w:szCs w:val="24"/>
        </w:rPr>
        <w:t xml:space="preserve"> v</w:t>
      </w:r>
      <w:r w:rsidR="004B0538" w:rsidRPr="00FD6720">
        <w:rPr>
          <w:rFonts w:ascii="Times New Roman" w:hAnsi="Times New Roman" w:cs="Times New Roman"/>
          <w:sz w:val="24"/>
          <w:szCs w:val="24"/>
        </w:rPr>
        <w:t>erður tryggjað og harvið fær ment fakliga støðið</w:t>
      </w:r>
      <w:r w:rsidRPr="00FD6720">
        <w:rPr>
          <w:rFonts w:ascii="Times New Roman" w:hAnsi="Times New Roman" w:cs="Times New Roman"/>
          <w:sz w:val="24"/>
          <w:szCs w:val="24"/>
        </w:rPr>
        <w:t xml:space="preserve"> hjá øllum næmingum. ”Dansk Clearinghouse”</w:t>
      </w:r>
      <w:r w:rsidRPr="00FD6720">
        <w:rPr>
          <w:rStyle w:val="Fodnotehenvisning"/>
          <w:rFonts w:ascii="Times New Roman" w:hAnsi="Times New Roman" w:cs="Times New Roman"/>
          <w:sz w:val="24"/>
          <w:szCs w:val="24"/>
        </w:rPr>
        <w:footnoteReference w:id="22"/>
      </w:r>
      <w:r w:rsidRPr="00FD6720">
        <w:rPr>
          <w:rFonts w:ascii="Times New Roman" w:hAnsi="Times New Roman" w:cs="Times New Roman"/>
          <w:sz w:val="24"/>
          <w:szCs w:val="24"/>
        </w:rPr>
        <w:t xml:space="preserve"> hevur m.a. gjørt eitt skipað granskingaryvirlit av altjóða kanningum um innklusjón av næmingum við avbjóðingum, sum vísir, at innklusjón kann styrkja læringina hjá øllum næmingum. Men um innklusjónin skal eydnast</w:t>
      </w:r>
      <w:r w:rsidR="00D908A8" w:rsidRPr="00FD6720">
        <w:rPr>
          <w:rFonts w:ascii="Times New Roman" w:hAnsi="Times New Roman" w:cs="Times New Roman"/>
          <w:sz w:val="24"/>
          <w:szCs w:val="24"/>
        </w:rPr>
        <w:t>,</w:t>
      </w:r>
      <w:r w:rsidRPr="00FD6720">
        <w:rPr>
          <w:rFonts w:ascii="Times New Roman" w:hAnsi="Times New Roman" w:cs="Times New Roman"/>
          <w:sz w:val="24"/>
          <w:szCs w:val="24"/>
        </w:rPr>
        <w:t xml:space="preserve"> er kravið, at skúlastjórar, lærarar og onnur starvsfólk, sum arbeiða við innklusjón</w:t>
      </w:r>
      <w:r w:rsidR="00CE5CDD" w:rsidRPr="00FD6720">
        <w:rPr>
          <w:rFonts w:ascii="Times New Roman" w:hAnsi="Times New Roman" w:cs="Times New Roman"/>
          <w:sz w:val="24"/>
          <w:szCs w:val="24"/>
        </w:rPr>
        <w:t>, umframt viðurkennandi hugburð</w:t>
      </w:r>
      <w:r w:rsidR="004B0538" w:rsidRPr="00FD6720">
        <w:rPr>
          <w:rFonts w:ascii="Times New Roman" w:hAnsi="Times New Roman" w:cs="Times New Roman"/>
          <w:sz w:val="24"/>
          <w:szCs w:val="24"/>
        </w:rPr>
        <w:t>,</w:t>
      </w:r>
      <w:r w:rsidR="00AD0709" w:rsidRPr="00FD6720">
        <w:rPr>
          <w:rFonts w:ascii="Times New Roman" w:hAnsi="Times New Roman" w:cs="Times New Roman"/>
          <w:sz w:val="24"/>
          <w:szCs w:val="24"/>
        </w:rPr>
        <w:t xml:space="preserve"> </w:t>
      </w:r>
      <w:r w:rsidRPr="00FD6720">
        <w:rPr>
          <w:rFonts w:ascii="Times New Roman" w:hAnsi="Times New Roman" w:cs="Times New Roman"/>
          <w:sz w:val="24"/>
          <w:szCs w:val="24"/>
        </w:rPr>
        <w:t>hava vitan um undirvísing av næmingum við avbjóðingum og eisini hava møguleika at venda sær til fakfólk, sum kunnu vegleiða og stuðla arbeiði teirra.</w:t>
      </w:r>
    </w:p>
    <w:p w:rsidR="00BB6B17" w:rsidRPr="00FD6720" w:rsidRDefault="00BB6B17"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Ein skipan er altíð treytað av teimum, sum starvast har. Tilmælið um tað sernámsfrøðiliga økið innan fólkaskúlan</w:t>
      </w:r>
      <w:r w:rsidRPr="00FD6720">
        <w:rPr>
          <w:rStyle w:val="Fodnotehenvisning"/>
          <w:rFonts w:ascii="Times New Roman" w:hAnsi="Times New Roman" w:cs="Times New Roman"/>
          <w:sz w:val="24"/>
          <w:szCs w:val="24"/>
        </w:rPr>
        <w:footnoteReference w:id="23"/>
      </w:r>
      <w:r w:rsidRPr="00FD6720">
        <w:rPr>
          <w:rFonts w:ascii="Times New Roman" w:hAnsi="Times New Roman" w:cs="Times New Roman"/>
          <w:sz w:val="24"/>
          <w:szCs w:val="24"/>
        </w:rPr>
        <w:t xml:space="preserve"> vísir eisini á, at tað hevur stóran týdning at vera tilvitaður um, at krumtappurin í eini vælvirkan</w:t>
      </w:r>
      <w:r w:rsidR="00AD0709" w:rsidRPr="00FD6720">
        <w:rPr>
          <w:rFonts w:ascii="Times New Roman" w:hAnsi="Times New Roman" w:cs="Times New Roman"/>
          <w:sz w:val="24"/>
          <w:szCs w:val="24"/>
        </w:rPr>
        <w:t>di sernámsfrøðiligari skipan er</w:t>
      </w:r>
      <w:r w:rsidRPr="00FD6720">
        <w:rPr>
          <w:rFonts w:ascii="Times New Roman" w:hAnsi="Times New Roman" w:cs="Times New Roman"/>
          <w:sz w:val="24"/>
          <w:szCs w:val="24"/>
        </w:rPr>
        <w:t xml:space="preserve"> fakfólkini og tað menniskjaliga tilfeingið.</w:t>
      </w:r>
    </w:p>
    <w:p w:rsidR="00BB6B17" w:rsidRPr="00FD6720" w:rsidRDefault="00BB6B17" w:rsidP="008B64DD">
      <w:pPr>
        <w:spacing w:after="240"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Arbeiðsbólkurin metir, at starvsfólk, sum eiga at vera um næmingar við serligum tørvi á miðnámi</w:t>
      </w:r>
      <w:r w:rsidR="00AD0709"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kunnu eitt nú vera: Miðnámsskúlalærarar, fólkaskúlalærarar, námsfrøðingar, heilsufrøðingar, fysio- og ergoterapeutar og heilsuhjálparar</w:t>
      </w:r>
      <w:r w:rsidR="00396486" w:rsidRPr="00FD6720">
        <w:rPr>
          <w:rFonts w:ascii="Times New Roman" w:eastAsia="ヒラギノ角ゴ Pro W3" w:hAnsi="Times New Roman" w:cs="Times New Roman"/>
          <w:sz w:val="24"/>
          <w:szCs w:val="24"/>
        </w:rPr>
        <w:t>/heilsuatstøðingar.</w:t>
      </w:r>
      <w:r w:rsidRPr="00FD6720">
        <w:rPr>
          <w:rFonts w:ascii="Times New Roman" w:eastAsia="ヒラギノ角ゴ Pro W3" w:hAnsi="Times New Roman" w:cs="Times New Roman"/>
          <w:sz w:val="24"/>
          <w:szCs w:val="24"/>
        </w:rPr>
        <w:t>. Umframt hetta kann eisini vera brúk fyri fólki við yrkisfakligari útbúgving. Hóast lønarviðurskifti helst mugu vera í samsvari við avvarðandi yrkisfeløg, so er sera umráðandi, at allir fakbólka</w:t>
      </w:r>
      <w:r w:rsidR="00AF508C" w:rsidRPr="00FD6720">
        <w:rPr>
          <w:rFonts w:ascii="Times New Roman" w:eastAsia="ヒラギノ角ゴ Pro W3" w:hAnsi="Times New Roman" w:cs="Times New Roman"/>
          <w:sz w:val="24"/>
          <w:szCs w:val="24"/>
        </w:rPr>
        <w:t xml:space="preserve">rnir fáa javnstillað setanarkor. Her </w:t>
      </w:r>
      <w:r w:rsidRPr="00FD6720">
        <w:rPr>
          <w:rFonts w:ascii="Times New Roman" w:eastAsia="ヒラギノ角ゴ Pro W3" w:hAnsi="Times New Roman" w:cs="Times New Roman"/>
          <w:sz w:val="24"/>
          <w:szCs w:val="24"/>
        </w:rPr>
        <w:t xml:space="preserve">verður </w:t>
      </w:r>
      <w:r w:rsidR="00AF508C" w:rsidRPr="00FD6720">
        <w:rPr>
          <w:rFonts w:ascii="Times New Roman" w:eastAsia="ヒラギノ角ゴ Pro W3" w:hAnsi="Times New Roman" w:cs="Times New Roman"/>
          <w:sz w:val="24"/>
          <w:szCs w:val="24"/>
        </w:rPr>
        <w:t xml:space="preserve">m.a. </w:t>
      </w:r>
      <w:r w:rsidRPr="00FD6720">
        <w:rPr>
          <w:rFonts w:ascii="Times New Roman" w:eastAsia="ヒラギノ角ゴ Pro W3" w:hAnsi="Times New Roman" w:cs="Times New Roman"/>
          <w:sz w:val="24"/>
          <w:szCs w:val="24"/>
        </w:rPr>
        <w:t>hugsað um lutfallið millum undirvísing og fyrireikingartíð. Best hevði verið, um øll vóru sett eftir somu treytum. Helst hevur hetta við sær, at starvsfólkaavtalur mugu gerast fyri hetta nýggja økið. Mælt verður til, at starvsfólkið, sum er um næmingar á SSM, arbeiða sum toymi</w:t>
      </w:r>
      <w:r w:rsidR="00AD0709"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w:t>
      </w:r>
      <w:r w:rsidRPr="00FD6720">
        <w:rPr>
          <w:rFonts w:ascii="Times New Roman" w:hAnsi="Times New Roman" w:cs="Times New Roman"/>
          <w:sz w:val="24"/>
          <w:szCs w:val="24"/>
        </w:rPr>
        <w:t>Hvør SSM skipan hevur SSM-leiðara ella samskipara, undir leiðslu skúlans.</w:t>
      </w:r>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Á </w:t>
      </w:r>
      <w:r w:rsidR="00185115" w:rsidRPr="00FD6720">
        <w:rPr>
          <w:rFonts w:ascii="Times New Roman" w:eastAsia="ヒラギノ角ゴ Pro W3" w:hAnsi="Times New Roman" w:cs="Times New Roman"/>
          <w:sz w:val="24"/>
          <w:szCs w:val="24"/>
        </w:rPr>
        <w:t>SSM</w:t>
      </w:r>
      <w:r w:rsidRPr="00FD6720">
        <w:rPr>
          <w:rFonts w:ascii="Times New Roman" w:eastAsia="ヒラギノ角ゴ Pro W3" w:hAnsi="Times New Roman" w:cs="Times New Roman"/>
          <w:sz w:val="24"/>
          <w:szCs w:val="24"/>
        </w:rPr>
        <w:t xml:space="preserve"> verður sum meginregla undirvísing, sum byggir á vanligar upptøkutreytir</w:t>
      </w:r>
      <w:r w:rsidR="00AD0709"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miðar eftir vanligum miðnámsprógvi, veitt av miðnámsskúlalærara. Undirvísing, ið byggir á aðrar fortreytir, og/ella miðar eftir øðrum prógvi, </w:t>
      </w:r>
      <w:r w:rsidR="00185115" w:rsidRPr="00FD6720">
        <w:rPr>
          <w:rFonts w:ascii="Times New Roman" w:eastAsia="ヒラギノ角ゴ Pro W3" w:hAnsi="Times New Roman" w:cs="Times New Roman"/>
          <w:sz w:val="24"/>
          <w:szCs w:val="24"/>
        </w:rPr>
        <w:t>verður veitt av øðrum fakbólkum.</w:t>
      </w:r>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Undirvísingartímarnir, sum verða játtaðir til SSM, eiga at verða játtaðir eftir sama leisti sum í fólkaskúlanum og á miðnámi, t.v.s. játtað eftir lýsta undirvísingartímatalinum umframt tímar til røkt, fyrireiking, toymissamstarv og annað virksemi. </w:t>
      </w:r>
    </w:p>
    <w:p w:rsidR="00BB6B17" w:rsidRPr="00FD6720" w:rsidRDefault="00BB6B17" w:rsidP="008B64DD">
      <w:pPr>
        <w:spacing w:line="360" w:lineRule="auto"/>
        <w:jc w:val="both"/>
        <w:rPr>
          <w:rFonts w:ascii="Times New Roman" w:hAnsi="Times New Roman" w:cs="Times New Roman"/>
          <w:sz w:val="24"/>
          <w:szCs w:val="24"/>
        </w:rPr>
      </w:pPr>
      <w:r w:rsidRPr="00FD6720">
        <w:rPr>
          <w:rFonts w:ascii="Times New Roman" w:eastAsia="ヒラギノ角ゴ Pro W3" w:hAnsi="Times New Roman" w:cs="Times New Roman"/>
          <w:sz w:val="24"/>
          <w:szCs w:val="24"/>
        </w:rPr>
        <w:t xml:space="preserve">Í miðal skal starvsfólkaorkan vera í minsta lagi 1:3 - t.e. eitt starvsfólk til tríggjar næmingar. Hetta er sett út frá teirri sannroynd, at í summum førum ber til at hava bólkaundirvísing við kanska 5-6 næmingum, meðan tað í øðrum førum má vera 1:1 og enntá onkuntíð 2 starvsfólk til ein næming. Á </w:t>
      </w:r>
      <w:r w:rsidR="00BB1A52" w:rsidRPr="00FD6720">
        <w:rPr>
          <w:rFonts w:ascii="Times New Roman" w:eastAsia="ヒラギノ角ゴ Pro W3" w:hAnsi="Times New Roman" w:cs="Times New Roman"/>
          <w:sz w:val="24"/>
          <w:szCs w:val="24"/>
        </w:rPr>
        <w:t>T</w:t>
      </w:r>
      <w:r w:rsidR="00BB1A52">
        <w:rPr>
          <w:rFonts w:ascii="Times New Roman" w:eastAsia="ヒラギノ角ゴ Pro W3" w:hAnsi="Times New Roman" w:cs="Times New Roman"/>
          <w:sz w:val="24"/>
          <w:szCs w:val="24"/>
        </w:rPr>
        <w:t>ø</w:t>
      </w:r>
      <w:r w:rsidR="00BB1A52" w:rsidRPr="00FD6720">
        <w:rPr>
          <w:rFonts w:ascii="Times New Roman" w:eastAsia="ヒラギノ角ゴ Pro W3" w:hAnsi="Times New Roman" w:cs="Times New Roman"/>
          <w:sz w:val="24"/>
          <w:szCs w:val="24"/>
        </w:rPr>
        <w:t>knisk</w:t>
      </w:r>
      <w:r w:rsidR="009E122F">
        <w:rPr>
          <w:rFonts w:ascii="Times New Roman" w:eastAsia="ヒラギノ角ゴ Pro W3" w:hAnsi="Times New Roman" w:cs="Times New Roman"/>
          <w:sz w:val="24"/>
          <w:szCs w:val="24"/>
        </w:rPr>
        <w:t>ú</w:t>
      </w:r>
      <w:r w:rsidR="00BB1A52" w:rsidRPr="00FD6720">
        <w:rPr>
          <w:rFonts w:ascii="Times New Roman" w:eastAsia="ヒラギノ角ゴ Pro W3" w:hAnsi="Times New Roman" w:cs="Times New Roman"/>
          <w:sz w:val="24"/>
          <w:szCs w:val="24"/>
        </w:rPr>
        <w:t>lanum</w:t>
      </w:r>
      <w:r w:rsidRPr="00FD6720">
        <w:rPr>
          <w:rFonts w:ascii="Times New Roman" w:eastAsia="ヒラギノ角ゴ Pro W3" w:hAnsi="Times New Roman" w:cs="Times New Roman"/>
          <w:sz w:val="24"/>
          <w:szCs w:val="24"/>
        </w:rPr>
        <w:t xml:space="preserve"> í Reykjavík vóru t.d. 14 starvsfólk til 7 næmingar, soleiðis at ein serlærari og ein stuðul vóru saman um hvønn næming. Hetta var tann tyngsti bólkurin. Á Fjølbreytaskúlanum í Ármúla í </w:t>
      </w:r>
      <w:r w:rsidRPr="00FD6720">
        <w:rPr>
          <w:rFonts w:ascii="Times New Roman" w:eastAsia="ヒラギノ角ゴ Pro W3" w:hAnsi="Times New Roman" w:cs="Times New Roman"/>
          <w:sz w:val="24"/>
          <w:szCs w:val="24"/>
        </w:rPr>
        <w:lastRenderedPageBreak/>
        <w:t xml:space="preserve">Reykjavík vóru 15 starvsfólk til 30 næmingar, helvtin við sernámsfrøðiligari útbúgving og helvtin ófaklærdir stuðlar. </w:t>
      </w:r>
      <w:r w:rsidR="00BB1A52" w:rsidRPr="00FD6720">
        <w:rPr>
          <w:rFonts w:ascii="Times New Roman" w:eastAsia="ヒラギノ角ゴ Pro W3" w:hAnsi="Times New Roman" w:cs="Times New Roman"/>
          <w:sz w:val="24"/>
          <w:szCs w:val="24"/>
        </w:rPr>
        <w:t>Fjølbreytaskúlin</w:t>
      </w:r>
      <w:r w:rsidRPr="00FD6720">
        <w:rPr>
          <w:rFonts w:ascii="Times New Roman" w:eastAsia="ヒラギノ角ゴ Pro W3" w:hAnsi="Times New Roman" w:cs="Times New Roman"/>
          <w:sz w:val="24"/>
          <w:szCs w:val="24"/>
        </w:rPr>
        <w:t xml:space="preserve"> í Breiðholti, sum hevði teir lættastu næmingarnar, hevði størri bólkar og tveylæraraskipan – og bara serútbúgvin starvsfólk. Eisini verður ein sokallað </w:t>
      </w:r>
      <w:r w:rsidRPr="00FD6720">
        <w:rPr>
          <w:rFonts w:ascii="Times New Roman" w:eastAsia="ヒラギノ角ゴ Pro W3" w:hAnsi="Times New Roman" w:cs="Times New Roman"/>
          <w:b/>
          <w:i/>
          <w:sz w:val="24"/>
          <w:szCs w:val="24"/>
        </w:rPr>
        <w:t>m</w:t>
      </w:r>
      <w:r w:rsidRPr="00FD6720">
        <w:rPr>
          <w:rFonts w:ascii="Times New Roman" w:hAnsi="Times New Roman" w:cs="Times New Roman"/>
          <w:b/>
          <w:i/>
          <w:sz w:val="24"/>
          <w:szCs w:val="24"/>
        </w:rPr>
        <w:t xml:space="preserve">entorskipan </w:t>
      </w:r>
      <w:r w:rsidRPr="00FD6720">
        <w:rPr>
          <w:rFonts w:ascii="Times New Roman" w:hAnsi="Times New Roman" w:cs="Times New Roman"/>
          <w:sz w:val="24"/>
          <w:szCs w:val="24"/>
        </w:rPr>
        <w:t>brúkt í Íslandi, har “vanligir” næmingar átaka sær uppgávuna at vera hjálparfólk hjá einum næmingi við serligum tørvi. Tað kann vera at vera saman við teimum í vanliga umhvørvinum t.d. í fríkorteri ella matarsteðgi, at fylgja í skúla ella til hús o.a. Næmingar kunnu fáa samsýning fyri hetta arbeiðið.</w:t>
      </w:r>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Skúlarnir, vit vitjaðu í Danmark, høvdu líknandi starvsfólkaorku. Til dømis hevði Knudmoseskúlin í Herning 30 starvsfólk til 85 næmingar. Tað er ógrundað at vænta, at vit kunnu geva eins dygdargott skúlatilboð uttan at hava sama lutfall, tvs. í minsta lagi 1 lærara fyri hvørjar 3 næmingar í miðal.</w:t>
      </w:r>
    </w:p>
    <w:p w:rsidR="00BB6B17" w:rsidRPr="00FD6720" w:rsidRDefault="00BB6B17" w:rsidP="008B64DD">
      <w:pPr>
        <w:pStyle w:val="Overskrift2"/>
        <w:spacing w:line="360" w:lineRule="auto"/>
        <w:jc w:val="both"/>
        <w:rPr>
          <w:rFonts w:ascii="Times New Roman" w:eastAsia="ヒラギノ角ゴ Pro W3" w:hAnsi="Times New Roman" w:cs="Times New Roman"/>
          <w:sz w:val="24"/>
          <w:szCs w:val="24"/>
        </w:rPr>
      </w:pPr>
      <w:bookmarkStart w:id="21" w:name="_Toc410372966"/>
      <w:r w:rsidRPr="00FD6720">
        <w:rPr>
          <w:rFonts w:ascii="Times New Roman" w:eastAsia="ヒラギノ角ゴ Pro W3" w:hAnsi="Times New Roman" w:cs="Times New Roman"/>
          <w:sz w:val="24"/>
          <w:szCs w:val="24"/>
        </w:rPr>
        <w:t>5.1 Krøv til útbúgving</w:t>
      </w:r>
      <w:bookmarkEnd w:id="21"/>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Serkunnleiki á økinum er týðandi fyritreyt fyri at tryggja fakliga dygd í arbeiðnum – sum er øðrvísi enn undirvísing á “normaløkinum”. Tí er sera umráðandi at fáa sett starvsfólk við sernámsfrøðiligari útbúgving. Í Íslandi er sernámsfrøði ein 2 ára eftirútbúgving, sum bæði námsfrøðingar og lærarar taka, og á teimum skúlum</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vit vitjaðu í Reykjavík</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høvdu flestu starvsfólk slíka útbúgving. Á teimum skúlum, vit vitjaðu í Danmark, hava eisini flest øll starvsfólk sernámsfrøðiliga eftirútbúgving. Hetta krav er eyðvitað eisini galdandi hjá okkum.</w:t>
      </w:r>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Fyri at fáa fakliga dygd í tey SSM tilboð, sum komandi árini verður mælt til at stovna, mæla vit til, at eitt ára eftirútbúgving í sernámsfrøði verður sett á stovn á Námsvísindadeildini sum skjótast. Innanfyri eitt tíðarbil á umleið 5-10 ár eigur hetta at vera víðkað til eina 2 ára útbúgving í sernámsfrøði, so vit koma á hædd við tann sernámsførleika, sum grannalond okkara brúka. Hesar eftirútbúgvingar eiga at vera bæði fyri lærarar og námsfrøðingar – og møguliga aðrar fakbólkar eisini. Henda útbúgving kemur við tíðini bæði at gagna fólkaskúla og miðnámi. Miðað eigur eisini at vera eftir, at fólk, sum longu eru í starvi á økinum, kunnu fáa sær eftirútbúgving við síðuna av starvinum yvir longri tíðarskeið.</w:t>
      </w:r>
    </w:p>
    <w:p w:rsidR="00BB6B17"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Tey </w:t>
      </w:r>
      <w:r w:rsidR="00BB6B17" w:rsidRPr="00FD6720">
        <w:rPr>
          <w:rFonts w:ascii="Times New Roman" w:eastAsia="ヒラギノ角ゴ Pro W3" w:hAnsi="Times New Roman" w:cs="Times New Roman"/>
          <w:sz w:val="24"/>
          <w:szCs w:val="24"/>
        </w:rPr>
        <w:t>S</w:t>
      </w:r>
      <w:r w:rsidRPr="00FD6720">
        <w:rPr>
          <w:rFonts w:ascii="Times New Roman" w:eastAsia="ヒラギノ角ゴ Pro W3" w:hAnsi="Times New Roman" w:cs="Times New Roman"/>
          <w:sz w:val="24"/>
          <w:szCs w:val="24"/>
        </w:rPr>
        <w:t>SM</w:t>
      </w:r>
      <w:r w:rsidR="00BB6B17" w:rsidRPr="00FD6720">
        <w:rPr>
          <w:rFonts w:ascii="Times New Roman" w:eastAsia="ヒラギノ角ゴ Pro W3" w:hAnsi="Times New Roman" w:cs="Times New Roman"/>
          <w:sz w:val="24"/>
          <w:szCs w:val="24"/>
        </w:rPr>
        <w:t xml:space="preserve"> tilboð, sum </w:t>
      </w:r>
      <w:r w:rsidR="003505BD" w:rsidRPr="00FD6720">
        <w:rPr>
          <w:rFonts w:ascii="Times New Roman" w:eastAsia="ヒラギノ角ゴ Pro W3" w:hAnsi="Times New Roman" w:cs="Times New Roman"/>
          <w:sz w:val="24"/>
          <w:szCs w:val="24"/>
        </w:rPr>
        <w:t xml:space="preserve">mælt verður til at </w:t>
      </w:r>
      <w:r w:rsidR="00BB6B17" w:rsidRPr="00FD6720">
        <w:rPr>
          <w:rFonts w:ascii="Times New Roman" w:eastAsia="ヒラギノ角ゴ Pro W3" w:hAnsi="Times New Roman" w:cs="Times New Roman"/>
          <w:sz w:val="24"/>
          <w:szCs w:val="24"/>
        </w:rPr>
        <w:t>byrja longu á heysti 2015, fáa eyðvitað ikki fyrsta árið gagn av nýggju eftirútbúgvingini. Tað er tó sera umráðandi, at tey fáa okkurt slag av grundleggjandi skeiði at byrja við, bæði í sernámsfrøði sum heild og í at nýta OCN-skipanina, um avgerð verður tikin um at n</w:t>
      </w:r>
      <w:r w:rsidR="00807DDE" w:rsidRPr="00FD6720">
        <w:rPr>
          <w:rFonts w:ascii="Times New Roman" w:eastAsia="ヒラギノ角ゴ Pro W3" w:hAnsi="Times New Roman" w:cs="Times New Roman"/>
          <w:sz w:val="24"/>
          <w:szCs w:val="24"/>
        </w:rPr>
        <w:t>ýta hesa ella líknandi skipan.</w:t>
      </w:r>
    </w:p>
    <w:p w:rsidR="00BB6B17" w:rsidRPr="00FD6720" w:rsidRDefault="00BB6B17"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lastRenderedPageBreak/>
        <w:t xml:space="preserve">Áður nevnda </w:t>
      </w:r>
      <w:r w:rsidRPr="00FD6720">
        <w:rPr>
          <w:rFonts w:ascii="Times New Roman" w:eastAsia="ヒラギノ角ゴ Pro W3" w:hAnsi="Times New Roman" w:cs="Times New Roman"/>
          <w:b/>
          <w:sz w:val="24"/>
          <w:szCs w:val="24"/>
        </w:rPr>
        <w:t>granskingarfrágreiðing</w:t>
      </w:r>
      <w:r w:rsidRPr="00FD6720">
        <w:rPr>
          <w:rFonts w:ascii="Times New Roman" w:eastAsia="ヒラギノ角ゴ Pro W3" w:hAnsi="Times New Roman" w:cs="Times New Roman"/>
          <w:sz w:val="24"/>
          <w:szCs w:val="24"/>
        </w:rPr>
        <w:t xml:space="preserve"> hjá Dansk Clearinghouse</w:t>
      </w:r>
      <w:r w:rsidR="003505BD" w:rsidRPr="00FD6720">
        <w:rPr>
          <w:rStyle w:val="Fodnotehenvisning"/>
          <w:rFonts w:ascii="Times New Roman" w:eastAsia="ヒラギノ角ゴ Pro W3" w:hAnsi="Times New Roman" w:cs="Times New Roman"/>
          <w:sz w:val="24"/>
          <w:szCs w:val="24"/>
        </w:rPr>
        <w:footnoteReference w:id="24"/>
      </w:r>
      <w:r w:rsidRPr="00FD6720">
        <w:rPr>
          <w:rFonts w:ascii="Times New Roman" w:eastAsia="ヒラギノ角ゴ Pro W3" w:hAnsi="Times New Roman" w:cs="Times New Roman"/>
          <w:sz w:val="24"/>
          <w:szCs w:val="24"/>
        </w:rPr>
        <w:t>, sum er ein metagreining, ið gjøgnumgongur og samanber alla kenda gransking í heiminum á hesum øki, leggur stóran dent á, at ein treyt fyri, at innklusjón skal bera til, er</w:t>
      </w:r>
      <w:r w:rsidR="00807DDE" w:rsidRPr="00FD6720">
        <w:rPr>
          <w:rFonts w:ascii="Times New Roman" w:eastAsia="ヒラギノ角ゴ Pro W3" w:hAnsi="Times New Roman" w:cs="Times New Roman"/>
          <w:sz w:val="24"/>
          <w:szCs w:val="24"/>
        </w:rPr>
        <w:t>,</w:t>
      </w:r>
      <w:r w:rsidR="003505BD" w:rsidRPr="00FD6720">
        <w:rPr>
          <w:rFonts w:ascii="Times New Roman" w:eastAsia="ヒラギノ角ゴ Pro W3" w:hAnsi="Times New Roman" w:cs="Times New Roman"/>
          <w:sz w:val="24"/>
          <w:szCs w:val="24"/>
        </w:rPr>
        <w:t xml:space="preserve"> at undirvísarar</w:t>
      </w:r>
      <w:r w:rsidRPr="00FD6720">
        <w:rPr>
          <w:rFonts w:ascii="Times New Roman" w:eastAsia="ヒラギノ角ゴ Pro W3" w:hAnsi="Times New Roman" w:cs="Times New Roman"/>
          <w:sz w:val="24"/>
          <w:szCs w:val="24"/>
        </w:rPr>
        <w:t xml:space="preserve">nir hava dyggan fakligan førleika og møguleika at ráðføra </w:t>
      </w:r>
      <w:r w:rsidR="00807DDE" w:rsidRPr="00FD6720">
        <w:rPr>
          <w:rFonts w:ascii="Times New Roman" w:eastAsia="ヒラギノ角ゴ Pro W3" w:hAnsi="Times New Roman" w:cs="Times New Roman"/>
          <w:sz w:val="24"/>
          <w:szCs w:val="24"/>
        </w:rPr>
        <w:t xml:space="preserve">seg </w:t>
      </w:r>
      <w:r w:rsidRPr="00FD6720">
        <w:rPr>
          <w:rFonts w:ascii="Times New Roman" w:eastAsia="ヒラギノ角ゴ Pro W3" w:hAnsi="Times New Roman" w:cs="Times New Roman"/>
          <w:sz w:val="24"/>
          <w:szCs w:val="24"/>
        </w:rPr>
        <w:t>við serfrøðingar á økinum. Mælt verður staðiliga til, at ein sovorðin útbúgving verður sett á stovn í Føroyum.</w:t>
      </w:r>
    </w:p>
    <w:p w:rsidR="00BB6B17" w:rsidRPr="00FD6720" w:rsidRDefault="00807DDE" w:rsidP="008B64DD">
      <w:pPr>
        <w:spacing w:line="360" w:lineRule="auto"/>
        <w:jc w:val="both"/>
        <w:rPr>
          <w:rFonts w:ascii="Times New Roman" w:eastAsia="ヒラギノ角ゴ Pro W3" w:hAnsi="Times New Roman" w:cs="Times New Roman"/>
          <w:sz w:val="24"/>
          <w:szCs w:val="24"/>
          <w:lang w:eastAsia="fo-FO"/>
        </w:rPr>
      </w:pPr>
      <w:r w:rsidRPr="00FD6720">
        <w:rPr>
          <w:rFonts w:ascii="Times New Roman" w:hAnsi="Times New Roman" w:cs="Times New Roman"/>
          <w:sz w:val="24"/>
          <w:szCs w:val="24"/>
        </w:rPr>
        <w:t xml:space="preserve">ST sáttmálin sigur </w:t>
      </w:r>
      <w:r w:rsidR="00BB1A52" w:rsidRPr="00FD6720">
        <w:rPr>
          <w:rFonts w:ascii="Times New Roman" w:hAnsi="Times New Roman" w:cs="Times New Roman"/>
          <w:sz w:val="24"/>
          <w:szCs w:val="24"/>
        </w:rPr>
        <w:t>nevniliga</w:t>
      </w:r>
      <w:r w:rsidR="00BB6B17" w:rsidRPr="00FD6720">
        <w:rPr>
          <w:rFonts w:ascii="Times New Roman" w:hAnsi="Times New Roman" w:cs="Times New Roman"/>
          <w:sz w:val="24"/>
          <w:szCs w:val="24"/>
        </w:rPr>
        <w:t>, at fyri at tryggja nøktandi skúlatilboð í verki, skulu limalondini taka hóskandi stig til at seta lærarar í starv og at útbúgva serfrøðingar og starvsfólk, sum arbeiða á øllum skúlastigum. Slík útbúgving skal eisini gera starvsfólkini tilvitandi um brek og læra tey at brúka hóskandi hjálpartól og alternativan arbeiðshátt, miðlar og snið í samskifti, frálæringarhátti og tilfari sum stuðul til fólk, ið bera brek.</w:t>
      </w:r>
    </w:p>
    <w:p w:rsidR="00BB6B17" w:rsidRPr="00FD6720" w:rsidRDefault="00BB6B17" w:rsidP="008B64DD">
      <w:pPr>
        <w:pStyle w:val="Overskrift2"/>
        <w:spacing w:line="360" w:lineRule="auto"/>
        <w:jc w:val="both"/>
        <w:rPr>
          <w:rFonts w:ascii="Times New Roman" w:hAnsi="Times New Roman" w:cs="Times New Roman"/>
          <w:sz w:val="24"/>
          <w:szCs w:val="24"/>
        </w:rPr>
      </w:pPr>
      <w:bookmarkStart w:id="22" w:name="_Toc410372967"/>
      <w:r w:rsidRPr="00FD6720">
        <w:rPr>
          <w:rFonts w:ascii="Times New Roman" w:hAnsi="Times New Roman" w:cs="Times New Roman"/>
          <w:sz w:val="24"/>
          <w:szCs w:val="24"/>
        </w:rPr>
        <w:t>5. 2 Sernámsfrøðilig ráðgeving</w:t>
      </w:r>
      <w:bookmarkEnd w:id="22"/>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Tað hevur týdning</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at sernámsfrøðiliga tænastan innan SSM skipanina byggir á samskipan, og ikki minst, at sernámsfrøðilig ráðgeving verður knýtt at SSM skipanini. Í Føroyum er tað Sernám, sum veitir, sbrt. fólkaskúlalógini §4, stk. 5 og 6 </w:t>
      </w:r>
      <w:r w:rsidRPr="00FD6720">
        <w:rPr>
          <w:rFonts w:ascii="Times New Roman" w:hAnsi="Times New Roman" w:cs="Times New Roman"/>
          <w:sz w:val="24"/>
          <w:szCs w:val="24"/>
        </w:rPr>
        <w:t>sernámsfrøðilig</w:t>
      </w:r>
      <w:r w:rsidR="00807DDE" w:rsidRPr="00FD6720">
        <w:rPr>
          <w:rFonts w:ascii="Times New Roman" w:hAnsi="Times New Roman" w:cs="Times New Roman"/>
          <w:sz w:val="24"/>
          <w:szCs w:val="24"/>
        </w:rPr>
        <w:t>a</w:t>
      </w:r>
      <w:r w:rsidRPr="00FD6720">
        <w:rPr>
          <w:rFonts w:ascii="Times New Roman" w:hAnsi="Times New Roman" w:cs="Times New Roman"/>
          <w:sz w:val="24"/>
          <w:szCs w:val="24"/>
        </w:rPr>
        <w:t xml:space="preserve"> ráðgeving  til  skúlar, foreldur og onnur, ið varða av næmingum í fólkaskúlanum. Eisini kann henda tænasta verða veitt børnum undir skúlaaldur.  Sernám veitir sernámsfrøðiliga ráðgeving, vegleiðing og stuðul, soleiðis at børn og ung (0-18 ár) kunnu styrkjast í mennin</w:t>
      </w:r>
      <w:r w:rsidR="00807DDE" w:rsidRPr="00FD6720">
        <w:rPr>
          <w:rFonts w:ascii="Times New Roman" w:hAnsi="Times New Roman" w:cs="Times New Roman"/>
          <w:sz w:val="24"/>
          <w:szCs w:val="24"/>
        </w:rPr>
        <w:t>gini, sum umfatar sosiala, krop</w:t>
      </w:r>
      <w:r w:rsidRPr="00FD6720">
        <w:rPr>
          <w:rFonts w:ascii="Times New Roman" w:hAnsi="Times New Roman" w:cs="Times New Roman"/>
          <w:sz w:val="24"/>
          <w:szCs w:val="24"/>
        </w:rPr>
        <w:t>sliga, persónliga, málsliga og kognitiva menning.</w:t>
      </w:r>
      <w:r w:rsidRPr="00FD6720">
        <w:rPr>
          <w:rFonts w:ascii="Times New Roman" w:eastAsia="ヒラギノ角ゴ Pro W3" w:hAnsi="Times New Roman" w:cs="Times New Roman"/>
          <w:sz w:val="24"/>
          <w:szCs w:val="24"/>
        </w:rPr>
        <w:t xml:space="preserve"> </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Sum er</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er ongin skipað sernámsfrøðilig ráðgeving knýtt at miðnámsskúlunum, men royndirnar við at skipa sertilboð á miðnámsskúlaøkinum hava víst, at tørvur er á í størri mun at fáa sernámsfr</w:t>
      </w:r>
      <w:r w:rsidR="00807DDE" w:rsidRPr="00FD6720">
        <w:rPr>
          <w:rFonts w:ascii="Times New Roman" w:eastAsia="ヒラギノ角ゴ Pro W3" w:hAnsi="Times New Roman" w:cs="Times New Roman"/>
          <w:sz w:val="24"/>
          <w:szCs w:val="24"/>
        </w:rPr>
        <w:t>øðiliga ráðgeving knýtta at tíl</w:t>
      </w:r>
      <w:r w:rsidRPr="00FD6720">
        <w:rPr>
          <w:rFonts w:ascii="Times New Roman" w:eastAsia="ヒラギノ角ゴ Pro W3" w:hAnsi="Times New Roman" w:cs="Times New Roman"/>
          <w:sz w:val="24"/>
          <w:szCs w:val="24"/>
        </w:rPr>
        <w:t>íkum sertilboðum. Heldur enn at seta á stovn</w:t>
      </w:r>
      <w:r w:rsidR="00807DDE" w:rsidRPr="00FD6720">
        <w:rPr>
          <w:rFonts w:ascii="Times New Roman" w:eastAsia="ヒラギノ角ゴ Pro W3" w:hAnsi="Times New Roman" w:cs="Times New Roman"/>
          <w:sz w:val="24"/>
          <w:szCs w:val="24"/>
        </w:rPr>
        <w:t xml:space="preserve"> nýggja skipan, verður mælt til, at virkisøki</w:t>
      </w:r>
      <w:r w:rsidRPr="00FD6720">
        <w:rPr>
          <w:rFonts w:ascii="Times New Roman" w:eastAsia="ヒラギノ角ゴ Pro W3" w:hAnsi="Times New Roman" w:cs="Times New Roman"/>
          <w:sz w:val="24"/>
          <w:szCs w:val="24"/>
        </w:rPr>
        <w:t xml:space="preserve"> hjá Sernámi verður víðkað til eisini at fevna um miðnámsskúlaøkið við serligum atliti at </w:t>
      </w:r>
      <w:r w:rsidR="00681A85">
        <w:rPr>
          <w:rFonts w:ascii="Times New Roman" w:eastAsia="ヒラギノ角ゴ Pro W3" w:hAnsi="Times New Roman" w:cs="Times New Roman"/>
          <w:sz w:val="24"/>
          <w:szCs w:val="24"/>
        </w:rPr>
        <w:t>SSM</w:t>
      </w:r>
      <w:r w:rsidRPr="00FD6720">
        <w:rPr>
          <w:rFonts w:ascii="Times New Roman" w:eastAsia="ヒラギノ角ゴ Pro W3" w:hAnsi="Times New Roman" w:cs="Times New Roman"/>
          <w:sz w:val="24"/>
          <w:szCs w:val="24"/>
        </w:rPr>
        <w:t>.  Flestu næmingar, sum hava tørv á SSM</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eru í skipanini hjá Sernámi frammanundan. At fáa miðsavna</w:t>
      </w:r>
      <w:r w:rsidR="003505BD" w:rsidRPr="00FD6720">
        <w:rPr>
          <w:rFonts w:ascii="Times New Roman" w:eastAsia="ヒラギノ角ゴ Pro W3" w:hAnsi="Times New Roman" w:cs="Times New Roman"/>
          <w:sz w:val="24"/>
          <w:szCs w:val="24"/>
        </w:rPr>
        <w:t>ð</w:t>
      </w:r>
      <w:r w:rsidRPr="00FD6720">
        <w:rPr>
          <w:rFonts w:ascii="Times New Roman" w:eastAsia="ヒラギノ角ゴ Pro W3" w:hAnsi="Times New Roman" w:cs="Times New Roman"/>
          <w:sz w:val="24"/>
          <w:szCs w:val="24"/>
        </w:rPr>
        <w:t xml:space="preserve"> vitanina og at kunna byggja brýr millum skúlaskipanir og stuðulsskipanir er júst ein av hornasteinunum undir verkætlanini </w:t>
      </w:r>
      <w:r w:rsidRPr="00FD6720">
        <w:rPr>
          <w:rFonts w:ascii="Times New Roman" w:eastAsia="ヒラギノ角ゴ Pro W3" w:hAnsi="Times New Roman" w:cs="Times New Roman"/>
          <w:i/>
          <w:sz w:val="24"/>
          <w:szCs w:val="24"/>
        </w:rPr>
        <w:t>Ta</w:t>
      </w:r>
      <w:r w:rsidR="00305045" w:rsidRPr="00FD6720">
        <w:rPr>
          <w:rFonts w:ascii="Times New Roman" w:eastAsia="ヒラギノ角ゴ Pro W3" w:hAnsi="Times New Roman" w:cs="Times New Roman"/>
          <w:i/>
          <w:sz w:val="24"/>
          <w:szCs w:val="24"/>
        </w:rPr>
        <w:t>nn góða</w:t>
      </w:r>
      <w:r w:rsidRPr="00FD6720">
        <w:rPr>
          <w:rFonts w:ascii="Times New Roman" w:eastAsia="ヒラギノ角ゴ Pro W3" w:hAnsi="Times New Roman" w:cs="Times New Roman"/>
          <w:i/>
          <w:sz w:val="24"/>
          <w:szCs w:val="24"/>
        </w:rPr>
        <w:t xml:space="preserve"> tilgon</w:t>
      </w:r>
      <w:r w:rsidR="00807DDE" w:rsidRPr="00FD6720">
        <w:rPr>
          <w:rFonts w:ascii="Times New Roman" w:eastAsia="ヒラギノ角ゴ Pro W3" w:hAnsi="Times New Roman" w:cs="Times New Roman"/>
          <w:i/>
          <w:sz w:val="24"/>
          <w:szCs w:val="24"/>
        </w:rPr>
        <w:t>g</w:t>
      </w:r>
      <w:r w:rsidRPr="00FD6720">
        <w:rPr>
          <w:rFonts w:ascii="Times New Roman" w:eastAsia="ヒラギノ角ゴ Pro W3" w:hAnsi="Times New Roman" w:cs="Times New Roman"/>
          <w:i/>
          <w:sz w:val="24"/>
          <w:szCs w:val="24"/>
        </w:rPr>
        <w:t>din</w:t>
      </w:r>
      <w:r w:rsidRPr="00FD6720">
        <w:rPr>
          <w:rStyle w:val="Fodnotehenvisning"/>
          <w:rFonts w:ascii="Times New Roman" w:eastAsia="ヒラギノ角ゴ Pro W3" w:hAnsi="Times New Roman" w:cs="Times New Roman"/>
          <w:i/>
          <w:sz w:val="24"/>
          <w:szCs w:val="24"/>
        </w:rPr>
        <w:footnoteReference w:id="25"/>
      </w:r>
      <w:r w:rsidR="00807DDE" w:rsidRPr="00FD6720">
        <w:rPr>
          <w:rFonts w:ascii="Times New Roman" w:eastAsia="ヒラギノ角ゴ Pro W3" w:hAnsi="Times New Roman" w:cs="Times New Roman"/>
          <w:sz w:val="24"/>
          <w:szCs w:val="24"/>
        </w:rPr>
        <w:t>, sum júst er farin av</w:t>
      </w:r>
      <w:r w:rsidRPr="00FD6720">
        <w:rPr>
          <w:rFonts w:ascii="Times New Roman" w:eastAsia="ヒラギノ角ゴ Pro W3" w:hAnsi="Times New Roman" w:cs="Times New Roman"/>
          <w:sz w:val="24"/>
          <w:szCs w:val="24"/>
        </w:rPr>
        <w:t xml:space="preserve"> bakkastokki.  At stovnseta eina SSM skipan krevur</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at skipanin verður samskipað og ankrað í sernámsfrøðiligum høpi</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tí metir arbeiðsbólkurin</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at samskipari av hesi skipan verður raðfest og stovnsett. Mælt verður </w:t>
      </w:r>
      <w:r w:rsidR="00305045" w:rsidRPr="00FD6720">
        <w:rPr>
          <w:rFonts w:ascii="Times New Roman" w:eastAsia="ヒラギノ角ゴ Pro W3" w:hAnsi="Times New Roman" w:cs="Times New Roman"/>
          <w:sz w:val="24"/>
          <w:szCs w:val="24"/>
        </w:rPr>
        <w:t>somuleiðis</w:t>
      </w:r>
      <w:r w:rsidRPr="00FD6720">
        <w:rPr>
          <w:rFonts w:ascii="Times New Roman" w:eastAsia="ヒラギノ角ゴ Pro W3" w:hAnsi="Times New Roman" w:cs="Times New Roman"/>
          <w:sz w:val="24"/>
          <w:szCs w:val="24"/>
        </w:rPr>
        <w:t xml:space="preserve"> t</w:t>
      </w:r>
      <w:r w:rsidR="00807DDE" w:rsidRPr="00FD6720">
        <w:rPr>
          <w:rFonts w:ascii="Times New Roman" w:eastAsia="ヒラギノ角ゴ Pro W3" w:hAnsi="Times New Roman" w:cs="Times New Roman"/>
          <w:sz w:val="24"/>
          <w:szCs w:val="24"/>
        </w:rPr>
        <w:t xml:space="preserve">il, at </w:t>
      </w:r>
      <w:r w:rsidRPr="00FD6720">
        <w:rPr>
          <w:rFonts w:ascii="Times New Roman" w:eastAsia="ヒラギノ角ゴ Pro W3" w:hAnsi="Times New Roman" w:cs="Times New Roman"/>
          <w:sz w:val="24"/>
          <w:szCs w:val="24"/>
        </w:rPr>
        <w:t>samskipari verður settur at skipa, veita ráð og fylgja gongdini, tá ið SSM tilboð ve</w:t>
      </w:r>
      <w:r w:rsidR="003C1949" w:rsidRPr="00FD6720">
        <w:rPr>
          <w:rFonts w:ascii="Times New Roman" w:eastAsia="ヒラギノ角ゴ Pro W3" w:hAnsi="Times New Roman" w:cs="Times New Roman"/>
          <w:sz w:val="24"/>
          <w:szCs w:val="24"/>
        </w:rPr>
        <w:t>rða sett á stovn. Mælt verður</w:t>
      </w:r>
      <w:r w:rsidRPr="00FD6720">
        <w:rPr>
          <w:rFonts w:ascii="Times New Roman" w:eastAsia="ヒラギノ角ゴ Pro W3" w:hAnsi="Times New Roman" w:cs="Times New Roman"/>
          <w:sz w:val="24"/>
          <w:szCs w:val="24"/>
        </w:rPr>
        <w:t xml:space="preserve"> til, at samskipari við sernámsfrøðiligum fakkunnleika verður staðsettur og ankraður í Sernámi. </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Til hesa uppgávu og aðrar uppgávur innan sernámsfrøðiliga økið á miðnámi er alneyðugt, at serstøk játtan fylgir við og verður markað til økið.</w:t>
      </w:r>
    </w:p>
    <w:p w:rsidR="002F75AA" w:rsidRPr="00FD6720" w:rsidRDefault="002F75AA" w:rsidP="008B64DD">
      <w:pPr>
        <w:spacing w:after="240" w:line="360" w:lineRule="auto"/>
        <w:jc w:val="both"/>
        <w:rPr>
          <w:rFonts w:ascii="Times New Roman" w:eastAsia="ヒラギノ角ゴ Pro W3" w:hAnsi="Times New Roman" w:cs="Times New Roman"/>
          <w:sz w:val="24"/>
          <w:szCs w:val="24"/>
        </w:rPr>
      </w:pPr>
      <w:r w:rsidRPr="00FD6720">
        <w:rPr>
          <w:rFonts w:ascii="Times New Roman" w:hAnsi="Times New Roman" w:cs="Times New Roman"/>
          <w:b/>
          <w:sz w:val="24"/>
          <w:szCs w:val="24"/>
          <w:u w:val="single"/>
        </w:rPr>
        <w:lastRenderedPageBreak/>
        <w:t>Niðurstøða:</w:t>
      </w:r>
      <w:r w:rsidRPr="00FD6720">
        <w:rPr>
          <w:rFonts w:ascii="Times New Roman" w:hAnsi="Times New Roman" w:cs="Times New Roman"/>
          <w:sz w:val="24"/>
          <w:szCs w:val="24"/>
        </w:rPr>
        <w:t xml:space="preserve"> Tørvur er á fjølbroyttum starvsfólkahópi til SSM. Tørvur er á miðnámsskúlalærarum</w:t>
      </w:r>
      <w:r w:rsidRPr="00FD6720">
        <w:rPr>
          <w:rFonts w:ascii="Times New Roman" w:eastAsia="ヒラギノ角ゴ Pro W3" w:hAnsi="Times New Roman" w:cs="Times New Roman"/>
          <w:sz w:val="24"/>
          <w:szCs w:val="24"/>
        </w:rPr>
        <w:t>, fólkaskúlalærarum, námsfrøðingum, heilsufrøðingum, fysio- og ergoterapeutum og heilsuhjálparum umframt starvsfólki við yrkisfakligum førleikum. Mælt verður til, at starvsfólkið, sum er um næmingar á SSM, arbeiða sum toymi við toymisleiðara ella deildarleiðara fyri hesa skipan.</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Serkunnleiki á økinum er týðandi fyritreyt fyri at tryggja fakliga dygd í arbeiðnum – sum er øðrvísi enn undirvísing á “normaløkinum”. Tørvur er á út- og eftirútbúgving í sernámsfrøði</w:t>
      </w:r>
      <w:r w:rsidR="00807DDE"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og mælt verður til at seta slíka eftirútbúgving á stovn á Námsvísindadeildini. Lærarafelagið og Pedagogfelagið hava víst á, at nógvir av teirra limum hava serkunnleika innan serøkið. </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Tað hevur alstóran týdning, at sernámsfrøðilig ráðgeving verður knýtt at miðnámsskúlunum. Bólkurin metir</w:t>
      </w:r>
      <w:r w:rsidR="00410388" w:rsidRPr="00FD6720">
        <w:rPr>
          <w:rFonts w:ascii="Times New Roman" w:eastAsia="ヒラギノ角ゴ Pro W3" w:hAnsi="Times New Roman" w:cs="Times New Roman"/>
          <w:sz w:val="24"/>
          <w:szCs w:val="24"/>
        </w:rPr>
        <w:t>,</w:t>
      </w:r>
      <w:r w:rsidRPr="00FD6720">
        <w:rPr>
          <w:rFonts w:ascii="Times New Roman" w:eastAsia="ヒラギノ角ゴ Pro W3" w:hAnsi="Times New Roman" w:cs="Times New Roman"/>
          <w:sz w:val="24"/>
          <w:szCs w:val="24"/>
        </w:rPr>
        <w:t xml:space="preserve"> at tað er skynsamast, at Sernám fær samskipandi og ráðgevandi leiklutin. Um Sernám skal hava hetta virkisøkið, er alneyðugt, at serstøk játtan fylgir við og verður markað til økið. </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hAnsi="Times New Roman" w:cs="Times New Roman"/>
          <w:b/>
          <w:sz w:val="24"/>
          <w:szCs w:val="24"/>
          <w:u w:val="single"/>
        </w:rPr>
        <w:t>Tilmæli:</w:t>
      </w:r>
      <w:r w:rsidRPr="00FD6720">
        <w:rPr>
          <w:rFonts w:ascii="Times New Roman" w:hAnsi="Times New Roman" w:cs="Times New Roman"/>
          <w:sz w:val="24"/>
          <w:szCs w:val="24"/>
        </w:rPr>
        <w:t xml:space="preserve"> Mælt verður til fjølb</w:t>
      </w:r>
      <w:r w:rsidR="00410388" w:rsidRPr="00FD6720">
        <w:rPr>
          <w:rFonts w:ascii="Times New Roman" w:hAnsi="Times New Roman" w:cs="Times New Roman"/>
          <w:sz w:val="24"/>
          <w:szCs w:val="24"/>
        </w:rPr>
        <w:t>royttan starvsfólkahóp, sum verður</w:t>
      </w:r>
      <w:r w:rsidRPr="00FD6720">
        <w:rPr>
          <w:rFonts w:ascii="Times New Roman" w:hAnsi="Times New Roman" w:cs="Times New Roman"/>
          <w:sz w:val="24"/>
          <w:szCs w:val="24"/>
        </w:rPr>
        <w:t xml:space="preserve"> skipað í toymi á SSM tilboðum. Mælt verður til at raðfesta fakligan førleika innan serøkið bæði við verandi fakfólki og við at skipa fyri út- og eftirútbúgving av starvsfólki á Námsvísindadeildini á Fróðskaparsetrinum.</w:t>
      </w:r>
      <w:r w:rsidRPr="00FD6720">
        <w:rPr>
          <w:rFonts w:ascii="Times New Roman" w:eastAsia="ヒラギノ角ゴ Pro W3" w:hAnsi="Times New Roman" w:cs="Times New Roman"/>
          <w:sz w:val="24"/>
          <w:szCs w:val="24"/>
        </w:rPr>
        <w:t xml:space="preserve"> </w:t>
      </w:r>
    </w:p>
    <w:p w:rsidR="002F75AA" w:rsidRPr="00FD6720" w:rsidRDefault="002F75AA"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Mælt verður til, at Sernám stendur fyri samskipan og sernámsfrøðiligu ráðgevingini, sum mælt er til skal knýtast at miðnámsskúlaøkinum.</w:t>
      </w:r>
    </w:p>
    <w:p w:rsidR="007E6882" w:rsidRPr="00FD6720" w:rsidRDefault="007E6882" w:rsidP="008B64DD">
      <w:pPr>
        <w:spacing w:line="360" w:lineRule="auto"/>
        <w:jc w:val="both"/>
        <w:rPr>
          <w:rStyle w:val="Overskrift1Tegn"/>
          <w:rFonts w:ascii="Times New Roman" w:eastAsiaTheme="minorHAnsi" w:hAnsi="Times New Roman" w:cs="Times New Roman"/>
          <w:color w:val="auto"/>
          <w:sz w:val="24"/>
          <w:szCs w:val="24"/>
          <w:lang w:eastAsia="fo-FO"/>
        </w:rPr>
      </w:pPr>
    </w:p>
    <w:p w:rsidR="007E6882" w:rsidRPr="00E95B1E" w:rsidRDefault="00BB6B17" w:rsidP="00E95B1E">
      <w:pPr>
        <w:pStyle w:val="Overskrift1"/>
        <w:spacing w:line="360" w:lineRule="auto"/>
        <w:jc w:val="both"/>
        <w:rPr>
          <w:rFonts w:ascii="Times New Roman" w:hAnsi="Times New Roman" w:cs="Times New Roman"/>
          <w:color w:val="auto"/>
          <w:sz w:val="24"/>
          <w:szCs w:val="24"/>
        </w:rPr>
      </w:pPr>
      <w:bookmarkStart w:id="23" w:name="_Toc410372968"/>
      <w:r w:rsidRPr="00E95B1E">
        <w:t>6</w:t>
      </w:r>
      <w:r w:rsidR="00DA2B72" w:rsidRPr="00E95B1E">
        <w:t>.0 Bú- og stuðulsfyriskipanir</w:t>
      </w:r>
      <w:bookmarkEnd w:id="23"/>
    </w:p>
    <w:p w:rsidR="001716BE" w:rsidRPr="00FD6720" w:rsidRDefault="00305045"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Áður</w:t>
      </w:r>
      <w:r w:rsidR="001716BE" w:rsidRPr="00FD6720">
        <w:rPr>
          <w:rFonts w:ascii="Times New Roman" w:eastAsia="ヒラギノ角ゴ Pro W3" w:hAnsi="Times New Roman" w:cs="Times New Roman"/>
          <w:sz w:val="24"/>
          <w:szCs w:val="24"/>
        </w:rPr>
        <w:t xml:space="preserve"> hevur tilmæli</w:t>
      </w:r>
      <w:r w:rsidR="003C1949" w:rsidRPr="00FD6720">
        <w:rPr>
          <w:rFonts w:ascii="Times New Roman" w:eastAsia="ヒラギノ角ゴ Pro W3" w:hAnsi="Times New Roman" w:cs="Times New Roman"/>
          <w:sz w:val="24"/>
          <w:szCs w:val="24"/>
        </w:rPr>
        <w:t>ð</w:t>
      </w:r>
      <w:r w:rsidR="001716BE" w:rsidRPr="00FD6720">
        <w:rPr>
          <w:rFonts w:ascii="Times New Roman" w:eastAsia="ヒラギノ角ゴ Pro W3" w:hAnsi="Times New Roman" w:cs="Times New Roman"/>
          <w:sz w:val="24"/>
          <w:szCs w:val="24"/>
        </w:rPr>
        <w:t xml:space="preserve"> viðgjørt skúlatilboð og heildartilboðið Rásina. Ung við serligum tørvi hava eisini tørv á fyriskipanum uttanfyri skúlatíð - eitt nú stuðuls- og bútilboð og eru hesi tilboð í dag málsøkið hjá Almannamálaráðnum og verða veitt av Almann</w:t>
      </w:r>
      <w:r w:rsidR="003C1949" w:rsidRPr="00FD6720">
        <w:rPr>
          <w:rFonts w:ascii="Times New Roman" w:eastAsia="ヒラギノ角ゴ Pro W3" w:hAnsi="Times New Roman" w:cs="Times New Roman"/>
          <w:sz w:val="24"/>
          <w:szCs w:val="24"/>
        </w:rPr>
        <w:t>averkinum. Tilboðini eru skipað</w:t>
      </w:r>
      <w:r w:rsidR="001716BE" w:rsidRPr="00FD6720">
        <w:rPr>
          <w:rFonts w:ascii="Times New Roman" w:eastAsia="ヒラギノ角ゴ Pro W3" w:hAnsi="Times New Roman" w:cs="Times New Roman"/>
          <w:sz w:val="24"/>
          <w:szCs w:val="24"/>
        </w:rPr>
        <w:t xml:space="preserve"> við heimild í forsorga</w:t>
      </w:r>
      <w:r w:rsidR="003C1949" w:rsidRPr="00FD6720">
        <w:rPr>
          <w:rFonts w:ascii="Times New Roman" w:eastAsia="ヒラギノ角ゴ Pro W3" w:hAnsi="Times New Roman" w:cs="Times New Roman"/>
          <w:sz w:val="24"/>
          <w:szCs w:val="24"/>
        </w:rPr>
        <w:t>rlógini og í mun til hetta</w:t>
      </w:r>
      <w:r w:rsidR="001716BE" w:rsidRPr="00FD6720">
        <w:rPr>
          <w:rFonts w:ascii="Times New Roman" w:eastAsia="ヒラギノ角ゴ Pro W3" w:hAnsi="Times New Roman" w:cs="Times New Roman"/>
          <w:sz w:val="24"/>
          <w:szCs w:val="24"/>
        </w:rPr>
        <w:t xml:space="preserve"> tilmæli</w:t>
      </w:r>
      <w:r w:rsidR="003C1949" w:rsidRPr="00FD6720">
        <w:rPr>
          <w:rFonts w:ascii="Times New Roman" w:eastAsia="ヒラギノ角ゴ Pro W3" w:hAnsi="Times New Roman" w:cs="Times New Roman"/>
          <w:sz w:val="24"/>
          <w:szCs w:val="24"/>
        </w:rPr>
        <w:t>ð,</w:t>
      </w:r>
      <w:r w:rsidR="001716BE" w:rsidRPr="00FD6720">
        <w:rPr>
          <w:rFonts w:ascii="Times New Roman" w:eastAsia="ヒラギノ角ゴ Pro W3" w:hAnsi="Times New Roman" w:cs="Times New Roman"/>
          <w:sz w:val="24"/>
          <w:szCs w:val="24"/>
        </w:rPr>
        <w:t xml:space="preserve"> verður í størri mun talan um at útbyggja verandi skipanir við fleiri tilboðum heldur enn at stovnseta nýggjar skipanir. Bólkurin hevur tískil valt at lýsa núverandi tilboð, sum metast at vera viðkomandi fyri henda málbólk. </w:t>
      </w:r>
      <w:bookmarkStart w:id="24" w:name="_Toc409957908"/>
    </w:p>
    <w:p w:rsidR="001716BE" w:rsidRPr="00FD6720" w:rsidRDefault="001716BE" w:rsidP="008B64DD">
      <w:pPr>
        <w:spacing w:line="360" w:lineRule="auto"/>
        <w:jc w:val="both"/>
        <w:rPr>
          <w:rFonts w:ascii="Times New Roman" w:eastAsia="ヒラギノ角ゴ Pro W3" w:hAnsi="Times New Roman" w:cs="Times New Roman"/>
          <w:sz w:val="24"/>
          <w:szCs w:val="24"/>
        </w:rPr>
      </w:pPr>
    </w:p>
    <w:p w:rsidR="001716BE" w:rsidRPr="00FD6720" w:rsidRDefault="001716BE" w:rsidP="008B64DD">
      <w:pPr>
        <w:pStyle w:val="Overskrift2"/>
        <w:spacing w:line="360" w:lineRule="auto"/>
        <w:jc w:val="both"/>
        <w:rPr>
          <w:rFonts w:ascii="Times New Roman" w:hAnsi="Times New Roman" w:cs="Times New Roman"/>
          <w:sz w:val="24"/>
          <w:szCs w:val="24"/>
        </w:rPr>
      </w:pPr>
      <w:bookmarkStart w:id="25" w:name="_Toc410372969"/>
      <w:r w:rsidRPr="00FD6720">
        <w:rPr>
          <w:rFonts w:ascii="Times New Roman" w:hAnsi="Times New Roman" w:cs="Times New Roman"/>
          <w:sz w:val="24"/>
          <w:szCs w:val="24"/>
        </w:rPr>
        <w:t xml:space="preserve">6.1 </w:t>
      </w:r>
      <w:r w:rsidR="00305045" w:rsidRPr="00FD6720">
        <w:rPr>
          <w:rFonts w:ascii="Times New Roman" w:hAnsi="Times New Roman" w:cs="Times New Roman"/>
          <w:sz w:val="24"/>
          <w:szCs w:val="24"/>
        </w:rPr>
        <w:t>Stuðuls</w:t>
      </w:r>
      <w:r w:rsidRPr="00FD6720">
        <w:rPr>
          <w:rFonts w:ascii="Times New Roman" w:hAnsi="Times New Roman" w:cs="Times New Roman"/>
          <w:sz w:val="24"/>
          <w:szCs w:val="24"/>
        </w:rPr>
        <w:t>fyriskipanir av týdningi fyri málbólkin til SSM</w:t>
      </w:r>
      <w:bookmarkEnd w:id="24"/>
      <w:bookmarkEnd w:id="25"/>
    </w:p>
    <w:p w:rsidR="00D570E4" w:rsidRPr="00FD6720" w:rsidRDefault="00D570E4"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Tá borgarar, sum hava tørv á endurmenning í mun til arbeiðsføri og/ella gerandisdagin venda sær til Almannaverkið, verða tey víst til Menningardepilin. Menningardepilin veitir stuðul til arbeiðsfremjandi tiltøk, hjálparráð, fyritíðarpensjón o.a. Er tørvur á øðrum tænastum, sum bú- ella stuðulsskipan, verður skipað fyri visitatión til tænasturnar, sum Trivnaðardepilin veitir. Visitatiónin er út frá einari tørvsmeting við støði í sosialfakligari heildarmeting</w:t>
      </w:r>
      <w:r w:rsidRPr="00FD6720">
        <w:rPr>
          <w:rStyle w:val="Fodnotehenvisning"/>
          <w:rFonts w:ascii="Times New Roman" w:hAnsi="Times New Roman" w:cs="Times New Roman"/>
          <w:sz w:val="24"/>
          <w:szCs w:val="24"/>
        </w:rPr>
        <w:footnoteReference w:id="26"/>
      </w:r>
      <w:r w:rsidRPr="00FD6720">
        <w:rPr>
          <w:rFonts w:ascii="Times New Roman" w:hAnsi="Times New Roman" w:cs="Times New Roman"/>
          <w:sz w:val="24"/>
          <w:szCs w:val="24"/>
        </w:rPr>
        <w:t xml:space="preserve">í mun til tøk tilboð. Virksemið í Trivnaðardeplinum er skipað í eindir, sum eru býttar upp eftir breki og landafrøði. Stuðlar og stovnar verða skipaðir undir somu leiðslu. Tænasturnar verða veittar við heimild í forsorgarlógini. Almannaverkið miðar eftir at tilluta tilboðini eftir meginregluni um kompensatión Soleiðis at tryggjað verður, at tilboðið stendur mát við brekið hjá viðkomandi. Hetta merkir, at miðað verður altíð eftir at gera so litið inntriv í gerandisdagin hjá borgaranum sum gjørligt, samstundis sum tryggjað verður, at borgarin fær neyðuga hjálp. Harafturat vigar atlitið til ynski hjá borgaranum tungt, tá Almannaverkið tillutar tilboðini. Er tað soleiðis, at Almannaverkið útfrá fakligum metingum mælir til, at borgarin tekur av einum stuðli í gerandisdegnum og, borgarin sjálvir sigur nei, so hevur Almannaverkið ikki heimild til at tvinga viðkomandi til at taka av tilboðnum. Sama ger seg galdandi, tá ræður um bútilboð. Tekur borgarin ikki av einum tilboði, so kann Almannaverkið ikki tvinga viðkomandi at taka av, hóast sosialfakliga metingin vísir, at viðkomandi hevur tørv á bútilboðnum. </w:t>
      </w:r>
    </w:p>
    <w:p w:rsidR="00D570E4" w:rsidRPr="00FD6720" w:rsidRDefault="00D570E4"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Stuðulsfyriskipanir við heimild í forsorgarlógini hava sum endamál at virka fyri, at heimabúgvandi borgarar í mest møguligan mun kunnu liva eitt sjálvstøðugt og virkið lív. Virksemið kann vera í heiminum og uttanfyri heimið. Arbeitt verður við at geva borgarunum ein tryggan, skipaðan og mennandi gerandisdag, og neyðuga vegleiðing og umsorgan.</w:t>
      </w:r>
    </w:p>
    <w:p w:rsidR="001716BE" w:rsidRPr="00FD6720" w:rsidRDefault="003C1949" w:rsidP="008B64DD">
      <w:pPr>
        <w:pStyle w:val="Overskrift2"/>
        <w:spacing w:line="360" w:lineRule="auto"/>
        <w:jc w:val="both"/>
        <w:rPr>
          <w:rFonts w:ascii="Times New Roman" w:hAnsi="Times New Roman" w:cs="Times New Roman"/>
          <w:sz w:val="24"/>
          <w:szCs w:val="24"/>
        </w:rPr>
      </w:pPr>
      <w:bookmarkStart w:id="26" w:name="_Toc410372970"/>
      <w:r w:rsidRPr="00FD6720">
        <w:rPr>
          <w:rFonts w:ascii="Times New Roman" w:hAnsi="Times New Roman" w:cs="Times New Roman"/>
          <w:sz w:val="24"/>
          <w:szCs w:val="24"/>
        </w:rPr>
        <w:t xml:space="preserve">6.2 </w:t>
      </w:r>
      <w:r w:rsidR="001716BE" w:rsidRPr="00FD6720">
        <w:rPr>
          <w:rFonts w:ascii="Times New Roman" w:hAnsi="Times New Roman" w:cs="Times New Roman"/>
          <w:sz w:val="24"/>
          <w:szCs w:val="24"/>
        </w:rPr>
        <w:t>virkis-, stuðuls- og frítíðartilboð</w:t>
      </w:r>
      <w:r w:rsidRPr="00FD6720">
        <w:rPr>
          <w:rFonts w:ascii="Times New Roman" w:hAnsi="Times New Roman" w:cs="Times New Roman"/>
          <w:sz w:val="24"/>
          <w:szCs w:val="24"/>
        </w:rPr>
        <w:t xml:space="preserve"> á Trivnaðardeplinum</w:t>
      </w:r>
      <w:bookmarkEnd w:id="26"/>
    </w:p>
    <w:p w:rsidR="001716BE" w:rsidRPr="00FD6720" w:rsidRDefault="001716BE" w:rsidP="008B64DD">
      <w:pPr>
        <w:spacing w:after="0" w:line="360" w:lineRule="auto"/>
        <w:jc w:val="both"/>
        <w:rPr>
          <w:rFonts w:ascii="Times New Roman" w:hAnsi="Times New Roman" w:cs="Times New Roman"/>
          <w:sz w:val="24"/>
          <w:szCs w:val="24"/>
          <w:u w:val="single"/>
        </w:rPr>
      </w:pPr>
    </w:p>
    <w:p w:rsidR="001716BE" w:rsidRPr="00FD6720" w:rsidRDefault="001716BE"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10 verkstaðs- og virkistilboð eru kring alt landið fyri tey yvir 18 ár. Á hvørjum ári fáa nakrir borgarar boðið pláss á verkstaðs- ella virkistilboðunum. Bíðilisti er til hesi tilboð.</w:t>
      </w:r>
    </w:p>
    <w:p w:rsidR="001716BE" w:rsidRPr="00FD6720" w:rsidRDefault="001716B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Eitt ungdómstoymi er í Havn fyri ung 14-20 ár við aspergersyndrom</w:t>
      </w:r>
      <w:r w:rsidR="003C1949" w:rsidRPr="00FD6720">
        <w:rPr>
          <w:rFonts w:ascii="Times New Roman" w:hAnsi="Times New Roman" w:cs="Times New Roman"/>
          <w:sz w:val="24"/>
          <w:szCs w:val="24"/>
        </w:rPr>
        <w:t>i</w:t>
      </w:r>
      <w:r w:rsidRPr="00FD6720">
        <w:rPr>
          <w:rFonts w:ascii="Times New Roman" w:hAnsi="Times New Roman" w:cs="Times New Roman"/>
          <w:sz w:val="24"/>
          <w:szCs w:val="24"/>
        </w:rPr>
        <w:t>. Ungdómstoymið møtist hvønn týsdag kl. 16.00-19.00 og annanhvønn fríggjadag kl. 16.00-22.00. Vanlig visitering er til hesi tilboð.</w:t>
      </w:r>
    </w:p>
    <w:p w:rsidR="001716BE" w:rsidRPr="00FD6720" w:rsidRDefault="001716B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Frítíðarklubbar eru í Tórshavn og Eysturoy 1-2 kvøld um vikuna fyri borgarar yvir 18 ár við menningartarni.</w:t>
      </w:r>
      <w:r w:rsidR="003C1949" w:rsidRPr="00FD6720">
        <w:rPr>
          <w:rFonts w:ascii="Times New Roman" w:hAnsi="Times New Roman" w:cs="Times New Roman"/>
          <w:sz w:val="24"/>
          <w:szCs w:val="24"/>
        </w:rPr>
        <w:t xml:space="preserve"> Øll kunnu koma í </w:t>
      </w:r>
      <w:r w:rsidR="00BB1A52" w:rsidRPr="00FD6720">
        <w:rPr>
          <w:rFonts w:ascii="Times New Roman" w:hAnsi="Times New Roman" w:cs="Times New Roman"/>
          <w:sz w:val="24"/>
          <w:szCs w:val="24"/>
        </w:rPr>
        <w:t>frítíðarklubb</w:t>
      </w:r>
      <w:r w:rsidR="003C1949" w:rsidRPr="00FD6720">
        <w:rPr>
          <w:rFonts w:ascii="Times New Roman" w:hAnsi="Times New Roman" w:cs="Times New Roman"/>
          <w:sz w:val="24"/>
          <w:szCs w:val="24"/>
        </w:rPr>
        <w:t>. Her er ongin visitering ella bíðilisti</w:t>
      </w:r>
      <w:r w:rsidRPr="00FD6720">
        <w:rPr>
          <w:rFonts w:ascii="Times New Roman" w:hAnsi="Times New Roman" w:cs="Times New Roman"/>
          <w:sz w:val="24"/>
          <w:szCs w:val="24"/>
        </w:rPr>
        <w:t xml:space="preserve">. </w:t>
      </w:r>
    </w:p>
    <w:p w:rsidR="001716BE" w:rsidRPr="00FD6720" w:rsidRDefault="003C1949"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Frítíðarklubbi “Jollyklub</w:t>
      </w:r>
      <w:r w:rsidR="00C90CB4" w:rsidRPr="00FD6720">
        <w:rPr>
          <w:rFonts w:ascii="Times New Roman" w:hAnsi="Times New Roman" w:cs="Times New Roman"/>
          <w:sz w:val="24"/>
          <w:szCs w:val="24"/>
        </w:rPr>
        <w:t>b</w:t>
      </w:r>
      <w:r w:rsidRPr="00FD6720">
        <w:rPr>
          <w:rFonts w:ascii="Times New Roman" w:hAnsi="Times New Roman" w:cs="Times New Roman"/>
          <w:sz w:val="24"/>
          <w:szCs w:val="24"/>
        </w:rPr>
        <w:t>”</w:t>
      </w:r>
      <w:r w:rsidR="001716BE" w:rsidRPr="00FD6720">
        <w:rPr>
          <w:rFonts w:ascii="Times New Roman" w:hAnsi="Times New Roman" w:cs="Times New Roman"/>
          <w:sz w:val="24"/>
          <w:szCs w:val="24"/>
        </w:rPr>
        <w:t xml:space="preserve"> er í Havn fyri borgarar við menningartarni 14-18 ár 2 ferðir um vikuna. Jollyklub</w:t>
      </w:r>
      <w:r w:rsidR="00C90CB4" w:rsidRPr="00FD6720">
        <w:rPr>
          <w:rFonts w:ascii="Times New Roman" w:hAnsi="Times New Roman" w:cs="Times New Roman"/>
          <w:sz w:val="24"/>
          <w:szCs w:val="24"/>
        </w:rPr>
        <w:t>bur</w:t>
      </w:r>
      <w:r w:rsidR="001716BE" w:rsidRPr="00FD6720">
        <w:rPr>
          <w:rFonts w:ascii="Times New Roman" w:hAnsi="Times New Roman" w:cs="Times New Roman"/>
          <w:sz w:val="24"/>
          <w:szCs w:val="24"/>
        </w:rPr>
        <w:t xml:space="preserve"> er eitt samlingsstað, har ein kann møta sínum javnlíkum við møguleika fyri at knýta vinabond. Endamálið er at fyrireika og geva ungum við menningartarni frítíðartilboð, sum líkist teimum, ið ung fólk annars hava í síni frít</w:t>
      </w:r>
      <w:r w:rsidRPr="00FD6720">
        <w:rPr>
          <w:rFonts w:ascii="Times New Roman" w:hAnsi="Times New Roman" w:cs="Times New Roman"/>
          <w:sz w:val="24"/>
          <w:szCs w:val="24"/>
        </w:rPr>
        <w:t>íð. Øll kunnu koma í Jollyklub</w:t>
      </w:r>
      <w:r w:rsidR="00C90CB4" w:rsidRPr="00FD6720">
        <w:rPr>
          <w:rFonts w:ascii="Times New Roman" w:hAnsi="Times New Roman" w:cs="Times New Roman"/>
          <w:sz w:val="24"/>
          <w:szCs w:val="24"/>
        </w:rPr>
        <w:t>b</w:t>
      </w:r>
      <w:r w:rsidRPr="00FD6720">
        <w:rPr>
          <w:rFonts w:ascii="Times New Roman" w:hAnsi="Times New Roman" w:cs="Times New Roman"/>
          <w:sz w:val="24"/>
          <w:szCs w:val="24"/>
        </w:rPr>
        <w:t xml:space="preserve"> og har er ongin visitering ella bíðilisti</w:t>
      </w:r>
      <w:r w:rsidR="001716BE" w:rsidRPr="00FD6720">
        <w:rPr>
          <w:rFonts w:ascii="Times New Roman" w:hAnsi="Times New Roman" w:cs="Times New Roman"/>
          <w:sz w:val="24"/>
          <w:szCs w:val="24"/>
        </w:rPr>
        <w:t>.</w:t>
      </w:r>
    </w:p>
    <w:p w:rsidR="001716BE" w:rsidRPr="00FD6720" w:rsidRDefault="001716BE" w:rsidP="008B64DD">
      <w:pPr>
        <w:spacing w:line="360" w:lineRule="auto"/>
        <w:jc w:val="both"/>
        <w:rPr>
          <w:rFonts w:ascii="Times New Roman" w:hAnsi="Times New Roman" w:cs="Times New Roman"/>
          <w:color w:val="FF0000"/>
          <w:sz w:val="24"/>
          <w:szCs w:val="24"/>
        </w:rPr>
      </w:pPr>
      <w:r w:rsidRPr="00FD6720">
        <w:rPr>
          <w:rFonts w:ascii="Times New Roman" w:hAnsi="Times New Roman" w:cs="Times New Roman"/>
          <w:sz w:val="24"/>
          <w:szCs w:val="24"/>
        </w:rPr>
        <w:t>Eitt mentortoymi er til tey, sum ganga í serflokki í Hoydø</w:t>
      </w:r>
      <w:r w:rsidR="003C1949" w:rsidRPr="00FD6720">
        <w:rPr>
          <w:rFonts w:ascii="Times New Roman" w:hAnsi="Times New Roman" w:cs="Times New Roman"/>
          <w:sz w:val="24"/>
          <w:szCs w:val="24"/>
        </w:rPr>
        <w:t>lum. Hetta er ætlað næmingum innan</w:t>
      </w:r>
      <w:r w:rsidRPr="00FD6720">
        <w:rPr>
          <w:rFonts w:ascii="Times New Roman" w:hAnsi="Times New Roman" w:cs="Times New Roman"/>
          <w:sz w:val="24"/>
          <w:szCs w:val="24"/>
        </w:rPr>
        <w:t xml:space="preserve"> autismu</w:t>
      </w:r>
      <w:r w:rsidR="003C1949" w:rsidRPr="00FD6720">
        <w:rPr>
          <w:rFonts w:ascii="Times New Roman" w:hAnsi="Times New Roman" w:cs="Times New Roman"/>
          <w:sz w:val="24"/>
          <w:szCs w:val="24"/>
        </w:rPr>
        <w:t>økið</w:t>
      </w:r>
      <w:r w:rsidRPr="00FD6720">
        <w:rPr>
          <w:rFonts w:ascii="Times New Roman" w:hAnsi="Times New Roman" w:cs="Times New Roman"/>
          <w:sz w:val="24"/>
          <w:szCs w:val="24"/>
        </w:rPr>
        <w:t xml:space="preserve">, sum ganga í serflokkinum. </w:t>
      </w:r>
      <w:r w:rsidR="003C1949" w:rsidRPr="00FD6720">
        <w:rPr>
          <w:rFonts w:ascii="Times New Roman" w:hAnsi="Times New Roman" w:cs="Times New Roman"/>
          <w:sz w:val="24"/>
          <w:szCs w:val="24"/>
        </w:rPr>
        <w:t xml:space="preserve">Tillutað eru 25 tímar </w:t>
      </w:r>
      <w:r w:rsidRPr="00FD6720">
        <w:rPr>
          <w:rFonts w:ascii="Times New Roman" w:hAnsi="Times New Roman" w:cs="Times New Roman"/>
          <w:sz w:val="24"/>
          <w:szCs w:val="24"/>
        </w:rPr>
        <w:t>um vikuna í mentortoyminum</w:t>
      </w:r>
      <w:r w:rsidRPr="00FD6720">
        <w:rPr>
          <w:rStyle w:val="Fodnotehenvisning"/>
          <w:rFonts w:ascii="Times New Roman" w:hAnsi="Times New Roman" w:cs="Times New Roman"/>
          <w:sz w:val="24"/>
          <w:szCs w:val="24"/>
        </w:rPr>
        <w:footnoteReference w:id="27"/>
      </w:r>
      <w:r w:rsidRPr="00FD6720">
        <w:rPr>
          <w:rFonts w:ascii="Times New Roman" w:hAnsi="Times New Roman" w:cs="Times New Roman"/>
          <w:sz w:val="24"/>
          <w:szCs w:val="24"/>
        </w:rPr>
        <w:t xml:space="preserve"> til 6 næmingar. Ætlan</w:t>
      </w:r>
      <w:r w:rsidR="003C1949" w:rsidRPr="00FD6720">
        <w:rPr>
          <w:rFonts w:ascii="Times New Roman" w:hAnsi="Times New Roman" w:cs="Times New Roman"/>
          <w:sz w:val="24"/>
          <w:szCs w:val="24"/>
        </w:rPr>
        <w:t xml:space="preserve">in við toyminum er at stuðla </w:t>
      </w:r>
      <w:r w:rsidRPr="00FD6720">
        <w:rPr>
          <w:rFonts w:ascii="Times New Roman" w:hAnsi="Times New Roman" w:cs="Times New Roman"/>
          <w:sz w:val="24"/>
          <w:szCs w:val="24"/>
        </w:rPr>
        <w:t>undir, at næmingarnir meg</w:t>
      </w:r>
      <w:r w:rsidR="003C1949" w:rsidRPr="00FD6720">
        <w:rPr>
          <w:rFonts w:ascii="Times New Roman" w:hAnsi="Times New Roman" w:cs="Times New Roman"/>
          <w:sz w:val="24"/>
          <w:szCs w:val="24"/>
        </w:rPr>
        <w:t>na at gjøgnumføra útbúgvingina. O</w:t>
      </w:r>
      <w:r w:rsidRPr="00FD6720">
        <w:rPr>
          <w:rFonts w:ascii="Times New Roman" w:hAnsi="Times New Roman" w:cs="Times New Roman"/>
          <w:sz w:val="24"/>
          <w:szCs w:val="24"/>
        </w:rPr>
        <w:t>ngin visitering</w:t>
      </w:r>
      <w:r w:rsidR="003C1949" w:rsidRPr="00FD6720">
        <w:rPr>
          <w:rFonts w:ascii="Times New Roman" w:hAnsi="Times New Roman" w:cs="Times New Roman"/>
          <w:sz w:val="24"/>
          <w:szCs w:val="24"/>
        </w:rPr>
        <w:t xml:space="preserve"> er til hetta tilboðið</w:t>
      </w:r>
      <w:r w:rsidRPr="00FD6720">
        <w:rPr>
          <w:rFonts w:ascii="Times New Roman" w:hAnsi="Times New Roman" w:cs="Times New Roman"/>
          <w:sz w:val="24"/>
          <w:szCs w:val="24"/>
        </w:rPr>
        <w:t xml:space="preserve">, </w:t>
      </w:r>
      <w:r w:rsidR="003C1949" w:rsidRPr="00FD6720">
        <w:rPr>
          <w:rFonts w:ascii="Times New Roman" w:hAnsi="Times New Roman" w:cs="Times New Roman"/>
          <w:sz w:val="24"/>
          <w:szCs w:val="24"/>
        </w:rPr>
        <w:t xml:space="preserve">tí tað fatar um øll </w:t>
      </w:r>
      <w:r w:rsidRPr="00FD6720">
        <w:rPr>
          <w:rFonts w:ascii="Times New Roman" w:hAnsi="Times New Roman" w:cs="Times New Roman"/>
          <w:sz w:val="24"/>
          <w:szCs w:val="24"/>
        </w:rPr>
        <w:t>t</w:t>
      </w:r>
      <w:r w:rsidR="003C1949" w:rsidRPr="00FD6720">
        <w:rPr>
          <w:rFonts w:ascii="Times New Roman" w:hAnsi="Times New Roman" w:cs="Times New Roman"/>
          <w:sz w:val="24"/>
          <w:szCs w:val="24"/>
        </w:rPr>
        <w:t>ey, sum ganga í flokkinum</w:t>
      </w:r>
      <w:r w:rsidRPr="00FD6720">
        <w:rPr>
          <w:rFonts w:ascii="Times New Roman" w:hAnsi="Times New Roman" w:cs="Times New Roman"/>
          <w:sz w:val="24"/>
          <w:szCs w:val="24"/>
        </w:rPr>
        <w:t>.</w:t>
      </w:r>
    </w:p>
    <w:p w:rsidR="001716BE" w:rsidRPr="00FD6720" w:rsidRDefault="005C4E7C"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w:t>
      </w:r>
      <w:r w:rsidR="001716BE" w:rsidRPr="00FD6720">
        <w:rPr>
          <w:rFonts w:ascii="Times New Roman" w:hAnsi="Times New Roman" w:cs="Times New Roman"/>
          <w:sz w:val="24"/>
          <w:szCs w:val="24"/>
        </w:rPr>
        <w:t>Fjálvi</w:t>
      </w:r>
      <w:r w:rsidRPr="00FD6720">
        <w:rPr>
          <w:rFonts w:ascii="Times New Roman" w:hAnsi="Times New Roman" w:cs="Times New Roman"/>
          <w:sz w:val="24"/>
          <w:szCs w:val="24"/>
        </w:rPr>
        <w:t>”</w:t>
      </w:r>
      <w:r w:rsidR="001716BE" w:rsidRPr="00FD6720">
        <w:rPr>
          <w:rFonts w:ascii="Times New Roman" w:hAnsi="Times New Roman" w:cs="Times New Roman"/>
          <w:sz w:val="24"/>
          <w:szCs w:val="24"/>
        </w:rPr>
        <w:t xml:space="preserve"> er ein kafé, sum er </w:t>
      </w:r>
      <w:r w:rsidRPr="00FD6720">
        <w:rPr>
          <w:rFonts w:ascii="Times New Roman" w:hAnsi="Times New Roman" w:cs="Times New Roman"/>
          <w:sz w:val="24"/>
          <w:szCs w:val="24"/>
        </w:rPr>
        <w:t xml:space="preserve">eitt </w:t>
      </w:r>
      <w:r w:rsidR="001716BE" w:rsidRPr="00FD6720">
        <w:rPr>
          <w:rFonts w:ascii="Times New Roman" w:hAnsi="Times New Roman" w:cs="Times New Roman"/>
          <w:sz w:val="24"/>
          <w:szCs w:val="24"/>
        </w:rPr>
        <w:t>tilboð til ung við sálarsjúku. Hetta er skipað sum eitt tilboð, ein kann nýta</w:t>
      </w:r>
      <w:r w:rsidRPr="00FD6720">
        <w:rPr>
          <w:rFonts w:ascii="Times New Roman" w:hAnsi="Times New Roman" w:cs="Times New Roman"/>
          <w:sz w:val="24"/>
          <w:szCs w:val="24"/>
        </w:rPr>
        <w:t xml:space="preserve"> eftir ynski. Fjálvi er karmur</w:t>
      </w:r>
      <w:r w:rsidR="001716BE" w:rsidRPr="00FD6720">
        <w:rPr>
          <w:rFonts w:ascii="Times New Roman" w:hAnsi="Times New Roman" w:cs="Times New Roman"/>
          <w:sz w:val="24"/>
          <w:szCs w:val="24"/>
        </w:rPr>
        <w:t xml:space="preserve"> um fjølbroytta samveru í einum umhvørvi, har dentur er lagdur á tryggleika, lívsvirði og at fremja sosiala samveru millum brúkararnar. Opið er í dagtímunum gerandisdagar og nøkur kvøld um vi</w:t>
      </w:r>
      <w:r w:rsidRPr="00FD6720">
        <w:rPr>
          <w:rFonts w:ascii="Times New Roman" w:hAnsi="Times New Roman" w:cs="Times New Roman"/>
          <w:sz w:val="24"/>
          <w:szCs w:val="24"/>
        </w:rPr>
        <w:t xml:space="preserve">kuna.  Øll kunnu koma í Fjálva  og har er </w:t>
      </w:r>
      <w:r w:rsidR="001716BE" w:rsidRPr="00FD6720">
        <w:rPr>
          <w:rFonts w:ascii="Times New Roman" w:hAnsi="Times New Roman" w:cs="Times New Roman"/>
          <w:sz w:val="24"/>
          <w:szCs w:val="24"/>
        </w:rPr>
        <w:t>ongin visitering ella bí</w:t>
      </w:r>
      <w:r w:rsidRPr="00FD6720">
        <w:rPr>
          <w:rFonts w:ascii="Times New Roman" w:hAnsi="Times New Roman" w:cs="Times New Roman"/>
          <w:sz w:val="24"/>
          <w:szCs w:val="24"/>
        </w:rPr>
        <w:t>ðilisti</w:t>
      </w:r>
      <w:r w:rsidR="001716BE" w:rsidRPr="00FD6720">
        <w:rPr>
          <w:rFonts w:ascii="Times New Roman" w:hAnsi="Times New Roman" w:cs="Times New Roman"/>
          <w:sz w:val="24"/>
          <w:szCs w:val="24"/>
        </w:rPr>
        <w:t>.</w:t>
      </w:r>
    </w:p>
    <w:p w:rsidR="001716BE" w:rsidRPr="00FD6720" w:rsidRDefault="001716BE" w:rsidP="008B64DD">
      <w:pPr>
        <w:spacing w:line="360" w:lineRule="auto"/>
        <w:jc w:val="both"/>
        <w:rPr>
          <w:rFonts w:ascii="Times New Roman" w:hAnsi="Times New Roman" w:cs="Times New Roman"/>
          <w:b/>
          <w:sz w:val="24"/>
          <w:szCs w:val="24"/>
        </w:rPr>
      </w:pPr>
      <w:r w:rsidRPr="00FD6720">
        <w:rPr>
          <w:rFonts w:ascii="Times New Roman" w:hAnsi="Times New Roman" w:cs="Times New Roman"/>
          <w:sz w:val="24"/>
          <w:szCs w:val="24"/>
        </w:rPr>
        <w:t xml:space="preserve">Tilhaldsstaðið “Gloym meg ei” í Gøtu er fyri fólk við sálarsjúku. Brúkarin er við til at mynda staðið. Her er møguligt at luttaka í ymiskum handaligum </w:t>
      </w:r>
      <w:r w:rsidR="005C4E7C" w:rsidRPr="00FD6720">
        <w:rPr>
          <w:rFonts w:ascii="Times New Roman" w:hAnsi="Times New Roman" w:cs="Times New Roman"/>
          <w:sz w:val="24"/>
          <w:szCs w:val="24"/>
        </w:rPr>
        <w:t>virksemi</w:t>
      </w:r>
      <w:r w:rsidRPr="00FD6720">
        <w:rPr>
          <w:rFonts w:ascii="Times New Roman" w:hAnsi="Times New Roman" w:cs="Times New Roman"/>
          <w:sz w:val="24"/>
          <w:szCs w:val="24"/>
        </w:rPr>
        <w:t xml:space="preserve">, ymiskum borðspølum umframt sosialari samveru og práti. Opið er gerandisdagar í dagtímunum. </w:t>
      </w:r>
      <w:r w:rsidR="005C4E7C" w:rsidRPr="00FD6720">
        <w:rPr>
          <w:rFonts w:ascii="Times New Roman" w:hAnsi="Times New Roman" w:cs="Times New Roman"/>
          <w:sz w:val="24"/>
          <w:szCs w:val="24"/>
        </w:rPr>
        <w:t>Øll kunnu koma í tilhaldsstaðið og har er o</w:t>
      </w:r>
      <w:r w:rsidRPr="00FD6720">
        <w:rPr>
          <w:rFonts w:ascii="Times New Roman" w:hAnsi="Times New Roman" w:cs="Times New Roman"/>
          <w:sz w:val="24"/>
          <w:szCs w:val="24"/>
        </w:rPr>
        <w:t>ngin visitering ella bíðilisti</w:t>
      </w:r>
      <w:r w:rsidR="005C4E7C" w:rsidRPr="00FD6720">
        <w:rPr>
          <w:rFonts w:ascii="Times New Roman" w:hAnsi="Times New Roman" w:cs="Times New Roman"/>
          <w:sz w:val="24"/>
          <w:szCs w:val="24"/>
        </w:rPr>
        <w:t>.</w:t>
      </w:r>
    </w:p>
    <w:p w:rsidR="001716BE" w:rsidRPr="00FD6720" w:rsidRDefault="001716BE"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Annars eru nógvar ymiskar vanligar stuðulsfyriskipanir, har einstaklingar einsæris hava stuðul eitt ávíst tímatal um vikuna. Hetta er stuðulstilboð</w:t>
      </w:r>
      <w:r w:rsidR="005C4E7C" w:rsidRPr="00FD6720">
        <w:rPr>
          <w:rFonts w:ascii="Times New Roman" w:hAnsi="Times New Roman" w:cs="Times New Roman"/>
          <w:sz w:val="24"/>
          <w:szCs w:val="24"/>
        </w:rPr>
        <w:t>, sum eru ætlað</w:t>
      </w:r>
      <w:r w:rsidRPr="00FD6720">
        <w:rPr>
          <w:rFonts w:ascii="Times New Roman" w:hAnsi="Times New Roman" w:cs="Times New Roman"/>
          <w:sz w:val="24"/>
          <w:szCs w:val="24"/>
        </w:rPr>
        <w:t xml:space="preserve"> borgarum, </w:t>
      </w:r>
      <w:r w:rsidR="00C90CB4" w:rsidRPr="00FD6720">
        <w:rPr>
          <w:rFonts w:ascii="Times New Roman" w:hAnsi="Times New Roman" w:cs="Times New Roman"/>
          <w:sz w:val="24"/>
          <w:szCs w:val="24"/>
        </w:rPr>
        <w:t>sum búgva heima hjá foreldrunum ella</w:t>
      </w:r>
      <w:r w:rsidRPr="00FD6720">
        <w:rPr>
          <w:rFonts w:ascii="Times New Roman" w:hAnsi="Times New Roman" w:cs="Times New Roman"/>
          <w:sz w:val="24"/>
          <w:szCs w:val="24"/>
        </w:rPr>
        <w:t xml:space="preserve"> í egnari íbúð </w:t>
      </w:r>
      <w:r w:rsidR="005C4E7C" w:rsidRPr="00FD6720">
        <w:rPr>
          <w:rFonts w:ascii="Times New Roman" w:hAnsi="Times New Roman" w:cs="Times New Roman"/>
          <w:sz w:val="24"/>
          <w:szCs w:val="24"/>
        </w:rPr>
        <w:t>ella aðra staðni, t.d.</w:t>
      </w:r>
      <w:r w:rsidRPr="00FD6720">
        <w:rPr>
          <w:rFonts w:ascii="Times New Roman" w:hAnsi="Times New Roman" w:cs="Times New Roman"/>
          <w:sz w:val="24"/>
          <w:szCs w:val="24"/>
        </w:rPr>
        <w:t xml:space="preserve"> á einum “vanligum næmingaheimi”. </w:t>
      </w:r>
    </w:p>
    <w:p w:rsidR="001716BE" w:rsidRPr="00FD6720" w:rsidRDefault="001716BE" w:rsidP="008B64DD">
      <w:pPr>
        <w:spacing w:after="0" w:line="360" w:lineRule="auto"/>
        <w:jc w:val="both"/>
        <w:rPr>
          <w:rFonts w:ascii="Times New Roman" w:hAnsi="Times New Roman" w:cs="Times New Roman"/>
          <w:sz w:val="24"/>
          <w:szCs w:val="24"/>
          <w:u w:val="single"/>
        </w:rPr>
      </w:pPr>
    </w:p>
    <w:p w:rsidR="001716BE" w:rsidRPr="00FD6720" w:rsidRDefault="001716BE" w:rsidP="008B64DD">
      <w:pPr>
        <w:pStyle w:val="Overskrift2"/>
        <w:spacing w:line="360" w:lineRule="auto"/>
        <w:jc w:val="both"/>
        <w:rPr>
          <w:rFonts w:ascii="Times New Roman" w:hAnsi="Times New Roman" w:cs="Times New Roman"/>
          <w:sz w:val="24"/>
          <w:szCs w:val="24"/>
        </w:rPr>
      </w:pPr>
      <w:bookmarkStart w:id="27" w:name="_Toc410372971"/>
      <w:r w:rsidRPr="00FD6720">
        <w:rPr>
          <w:rFonts w:ascii="Times New Roman" w:hAnsi="Times New Roman" w:cs="Times New Roman"/>
          <w:sz w:val="24"/>
          <w:szCs w:val="24"/>
        </w:rPr>
        <w:t>6.3 Bútilboð</w:t>
      </w:r>
      <w:bookmarkEnd w:id="27"/>
    </w:p>
    <w:p w:rsidR="001716BE" w:rsidRPr="00FD6720" w:rsidRDefault="00F64E5D"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26 sambýli</w:t>
      </w:r>
      <w:r w:rsidR="001716BE" w:rsidRPr="00FD6720">
        <w:rPr>
          <w:rFonts w:ascii="Times New Roman" w:hAnsi="Times New Roman" w:cs="Times New Roman"/>
          <w:sz w:val="24"/>
          <w:szCs w:val="24"/>
        </w:rPr>
        <w:t xml:space="preserve"> eru kring landið. Vanlig visitering er til hesi búpláss. </w:t>
      </w:r>
    </w:p>
    <w:p w:rsidR="001716BE" w:rsidRPr="00FD6720" w:rsidRDefault="001716BE"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Nakrir búfelagsskapir eru kring landið. Búfelagsskapir eru ætlaðir fólki, sum hava tørv á minni hjálp og stuðli enn tey, sum búgva á sambýli. T.d. er ongin náttarvakt í búfelagsskapum. Vanlig visitering er til hesi bútilboð.</w:t>
      </w:r>
    </w:p>
    <w:p w:rsidR="001716BE" w:rsidRPr="00FD6720" w:rsidRDefault="001716BE"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Tvey bú- og virkistilboð eru í Tórshavn. Annað fyri fólk við autismu, og hitt fyri fólk við  menningartarni. Vanlig visitering er til hesi tilboð. Heimildin at skipa bú- og virkistilboð er § 27 í forsorgarlógini</w:t>
      </w:r>
      <w:r w:rsidR="005C4E7C" w:rsidRPr="00FD6720">
        <w:rPr>
          <w:rFonts w:ascii="Times New Roman" w:hAnsi="Times New Roman" w:cs="Times New Roman"/>
          <w:sz w:val="24"/>
          <w:szCs w:val="24"/>
        </w:rPr>
        <w:t>, sum</w:t>
      </w:r>
      <w:r w:rsidRPr="00FD6720">
        <w:rPr>
          <w:rFonts w:ascii="Times New Roman" w:hAnsi="Times New Roman" w:cs="Times New Roman"/>
          <w:sz w:val="24"/>
          <w:szCs w:val="24"/>
        </w:rPr>
        <w:t xml:space="preserve"> kom í gildi 1.8.2013. Heimildin fevnir um persónar, sum fyribils hava tørv á sosialpedagogiskum tilboði á bú- og vi</w:t>
      </w:r>
      <w:r w:rsidR="00D570E4" w:rsidRPr="00FD6720">
        <w:rPr>
          <w:rFonts w:ascii="Times New Roman" w:hAnsi="Times New Roman" w:cs="Times New Roman"/>
          <w:sz w:val="24"/>
          <w:szCs w:val="24"/>
        </w:rPr>
        <w:t>rkis</w:t>
      </w:r>
      <w:r w:rsidRPr="00FD6720">
        <w:rPr>
          <w:rFonts w:ascii="Times New Roman" w:hAnsi="Times New Roman" w:cs="Times New Roman"/>
          <w:sz w:val="24"/>
          <w:szCs w:val="24"/>
        </w:rPr>
        <w:t xml:space="preserve">stovni. Bú- og virkistilboðið í Børkugøtu </w:t>
      </w:r>
      <w:r w:rsidR="00B75D9B">
        <w:rPr>
          <w:rFonts w:ascii="Times New Roman" w:hAnsi="Times New Roman" w:cs="Times New Roman"/>
          <w:sz w:val="24"/>
          <w:szCs w:val="24"/>
        </w:rPr>
        <w:t xml:space="preserve">í Tórshavn </w:t>
      </w:r>
      <w:r w:rsidRPr="00FD6720">
        <w:rPr>
          <w:rFonts w:ascii="Times New Roman" w:hAnsi="Times New Roman" w:cs="Times New Roman"/>
          <w:sz w:val="24"/>
          <w:szCs w:val="24"/>
        </w:rPr>
        <w:t xml:space="preserve">er </w:t>
      </w:r>
      <w:r w:rsidR="00727FE1">
        <w:rPr>
          <w:rFonts w:ascii="Times New Roman" w:hAnsi="Times New Roman" w:cs="Times New Roman"/>
          <w:sz w:val="24"/>
          <w:szCs w:val="24"/>
        </w:rPr>
        <w:t>skipað sum bú- og virkistilboð</w:t>
      </w:r>
      <w:r w:rsidR="0080055D">
        <w:rPr>
          <w:rFonts w:ascii="Times New Roman" w:hAnsi="Times New Roman" w:cs="Times New Roman"/>
          <w:sz w:val="24"/>
          <w:szCs w:val="24"/>
        </w:rPr>
        <w:t>,</w:t>
      </w:r>
      <w:r w:rsidR="00727FE1">
        <w:rPr>
          <w:rFonts w:ascii="Times New Roman" w:hAnsi="Times New Roman" w:cs="Times New Roman"/>
          <w:sz w:val="24"/>
          <w:szCs w:val="24"/>
        </w:rPr>
        <w:t xml:space="preserve"> og miðar Almannaverkið eftir at skipa fleiri § 27 tilboð</w:t>
      </w:r>
      <w:r w:rsidR="0080055D">
        <w:rPr>
          <w:rFonts w:ascii="Times New Roman" w:hAnsi="Times New Roman" w:cs="Times New Roman"/>
          <w:sz w:val="24"/>
          <w:szCs w:val="24"/>
        </w:rPr>
        <w:t>,</w:t>
      </w:r>
      <w:r w:rsidR="00727FE1">
        <w:rPr>
          <w:rFonts w:ascii="Times New Roman" w:hAnsi="Times New Roman" w:cs="Times New Roman"/>
          <w:sz w:val="24"/>
          <w:szCs w:val="24"/>
        </w:rPr>
        <w:t xml:space="preserve"> tí tørvur er á slíkum. </w:t>
      </w:r>
      <w:r w:rsidRPr="00FD6720">
        <w:rPr>
          <w:rFonts w:ascii="Times New Roman" w:hAnsi="Times New Roman" w:cs="Times New Roman"/>
          <w:sz w:val="24"/>
          <w:szCs w:val="24"/>
        </w:rPr>
        <w:t xml:space="preserve"> </w:t>
      </w:r>
    </w:p>
    <w:p w:rsidR="001716BE" w:rsidRPr="00FD6720" w:rsidRDefault="001716BE" w:rsidP="008B64DD">
      <w:pPr>
        <w:tabs>
          <w:tab w:val="left" w:pos="6495"/>
        </w:tabs>
        <w:spacing w:line="360" w:lineRule="auto"/>
        <w:jc w:val="both"/>
        <w:rPr>
          <w:rFonts w:ascii="Times New Roman" w:hAnsi="Times New Roman" w:cs="Times New Roman"/>
          <w:b/>
          <w:sz w:val="24"/>
          <w:szCs w:val="24"/>
        </w:rPr>
      </w:pPr>
      <w:r w:rsidRPr="00FD6720">
        <w:rPr>
          <w:rFonts w:ascii="Times New Roman" w:hAnsi="Times New Roman" w:cs="Times New Roman"/>
          <w:b/>
          <w:sz w:val="24"/>
          <w:szCs w:val="24"/>
        </w:rPr>
        <w:tab/>
      </w:r>
    </w:p>
    <w:p w:rsidR="001716BE" w:rsidRPr="00FD6720" w:rsidRDefault="00EB5BDA" w:rsidP="008B64DD">
      <w:pPr>
        <w:pStyle w:val="Overskrift2"/>
        <w:spacing w:line="360" w:lineRule="auto"/>
        <w:jc w:val="both"/>
        <w:rPr>
          <w:rFonts w:ascii="Times New Roman" w:hAnsi="Times New Roman" w:cs="Times New Roman"/>
          <w:sz w:val="24"/>
          <w:szCs w:val="24"/>
        </w:rPr>
      </w:pPr>
      <w:bookmarkStart w:id="28" w:name="_Toc409957909"/>
      <w:bookmarkStart w:id="29" w:name="_Toc410372972"/>
      <w:r>
        <w:rPr>
          <w:rFonts w:ascii="Times New Roman" w:hAnsi="Times New Roman" w:cs="Times New Roman"/>
          <w:sz w:val="24"/>
          <w:szCs w:val="24"/>
        </w:rPr>
        <w:t>6.4</w:t>
      </w:r>
      <w:r w:rsidR="001716BE" w:rsidRPr="00FD6720">
        <w:rPr>
          <w:rFonts w:ascii="Times New Roman" w:hAnsi="Times New Roman" w:cs="Times New Roman"/>
          <w:sz w:val="24"/>
          <w:szCs w:val="24"/>
        </w:rPr>
        <w:t xml:space="preserve"> Nýggj samskipað skúla- og stuðulstilboð í samband við skipan av serligum miðnámi</w:t>
      </w:r>
      <w:bookmarkEnd w:id="28"/>
      <w:bookmarkEnd w:id="29"/>
    </w:p>
    <w:p w:rsidR="001716BE" w:rsidRPr="00FD6720" w:rsidRDefault="001716B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Tá talan er um at gera samskipað skúla- og stuðulstilboð til teirra, sum fara at brúka nýggju miðnámsskúlatilboðini (SSM), verður sostatt neyðugt at seta í verk/víðka stuðuls- og frítíðartilboð til tey heimabúgvandi og bútilboð til teirra, sum hava tørv á tí. Orsakað av</w:t>
      </w:r>
      <w:r w:rsidR="005C4E7C" w:rsidRPr="00FD6720">
        <w:rPr>
          <w:rFonts w:ascii="Times New Roman" w:hAnsi="Times New Roman" w:cs="Times New Roman"/>
          <w:sz w:val="24"/>
          <w:szCs w:val="24"/>
        </w:rPr>
        <w:t>,</w:t>
      </w:r>
      <w:r w:rsidRPr="00FD6720">
        <w:rPr>
          <w:rFonts w:ascii="Times New Roman" w:hAnsi="Times New Roman" w:cs="Times New Roman"/>
          <w:sz w:val="24"/>
          <w:szCs w:val="24"/>
        </w:rPr>
        <w:t xml:space="preserve"> at tilboðini verða veitt í mun til tørvin og tí, at Almannaverkið hevur eina røð av ymiskum tilboðum</w:t>
      </w:r>
      <w:r w:rsidR="005C4E7C" w:rsidRPr="00FD6720">
        <w:rPr>
          <w:rFonts w:ascii="Times New Roman" w:hAnsi="Times New Roman" w:cs="Times New Roman"/>
          <w:sz w:val="24"/>
          <w:szCs w:val="24"/>
        </w:rPr>
        <w:t>,</w:t>
      </w:r>
      <w:r w:rsidRPr="00FD6720">
        <w:rPr>
          <w:rFonts w:ascii="Times New Roman" w:hAnsi="Times New Roman" w:cs="Times New Roman"/>
          <w:sz w:val="24"/>
          <w:szCs w:val="24"/>
        </w:rPr>
        <w:t xml:space="preserve"> er torført at siga nágreiniliga hvørji tilboð skulu skipast og hvussu nógv. Tískil skulu niðanfyri nevndu tilmæli takast við einum ávísum fyrivarni. </w:t>
      </w:r>
    </w:p>
    <w:p w:rsidR="00EC4826" w:rsidRPr="00FD6720" w:rsidRDefault="001716BE"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u w:val="single"/>
        </w:rPr>
        <w:t>Talan kann vera um:</w:t>
      </w:r>
      <w:r w:rsidR="003352DC" w:rsidRPr="00FD6720">
        <w:rPr>
          <w:rFonts w:ascii="Times New Roman" w:hAnsi="Times New Roman" w:cs="Times New Roman"/>
          <w:sz w:val="24"/>
          <w:szCs w:val="24"/>
        </w:rPr>
        <w:t xml:space="preserve"> </w:t>
      </w:r>
    </w:p>
    <w:p w:rsidR="001716BE" w:rsidRPr="00FD6720" w:rsidRDefault="001716BE" w:rsidP="005D3751">
      <w:pPr>
        <w:pStyle w:val="Kommentartekst"/>
        <w:numPr>
          <w:ilvl w:val="0"/>
          <w:numId w:val="6"/>
        </w:num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virkar sum eitt stuðulstoymi, har nøkur starvsfólk í felag stuðla einum ávísum bólki við teimum avbjóðingum, sum vísa seg í mun til skúlatilboðið. Tey røkja tó ikki uppgávur, sum skúlin natúrliga eigur, t.d. lektiukafe, skrivi- og lesitrupulleikar og líknandi.</w:t>
      </w:r>
    </w:p>
    <w:p w:rsidR="003D0475" w:rsidRPr="00A57302" w:rsidRDefault="003D0475" w:rsidP="00A57302">
      <w:pPr>
        <w:pStyle w:val="Listeafsnit"/>
        <w:numPr>
          <w:ilvl w:val="0"/>
          <w:numId w:val="6"/>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Stuðulstilboð: 1 til 1 tilboð.</w:t>
      </w:r>
    </w:p>
    <w:p w:rsidR="001716BE" w:rsidRPr="00FD6720" w:rsidRDefault="001716BE" w:rsidP="008B64DD">
      <w:pPr>
        <w:pStyle w:val="Listeafsnit"/>
        <w:numPr>
          <w:ilvl w:val="0"/>
          <w:numId w:val="6"/>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Frítíðartilboð eru aftaná s</w:t>
      </w:r>
      <w:r w:rsidR="00EC4826" w:rsidRPr="00FD6720">
        <w:rPr>
          <w:rFonts w:ascii="Times New Roman" w:hAnsi="Times New Roman" w:cs="Times New Roman"/>
          <w:sz w:val="24"/>
          <w:szCs w:val="24"/>
        </w:rPr>
        <w:t xml:space="preserve">kúlatíð t.v.s. frá kl. 13 og </w:t>
      </w:r>
      <w:r w:rsidRPr="00FD6720">
        <w:rPr>
          <w:rFonts w:ascii="Times New Roman" w:hAnsi="Times New Roman" w:cs="Times New Roman"/>
          <w:sz w:val="24"/>
          <w:szCs w:val="24"/>
        </w:rPr>
        <w:t>til uml. kl. 17.00. Tilboðið eigur at vera rættað teimum, sum hava miðnámsskúlatilboð. Innihaldið eigur at vera av slíkum slag</w:t>
      </w:r>
      <w:r w:rsidR="00EC4826" w:rsidRPr="00FD6720">
        <w:rPr>
          <w:rFonts w:ascii="Times New Roman" w:hAnsi="Times New Roman" w:cs="Times New Roman"/>
          <w:sz w:val="24"/>
          <w:szCs w:val="24"/>
        </w:rPr>
        <w:t>i</w:t>
      </w:r>
      <w:r w:rsidRPr="00FD6720">
        <w:rPr>
          <w:rFonts w:ascii="Times New Roman" w:hAnsi="Times New Roman" w:cs="Times New Roman"/>
          <w:sz w:val="24"/>
          <w:szCs w:val="24"/>
        </w:rPr>
        <w:t>, at tað stuðlar undir, at borgarin megnar at gjøgnumføra skúlan (somu undantøk s</w:t>
      </w:r>
      <w:r w:rsidR="001F4A79" w:rsidRPr="00FD6720">
        <w:rPr>
          <w:rFonts w:ascii="Times New Roman" w:hAnsi="Times New Roman" w:cs="Times New Roman"/>
          <w:sz w:val="24"/>
          <w:szCs w:val="24"/>
        </w:rPr>
        <w:t xml:space="preserve">um mentortoymið), at skapa vinalag, </w:t>
      </w:r>
      <w:r w:rsidRPr="00FD6720">
        <w:rPr>
          <w:rFonts w:ascii="Times New Roman" w:hAnsi="Times New Roman" w:cs="Times New Roman"/>
          <w:sz w:val="24"/>
          <w:szCs w:val="24"/>
        </w:rPr>
        <w:t>felagsskap og sosiala førleikamenning. Tilboðið skal stuðla undir, at borgarin í mest møguligan mun mennist til eitt sjálvstøðugt lív. Bólkurin hevur umrøtt møguleikan fyri, at frítíðartilboðini eftir skúlatíð í størri mun enn higartil verða hý</w:t>
      </w:r>
      <w:r w:rsidR="00581088" w:rsidRPr="00FD6720">
        <w:rPr>
          <w:rFonts w:ascii="Times New Roman" w:hAnsi="Times New Roman" w:cs="Times New Roman"/>
          <w:sz w:val="24"/>
          <w:szCs w:val="24"/>
        </w:rPr>
        <w:t>st í hølum á vanligu ungdómshúsu</w:t>
      </w:r>
      <w:r w:rsidRPr="00FD6720">
        <w:rPr>
          <w:rFonts w:ascii="Times New Roman" w:hAnsi="Times New Roman" w:cs="Times New Roman"/>
          <w:sz w:val="24"/>
          <w:szCs w:val="24"/>
        </w:rPr>
        <w:t xml:space="preserve">num kring landið. Á henda hátt verða ung við serligum tørvi </w:t>
      </w:r>
      <w:r w:rsidR="00BB1A52" w:rsidRPr="00FD6720">
        <w:rPr>
          <w:rFonts w:ascii="Times New Roman" w:hAnsi="Times New Roman" w:cs="Times New Roman"/>
          <w:sz w:val="24"/>
          <w:szCs w:val="24"/>
        </w:rPr>
        <w:t>innkluderað</w:t>
      </w:r>
      <w:r w:rsidRPr="00FD6720">
        <w:rPr>
          <w:rFonts w:ascii="Times New Roman" w:hAnsi="Times New Roman" w:cs="Times New Roman"/>
          <w:sz w:val="24"/>
          <w:szCs w:val="24"/>
        </w:rPr>
        <w:t xml:space="preserve"> í vanliga ungd</w:t>
      </w:r>
      <w:r w:rsidR="001F4A79" w:rsidRPr="00FD6720">
        <w:rPr>
          <w:rFonts w:ascii="Times New Roman" w:hAnsi="Times New Roman" w:cs="Times New Roman"/>
          <w:sz w:val="24"/>
          <w:szCs w:val="24"/>
        </w:rPr>
        <w:t>ómsumhvørvið. Møguliga eru hølir</w:t>
      </w:r>
      <w:r w:rsidRPr="00FD6720">
        <w:rPr>
          <w:rFonts w:ascii="Times New Roman" w:hAnsi="Times New Roman" w:cs="Times New Roman"/>
          <w:sz w:val="24"/>
          <w:szCs w:val="24"/>
        </w:rPr>
        <w:t xml:space="preserve"> á ungdómshús</w:t>
      </w:r>
      <w:r w:rsidR="00FE27BD">
        <w:rPr>
          <w:rFonts w:ascii="Times New Roman" w:hAnsi="Times New Roman" w:cs="Times New Roman"/>
          <w:sz w:val="24"/>
          <w:szCs w:val="24"/>
        </w:rPr>
        <w:t>u</w:t>
      </w:r>
      <w:r w:rsidRPr="00FD6720">
        <w:rPr>
          <w:rFonts w:ascii="Times New Roman" w:hAnsi="Times New Roman" w:cs="Times New Roman"/>
          <w:sz w:val="24"/>
          <w:szCs w:val="24"/>
        </w:rPr>
        <w:t>num, sum í dag standa tóm í tíðarskeiðnum 13-17</w:t>
      </w:r>
      <w:r w:rsidR="00FE27BD">
        <w:rPr>
          <w:rFonts w:ascii="Times New Roman" w:hAnsi="Times New Roman" w:cs="Times New Roman"/>
          <w:sz w:val="24"/>
          <w:szCs w:val="24"/>
        </w:rPr>
        <w:t>,</w:t>
      </w:r>
      <w:r w:rsidRPr="00FD6720">
        <w:rPr>
          <w:rFonts w:ascii="Times New Roman" w:hAnsi="Times New Roman" w:cs="Times New Roman"/>
          <w:sz w:val="24"/>
          <w:szCs w:val="24"/>
        </w:rPr>
        <w:t xml:space="preserve"> og tísk</w:t>
      </w:r>
      <w:r w:rsidR="001F4A79" w:rsidRPr="00FD6720">
        <w:rPr>
          <w:rFonts w:ascii="Times New Roman" w:hAnsi="Times New Roman" w:cs="Times New Roman"/>
          <w:sz w:val="24"/>
          <w:szCs w:val="24"/>
        </w:rPr>
        <w:t>il kunnu húsini gagnnýtast betur</w:t>
      </w:r>
      <w:r w:rsidRPr="00FD6720">
        <w:rPr>
          <w:rFonts w:ascii="Times New Roman" w:hAnsi="Times New Roman" w:cs="Times New Roman"/>
          <w:sz w:val="24"/>
          <w:szCs w:val="24"/>
        </w:rPr>
        <w:t xml:space="preserve"> enn í dag. Harumframt er ongin loyna, at tað er trupult at finna hóskandi hølir til virksemið hjá Almannaverkinum, </w:t>
      </w:r>
      <w:r w:rsidR="001F4A79" w:rsidRPr="00FD6720">
        <w:rPr>
          <w:rFonts w:ascii="Times New Roman" w:hAnsi="Times New Roman" w:cs="Times New Roman"/>
          <w:sz w:val="24"/>
          <w:szCs w:val="24"/>
        </w:rPr>
        <w:t xml:space="preserve">sum er klárt at taka í nýtslu. </w:t>
      </w:r>
      <w:r w:rsidRPr="00FD6720">
        <w:rPr>
          <w:rFonts w:ascii="Times New Roman" w:hAnsi="Times New Roman" w:cs="Times New Roman"/>
          <w:sz w:val="24"/>
          <w:szCs w:val="24"/>
        </w:rPr>
        <w:t xml:space="preserve"> </w:t>
      </w:r>
    </w:p>
    <w:p w:rsidR="001716BE" w:rsidRPr="00FD6720" w:rsidRDefault="001716BE" w:rsidP="008B64DD">
      <w:pPr>
        <w:pStyle w:val="Listeafsnit"/>
        <w:numPr>
          <w:ilvl w:val="0"/>
          <w:numId w:val="6"/>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Frítíðarklubbar 1-2 kvøld um vikuna. Innihald: felagsskap</w:t>
      </w:r>
      <w:r w:rsidR="00EC4826" w:rsidRPr="00FD6720">
        <w:rPr>
          <w:rFonts w:ascii="Times New Roman" w:hAnsi="Times New Roman" w:cs="Times New Roman"/>
          <w:sz w:val="24"/>
          <w:szCs w:val="24"/>
        </w:rPr>
        <w:t>ur</w:t>
      </w:r>
      <w:r w:rsidR="001F4A79" w:rsidRPr="00FD6720">
        <w:rPr>
          <w:rFonts w:ascii="Times New Roman" w:hAnsi="Times New Roman" w:cs="Times New Roman"/>
          <w:sz w:val="24"/>
          <w:szCs w:val="24"/>
        </w:rPr>
        <w:t>, vinarlag og</w:t>
      </w:r>
      <w:r w:rsidRPr="00FD6720">
        <w:rPr>
          <w:rFonts w:ascii="Times New Roman" w:hAnsi="Times New Roman" w:cs="Times New Roman"/>
          <w:sz w:val="24"/>
          <w:szCs w:val="24"/>
        </w:rPr>
        <w:t xml:space="preserve"> sosial menning.</w:t>
      </w:r>
    </w:p>
    <w:p w:rsidR="00581088" w:rsidRPr="00FD6720" w:rsidRDefault="004E44F2" w:rsidP="008B64DD">
      <w:pPr>
        <w:pStyle w:val="Listeafsnit"/>
        <w:numPr>
          <w:ilvl w:val="0"/>
          <w:numId w:val="6"/>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Bútilboð: Bú- og vi</w:t>
      </w:r>
      <w:r w:rsidR="000C7BD7">
        <w:rPr>
          <w:rFonts w:ascii="Times New Roman" w:hAnsi="Times New Roman" w:cs="Times New Roman"/>
          <w:sz w:val="24"/>
          <w:szCs w:val="24"/>
        </w:rPr>
        <w:t>ðgerðartilboð</w:t>
      </w:r>
      <w:r w:rsidRPr="00FD6720">
        <w:rPr>
          <w:rFonts w:ascii="Times New Roman" w:hAnsi="Times New Roman" w:cs="Times New Roman"/>
          <w:sz w:val="24"/>
          <w:szCs w:val="24"/>
        </w:rPr>
        <w:t xml:space="preserve"> (§ 27). Er fyribilsbúskipan har borgarin, umframt búfyriskipanina  er í einum menningartilboði uttan fyri stovnin. Hetta kann til dømis vera SSM ella arbeiðsfremjandi tiltak, ella vera  ein tilgongd, har arbeitt verður fram móti menningar- ella útbúgvingarætlan. Innihaldið er persónlig og sosial menning. Tilboðið, sum er knýtt at SSM eigur at stuðla undir, at borgarin megnar at gjøgnumføra skúlan, og at borgarin  í mest møguligan mun mennist til eitt sjálvstøðugt lív. </w:t>
      </w:r>
      <w:r w:rsidR="00581088" w:rsidRPr="00FD6720">
        <w:rPr>
          <w:rFonts w:ascii="Times New Roman" w:hAnsi="Times New Roman" w:cs="Times New Roman"/>
          <w:sz w:val="24"/>
          <w:szCs w:val="24"/>
        </w:rPr>
        <w:t xml:space="preserve">Bólkurin hevur umrøtt møguleikan fyri, at høli fáast til vega á teimum vanligu næmingaheiminum, sum eru kring landið, soleiðis, at næmingar við serligum tørvi eisini í størri mun verða innkluderað í vanligu tilboðini eftir skúlatíð. Eisini eigur politiski myndugleikin at tryggja, at rúm verður fyri næmingum við serligum tørvi, tá farið verður undir tilgongdina við at byggja/útvega fleiri lestarbústaðir í Føroyum. So kann Almannaverkið veita stuðulstilboð til viðkomandi næmingar soleiðis, at hesir fáa búleikast á jøvnum føti við onnur ung. </w:t>
      </w:r>
    </w:p>
    <w:p w:rsidR="00581088" w:rsidRPr="00FD6720" w:rsidRDefault="00581088" w:rsidP="008B64DD">
      <w:pPr>
        <w:pStyle w:val="Listeafsnit"/>
        <w:numPr>
          <w:ilvl w:val="0"/>
          <w:numId w:val="6"/>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Hjá nøkrum kann talan vera um, at neyðugt er at skipa heildagstilboð, har skúli og Almannaverk skipa allan dagin saman, so hesi ikki skulu vera á fleiri støðum gjøgnum dagin. Hetta kundi verið staðsett í einum skúla. Bólkurin hevur umrøtt, at skúlin á Trøðni</w:t>
      </w:r>
      <w:r w:rsidR="00FE27BD">
        <w:rPr>
          <w:rFonts w:ascii="Times New Roman" w:hAnsi="Times New Roman" w:cs="Times New Roman"/>
          <w:sz w:val="24"/>
          <w:szCs w:val="24"/>
        </w:rPr>
        <w:t>,</w:t>
      </w:r>
      <w:r w:rsidRPr="00FD6720">
        <w:rPr>
          <w:rFonts w:ascii="Times New Roman" w:hAnsi="Times New Roman" w:cs="Times New Roman"/>
          <w:sz w:val="24"/>
          <w:szCs w:val="24"/>
        </w:rPr>
        <w:t xml:space="preserve"> sum hevur høli, ið eru bygd til endamálið – og sum standa tóm og óbrúkt stóran part av degnum – kundi verið nýttur til heildartilboð. Eisini hevur bólkurin umrøtt møguleikan fyri, at nýggi stovnurin í Runavík fyri børn og ung við fjølbreki kundi verið nýttur til heildagstilboð. Talan kann t.d. vera um borgarar, sum hava fjølbrek ella autismu, og sum illa megna at skifta umhvørvi.</w:t>
      </w:r>
      <w:r w:rsidRPr="00FD6720" w:rsidDel="00E37642">
        <w:rPr>
          <w:rFonts w:ascii="Times New Roman" w:hAnsi="Times New Roman" w:cs="Times New Roman"/>
          <w:sz w:val="24"/>
          <w:szCs w:val="24"/>
        </w:rPr>
        <w:t xml:space="preserve"> </w:t>
      </w:r>
    </w:p>
    <w:p w:rsidR="001716BE" w:rsidRPr="00FD6720" w:rsidRDefault="00581088" w:rsidP="008B64DD">
      <w:pPr>
        <w:pStyle w:val="Listeafsnit"/>
        <w:numPr>
          <w:ilvl w:val="0"/>
          <w:numId w:val="6"/>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Sum er hevur Trivnaðardepilin ikki pening til nýggj tilboð í verandi fíggjarkørmum. Tí er ein fortreyt fyri, at niðanfyristandandi tilboð kunnu setast í verk, at peningur verður játtaður til hesi tilboð, sum ikki rúmast í verandi játtan.</w:t>
      </w:r>
    </w:p>
    <w:p w:rsidR="004E44F2" w:rsidRPr="00FD6720" w:rsidRDefault="001716B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u w:val="single"/>
        </w:rPr>
        <w:t>Niðurstøða:</w:t>
      </w:r>
      <w:r w:rsidRPr="00FD6720">
        <w:rPr>
          <w:rFonts w:ascii="Times New Roman" w:hAnsi="Times New Roman" w:cs="Times New Roman"/>
          <w:sz w:val="24"/>
          <w:szCs w:val="24"/>
        </w:rPr>
        <w:t xml:space="preserve"> </w:t>
      </w:r>
      <w:r w:rsidR="004E44F2" w:rsidRPr="00FD6720">
        <w:rPr>
          <w:rFonts w:ascii="Times New Roman" w:hAnsi="Times New Roman" w:cs="Times New Roman"/>
          <w:sz w:val="24"/>
          <w:szCs w:val="24"/>
        </w:rPr>
        <w:t>Neyðugt er at veita teimum, sum nýta serliga skipað miðnám (SSM),  stuðuls- og frítíðartilboð til tey heimabúgvandi og bútilboð til teirra, sum hava tørv á tí. Almannaverkið/ Trivnaðardepilin hevur ikki pening til nýggj tilboð ella at víðka um verandi tilboð í verandi fíggjarkørmum. Ein fortreyt fyri, at tilboðini frá Almannaverkinum kunnu setast í verk er, at peningur verður játtaður til hesi tilboð.</w:t>
      </w:r>
    </w:p>
    <w:p w:rsidR="001716BE" w:rsidRPr="00FD6720" w:rsidRDefault="001716B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u w:val="single"/>
        </w:rPr>
        <w:t xml:space="preserve">Tilmælið: </w:t>
      </w:r>
      <w:r w:rsidRPr="00FD6720">
        <w:rPr>
          <w:rFonts w:ascii="Times New Roman" w:hAnsi="Times New Roman" w:cs="Times New Roman"/>
          <w:sz w:val="24"/>
          <w:szCs w:val="24"/>
        </w:rPr>
        <w:t xml:space="preserve">Mælt verður til at seta í verk stuðuls- og frítíðartilboð til tey heimabúgvandi og bútilboð til teirra, sum hava tørv á tí. Talan kann </w:t>
      </w:r>
      <w:r w:rsidR="003F5B16" w:rsidRPr="00FD6720">
        <w:rPr>
          <w:rFonts w:ascii="Times New Roman" w:hAnsi="Times New Roman" w:cs="Times New Roman"/>
          <w:sz w:val="24"/>
          <w:szCs w:val="24"/>
        </w:rPr>
        <w:t xml:space="preserve">eisini </w:t>
      </w:r>
      <w:r w:rsidRPr="00FD6720">
        <w:rPr>
          <w:rFonts w:ascii="Times New Roman" w:hAnsi="Times New Roman" w:cs="Times New Roman"/>
          <w:sz w:val="24"/>
          <w:szCs w:val="24"/>
        </w:rPr>
        <w:t>vera um</w:t>
      </w:r>
      <w:r w:rsidR="003F5B16" w:rsidRPr="00FD6720">
        <w:rPr>
          <w:rFonts w:ascii="Times New Roman" w:hAnsi="Times New Roman" w:cs="Times New Roman"/>
          <w:sz w:val="24"/>
          <w:szCs w:val="24"/>
        </w:rPr>
        <w:t xml:space="preserve"> </w:t>
      </w:r>
      <w:r w:rsidRPr="00FD6720">
        <w:rPr>
          <w:rFonts w:ascii="Times New Roman" w:hAnsi="Times New Roman" w:cs="Times New Roman"/>
          <w:sz w:val="24"/>
          <w:szCs w:val="24"/>
        </w:rPr>
        <w:t>mentortoymi</w:t>
      </w:r>
      <w:r w:rsidR="003F5B16" w:rsidRPr="00FD6720">
        <w:rPr>
          <w:rFonts w:ascii="Times New Roman" w:hAnsi="Times New Roman" w:cs="Times New Roman"/>
          <w:sz w:val="24"/>
          <w:szCs w:val="24"/>
        </w:rPr>
        <w:t>, sum</w:t>
      </w:r>
      <w:r w:rsidRPr="00FD6720">
        <w:rPr>
          <w:rFonts w:ascii="Times New Roman" w:hAnsi="Times New Roman" w:cs="Times New Roman"/>
          <w:sz w:val="24"/>
          <w:szCs w:val="24"/>
        </w:rPr>
        <w:t xml:space="preserve"> virkar sum eitt stuðulstoymi, frítíðartilboð</w:t>
      </w:r>
      <w:r w:rsidR="003F5B16" w:rsidRPr="00FD6720">
        <w:rPr>
          <w:rFonts w:ascii="Times New Roman" w:hAnsi="Times New Roman" w:cs="Times New Roman"/>
          <w:sz w:val="24"/>
          <w:szCs w:val="24"/>
        </w:rPr>
        <w:t>, sum</w:t>
      </w:r>
      <w:r w:rsidRPr="00FD6720">
        <w:rPr>
          <w:rFonts w:ascii="Times New Roman" w:hAnsi="Times New Roman" w:cs="Times New Roman"/>
          <w:sz w:val="24"/>
          <w:szCs w:val="24"/>
        </w:rPr>
        <w:t xml:space="preserve"> eru aftaná skúlatíð frá</w:t>
      </w:r>
      <w:r w:rsidR="003F5B16" w:rsidRPr="00FD6720">
        <w:rPr>
          <w:rFonts w:ascii="Times New Roman" w:hAnsi="Times New Roman" w:cs="Times New Roman"/>
          <w:sz w:val="24"/>
          <w:szCs w:val="24"/>
        </w:rPr>
        <w:t xml:space="preserve"> kl. 13 og til uml. kl. 17.00, f</w:t>
      </w:r>
      <w:r w:rsidRPr="00FD6720">
        <w:rPr>
          <w:rFonts w:ascii="Times New Roman" w:hAnsi="Times New Roman" w:cs="Times New Roman"/>
          <w:sz w:val="24"/>
          <w:szCs w:val="24"/>
        </w:rPr>
        <w:t xml:space="preserve">rítíðarklubbar 1-2 kvøld um </w:t>
      </w:r>
      <w:r w:rsidR="003F5B16" w:rsidRPr="00FD6720">
        <w:rPr>
          <w:rFonts w:ascii="Times New Roman" w:hAnsi="Times New Roman" w:cs="Times New Roman"/>
          <w:sz w:val="24"/>
          <w:szCs w:val="24"/>
        </w:rPr>
        <w:t>vikuna og b</w:t>
      </w:r>
      <w:r w:rsidRPr="00FD6720">
        <w:rPr>
          <w:rFonts w:ascii="Times New Roman" w:hAnsi="Times New Roman" w:cs="Times New Roman"/>
          <w:sz w:val="24"/>
          <w:szCs w:val="24"/>
        </w:rPr>
        <w:t>ú- og vi</w:t>
      </w:r>
      <w:r w:rsidR="00B643E0">
        <w:rPr>
          <w:rFonts w:ascii="Times New Roman" w:hAnsi="Times New Roman" w:cs="Times New Roman"/>
          <w:sz w:val="24"/>
          <w:szCs w:val="24"/>
        </w:rPr>
        <w:t>ðgerðartilboð</w:t>
      </w:r>
      <w:r w:rsidRPr="00FD6720">
        <w:rPr>
          <w:rFonts w:ascii="Times New Roman" w:hAnsi="Times New Roman" w:cs="Times New Roman"/>
          <w:sz w:val="24"/>
          <w:szCs w:val="24"/>
        </w:rPr>
        <w:t>, sbrt  27 í forsorgarlógini. Mælt verður til at finna fígging til hesi tilboð</w:t>
      </w:r>
      <w:r w:rsidRPr="00FD6720">
        <w:rPr>
          <w:rStyle w:val="Fodnotehenvisning"/>
          <w:rFonts w:ascii="Times New Roman" w:hAnsi="Times New Roman" w:cs="Times New Roman"/>
          <w:sz w:val="24"/>
          <w:szCs w:val="24"/>
        </w:rPr>
        <w:footnoteReference w:id="28"/>
      </w:r>
      <w:r w:rsidRPr="00FD6720">
        <w:rPr>
          <w:rFonts w:ascii="Times New Roman" w:hAnsi="Times New Roman" w:cs="Times New Roman"/>
          <w:sz w:val="24"/>
          <w:szCs w:val="24"/>
        </w:rPr>
        <w:t>.</w:t>
      </w:r>
    </w:p>
    <w:p w:rsidR="00FE6B68" w:rsidRPr="00FD6720" w:rsidRDefault="00E53715" w:rsidP="008B64DD">
      <w:pPr>
        <w:spacing w:line="360" w:lineRule="auto"/>
        <w:jc w:val="both"/>
        <w:rPr>
          <w:rFonts w:ascii="Times New Roman" w:hAnsi="Times New Roman" w:cs="Times New Roman"/>
          <w:color w:val="FF0000"/>
          <w:sz w:val="24"/>
          <w:szCs w:val="24"/>
        </w:rPr>
      </w:pPr>
      <w:r w:rsidRPr="00FD6720">
        <w:rPr>
          <w:rFonts w:ascii="Times New Roman" w:hAnsi="Times New Roman" w:cs="Times New Roman"/>
          <w:color w:val="FF0000"/>
          <w:sz w:val="24"/>
          <w:szCs w:val="24"/>
        </w:rPr>
        <w:t xml:space="preserve"> </w:t>
      </w:r>
    </w:p>
    <w:p w:rsidR="00357EB2" w:rsidRPr="00FD6720" w:rsidRDefault="00BB6B17" w:rsidP="008B64DD">
      <w:pPr>
        <w:pStyle w:val="Overskrift1"/>
        <w:spacing w:line="360" w:lineRule="auto"/>
        <w:jc w:val="both"/>
        <w:rPr>
          <w:rFonts w:ascii="Times New Roman" w:hAnsi="Times New Roman" w:cs="Times New Roman"/>
          <w:color w:val="auto"/>
          <w:sz w:val="24"/>
          <w:szCs w:val="24"/>
        </w:rPr>
      </w:pPr>
      <w:bookmarkStart w:id="30" w:name="_Toc410372973"/>
      <w:r w:rsidRPr="00FD6720">
        <w:rPr>
          <w:rFonts w:ascii="Times New Roman" w:hAnsi="Times New Roman" w:cs="Times New Roman"/>
          <w:color w:val="auto"/>
          <w:sz w:val="24"/>
          <w:szCs w:val="24"/>
        </w:rPr>
        <w:lastRenderedPageBreak/>
        <w:t>7</w:t>
      </w:r>
      <w:r w:rsidR="00357EB2" w:rsidRPr="00FD6720">
        <w:rPr>
          <w:rFonts w:ascii="Times New Roman" w:hAnsi="Times New Roman" w:cs="Times New Roman"/>
          <w:color w:val="auto"/>
          <w:sz w:val="24"/>
          <w:szCs w:val="24"/>
        </w:rPr>
        <w:t>.0 Tilgongdin at stovna og staðseta fleiri skúla-, stuðuls-, frítíðar og bútilboð</w:t>
      </w:r>
      <w:bookmarkEnd w:id="30"/>
    </w:p>
    <w:p w:rsidR="00FE6B68" w:rsidRPr="00FD6720" w:rsidRDefault="00FE6B68" w:rsidP="008B64DD">
      <w:pPr>
        <w:spacing w:line="360" w:lineRule="auto"/>
        <w:jc w:val="both"/>
        <w:rPr>
          <w:rFonts w:ascii="Times New Roman" w:hAnsi="Times New Roman" w:cs="Times New Roman"/>
          <w:sz w:val="24"/>
          <w:szCs w:val="24"/>
        </w:rPr>
      </w:pPr>
    </w:p>
    <w:p w:rsidR="00602B06" w:rsidRPr="00FD6720" w:rsidRDefault="00BB1A52" w:rsidP="008B64DD">
      <w:pPr>
        <w:spacing w:line="360" w:lineRule="auto"/>
        <w:jc w:val="both"/>
        <w:rPr>
          <w:rFonts w:ascii="Times New Roman" w:hAnsi="Times New Roman" w:cs="Times New Roman"/>
          <w:sz w:val="24"/>
          <w:szCs w:val="24"/>
        </w:rPr>
      </w:pPr>
      <w:r>
        <w:rPr>
          <w:rFonts w:ascii="Times New Roman" w:hAnsi="Times New Roman" w:cs="Times New Roman"/>
          <w:sz w:val="24"/>
          <w:szCs w:val="24"/>
        </w:rPr>
        <w:t>Ú</w:t>
      </w:r>
      <w:r w:rsidRPr="00FD6720">
        <w:rPr>
          <w:rFonts w:ascii="Times New Roman" w:hAnsi="Times New Roman" w:cs="Times New Roman"/>
          <w:sz w:val="24"/>
          <w:szCs w:val="24"/>
        </w:rPr>
        <w:t>t</w:t>
      </w:r>
      <w:r w:rsidR="00602B06" w:rsidRPr="00FD6720">
        <w:rPr>
          <w:rFonts w:ascii="Times New Roman" w:hAnsi="Times New Roman" w:cs="Times New Roman"/>
          <w:sz w:val="24"/>
          <w:szCs w:val="24"/>
        </w:rPr>
        <w:t xml:space="preserve"> frá lýsingunum og tilmælum, sum eru nevnd higartil í tilmælinum, er bólkurin komin fram til tilmæli um eina tilgongd at stovna og staðseta fleiri skúla</w:t>
      </w:r>
      <w:r w:rsidR="003F5B16" w:rsidRPr="00FD6720">
        <w:rPr>
          <w:rFonts w:ascii="Times New Roman" w:hAnsi="Times New Roman" w:cs="Times New Roman"/>
          <w:sz w:val="24"/>
          <w:szCs w:val="24"/>
        </w:rPr>
        <w:t>-</w:t>
      </w:r>
      <w:r w:rsidR="00602B06" w:rsidRPr="00FD6720">
        <w:rPr>
          <w:rFonts w:ascii="Times New Roman" w:hAnsi="Times New Roman" w:cs="Times New Roman"/>
          <w:sz w:val="24"/>
          <w:szCs w:val="24"/>
        </w:rPr>
        <w:t>, stuðul</w:t>
      </w:r>
      <w:r w:rsidR="003F5B16" w:rsidRPr="00FD6720">
        <w:rPr>
          <w:rFonts w:ascii="Times New Roman" w:hAnsi="Times New Roman" w:cs="Times New Roman"/>
          <w:sz w:val="24"/>
          <w:szCs w:val="24"/>
        </w:rPr>
        <w:t>-</w:t>
      </w:r>
      <w:r w:rsidR="00602B06" w:rsidRPr="00FD6720">
        <w:rPr>
          <w:rFonts w:ascii="Times New Roman" w:hAnsi="Times New Roman" w:cs="Times New Roman"/>
          <w:sz w:val="24"/>
          <w:szCs w:val="24"/>
        </w:rPr>
        <w:t>, frítíðar</w:t>
      </w:r>
      <w:r w:rsidR="003F5B16" w:rsidRPr="00FD6720">
        <w:rPr>
          <w:rFonts w:ascii="Times New Roman" w:hAnsi="Times New Roman" w:cs="Times New Roman"/>
          <w:sz w:val="24"/>
          <w:szCs w:val="24"/>
        </w:rPr>
        <w:t>-</w:t>
      </w:r>
      <w:r w:rsidR="00602B06" w:rsidRPr="00FD6720">
        <w:rPr>
          <w:rFonts w:ascii="Times New Roman" w:hAnsi="Times New Roman" w:cs="Times New Roman"/>
          <w:sz w:val="24"/>
          <w:szCs w:val="24"/>
        </w:rPr>
        <w:t xml:space="preserve"> og bútilboð.</w:t>
      </w:r>
      <w:r w:rsidR="003F5B16" w:rsidRPr="00FD6720">
        <w:rPr>
          <w:rFonts w:ascii="Times New Roman" w:hAnsi="Times New Roman" w:cs="Times New Roman"/>
          <w:sz w:val="24"/>
          <w:szCs w:val="24"/>
        </w:rPr>
        <w:t xml:space="preserve"> Tilgongdin, sum lýst er, fevnir yvir 3 ár.</w:t>
      </w:r>
      <w:r w:rsidR="00602B06" w:rsidRPr="00FD6720">
        <w:rPr>
          <w:rFonts w:ascii="Times New Roman" w:hAnsi="Times New Roman" w:cs="Times New Roman"/>
          <w:sz w:val="24"/>
          <w:szCs w:val="24"/>
        </w:rPr>
        <w:t xml:space="preserve"> </w:t>
      </w:r>
    </w:p>
    <w:p w:rsidR="00602B06" w:rsidRPr="00FD6720" w:rsidRDefault="00602B06" w:rsidP="008B64DD">
      <w:pPr>
        <w:pStyle w:val="Overskrift2"/>
        <w:spacing w:line="360" w:lineRule="auto"/>
        <w:jc w:val="both"/>
        <w:rPr>
          <w:rFonts w:ascii="Times New Roman" w:eastAsia="Times New Roman" w:hAnsi="Times New Roman" w:cs="Times New Roman"/>
          <w:sz w:val="24"/>
          <w:szCs w:val="24"/>
        </w:rPr>
      </w:pPr>
      <w:bookmarkStart w:id="31" w:name="_Toc410372974"/>
      <w:r w:rsidRPr="00FD6720">
        <w:rPr>
          <w:rFonts w:ascii="Times New Roman" w:eastAsia="Times New Roman" w:hAnsi="Times New Roman" w:cs="Times New Roman"/>
          <w:sz w:val="24"/>
          <w:szCs w:val="24"/>
        </w:rPr>
        <w:t>2015:</w:t>
      </w:r>
      <w:bookmarkEnd w:id="31"/>
    </w:p>
    <w:p w:rsidR="00602B06" w:rsidRPr="00FD6720" w:rsidRDefault="00602B06" w:rsidP="008B64DD">
      <w:pPr>
        <w:pStyle w:val="Listeafsnit"/>
        <w:spacing w:line="360" w:lineRule="auto"/>
        <w:jc w:val="both"/>
        <w:rPr>
          <w:rFonts w:ascii="Times New Roman" w:hAnsi="Times New Roman" w:cs="Times New Roman"/>
          <w:sz w:val="24"/>
          <w:szCs w:val="24"/>
        </w:rPr>
      </w:pP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Rásin tekur upp 7 næmingar og farið verður undir at útvega størri hølir soleiðis, at Rásin kann víðkast í 2016.</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Serflokkur í Hoydølum (10 næm).</w:t>
      </w:r>
    </w:p>
    <w:p w:rsidR="00602B06" w:rsidRPr="00FD6720" w:rsidRDefault="00602B06" w:rsidP="008B64DD">
      <w:pPr>
        <w:pStyle w:val="Kommentarteks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SSM skipan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 ( 8  næm</w:t>
      </w:r>
      <w:r w:rsidRPr="00FD6720">
        <w:rPr>
          <w:rStyle w:val="Kommentarhenvisning"/>
          <w:rFonts w:ascii="Times New Roman" w:hAnsi="Times New Roman" w:cs="Times New Roman"/>
          <w:sz w:val="24"/>
          <w:szCs w:val="24"/>
        </w:rPr>
        <w:t> </w:t>
      </w:r>
      <w:r w:rsidRPr="00FD6720">
        <w:rPr>
          <w:rFonts w:ascii="Times New Roman" w:hAnsi="Times New Roman" w:cs="Times New Roman"/>
          <w:sz w:val="24"/>
          <w:szCs w:val="24"/>
        </w:rPr>
        <w:t xml:space="preserve">).  </w:t>
      </w:r>
    </w:p>
    <w:p w:rsidR="00602B06" w:rsidRPr="00FD6720" w:rsidRDefault="004E44F2"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Serbreyt á Tekniska skúla í Tórshavn</w:t>
      </w:r>
      <w:r w:rsidR="0075084E">
        <w:rPr>
          <w:rFonts w:ascii="Times New Roman" w:hAnsi="Times New Roman" w:cs="Times New Roman"/>
          <w:sz w:val="24"/>
          <w:szCs w:val="24"/>
        </w:rPr>
        <w:t>, evt í samstarvi við Handilsskúlan</w:t>
      </w:r>
      <w:r w:rsidRPr="00FD6720">
        <w:rPr>
          <w:rFonts w:ascii="Times New Roman" w:hAnsi="Times New Roman" w:cs="Times New Roman"/>
          <w:sz w:val="24"/>
          <w:szCs w:val="24"/>
        </w:rPr>
        <w:t>(10 næm). Inntil skúlabyggingin í Marknagili er liðug, verður t</w:t>
      </w:r>
      <w:r w:rsidR="00581088" w:rsidRPr="00FD6720">
        <w:rPr>
          <w:rFonts w:ascii="Times New Roman" w:hAnsi="Times New Roman" w:cs="Times New Roman"/>
          <w:sz w:val="24"/>
          <w:szCs w:val="24"/>
        </w:rPr>
        <w:t>ann p</w:t>
      </w:r>
      <w:r w:rsidR="00602B06" w:rsidRPr="00FD6720">
        <w:rPr>
          <w:rFonts w:ascii="Times New Roman" w:hAnsi="Times New Roman" w:cs="Times New Roman"/>
          <w:sz w:val="24"/>
          <w:szCs w:val="24"/>
        </w:rPr>
        <w:t>artur</w:t>
      </w:r>
      <w:r w:rsidR="00581088" w:rsidRPr="00FD6720">
        <w:rPr>
          <w:rFonts w:ascii="Times New Roman" w:hAnsi="Times New Roman" w:cs="Times New Roman"/>
          <w:sz w:val="24"/>
          <w:szCs w:val="24"/>
        </w:rPr>
        <w:t>in</w:t>
      </w:r>
      <w:r w:rsidR="00602B06" w:rsidRPr="00FD6720">
        <w:rPr>
          <w:rFonts w:ascii="Times New Roman" w:hAnsi="Times New Roman" w:cs="Times New Roman"/>
          <w:sz w:val="24"/>
          <w:szCs w:val="24"/>
        </w:rPr>
        <w:t xml:space="preserve"> av serbreytini, ið er ætlaðu</w:t>
      </w:r>
      <w:r w:rsidRPr="00FD6720">
        <w:rPr>
          <w:rFonts w:ascii="Times New Roman" w:hAnsi="Times New Roman" w:cs="Times New Roman"/>
          <w:sz w:val="24"/>
          <w:szCs w:val="24"/>
        </w:rPr>
        <w:t>r næmingum við fjølbreki,</w:t>
      </w:r>
      <w:r w:rsidR="00602B06" w:rsidRPr="00FD6720">
        <w:rPr>
          <w:rFonts w:ascii="Times New Roman" w:hAnsi="Times New Roman" w:cs="Times New Roman"/>
          <w:sz w:val="24"/>
          <w:szCs w:val="24"/>
        </w:rPr>
        <w:t xml:space="preserve"> staðsettur á skúlanum á Trøðni í Tórshavn. </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Uml. 10 bústaðartilboð </w:t>
      </w:r>
      <w:r w:rsidR="00005FC8">
        <w:rPr>
          <w:rFonts w:ascii="Times New Roman" w:hAnsi="Times New Roman" w:cs="Times New Roman"/>
          <w:sz w:val="24"/>
          <w:szCs w:val="24"/>
        </w:rPr>
        <w:t xml:space="preserve">í Tórshavn </w:t>
      </w:r>
      <w:r w:rsidRPr="00FD6720">
        <w:rPr>
          <w:rFonts w:ascii="Times New Roman" w:hAnsi="Times New Roman" w:cs="Times New Roman"/>
          <w:sz w:val="24"/>
          <w:szCs w:val="24"/>
        </w:rPr>
        <w:t xml:space="preserve">skipað sum </w:t>
      </w:r>
      <w:r w:rsidR="00005FC8">
        <w:rPr>
          <w:rFonts w:ascii="Times New Roman" w:hAnsi="Times New Roman" w:cs="Times New Roman"/>
          <w:sz w:val="24"/>
          <w:szCs w:val="24"/>
        </w:rPr>
        <w:t>bú- og vi</w:t>
      </w:r>
      <w:r w:rsidR="00121E5B">
        <w:rPr>
          <w:rFonts w:ascii="Times New Roman" w:hAnsi="Times New Roman" w:cs="Times New Roman"/>
          <w:sz w:val="24"/>
          <w:szCs w:val="24"/>
        </w:rPr>
        <w:t>ðgerðar</w:t>
      </w:r>
      <w:r w:rsidR="00005FC8">
        <w:rPr>
          <w:rFonts w:ascii="Times New Roman" w:hAnsi="Times New Roman" w:cs="Times New Roman"/>
          <w:sz w:val="24"/>
          <w:szCs w:val="24"/>
        </w:rPr>
        <w:t xml:space="preserve">tilboð eftir § 27 í forsorgarlógini. </w:t>
      </w:r>
      <w:r w:rsidR="00B643E0">
        <w:rPr>
          <w:rFonts w:ascii="Times New Roman" w:hAnsi="Times New Roman" w:cs="Times New Roman"/>
          <w:sz w:val="24"/>
          <w:szCs w:val="24"/>
        </w:rPr>
        <w:t xml:space="preserve">Tað kann t.d. vera næmingaheim ella búfelagsskapur við sosialpedagogiskum stuðulsskipanum. </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Møgulig bústaðartilboð </w:t>
      </w:r>
      <w:r w:rsidR="00E8504F">
        <w:rPr>
          <w:rFonts w:ascii="Times New Roman" w:hAnsi="Times New Roman" w:cs="Times New Roman"/>
          <w:sz w:val="24"/>
          <w:szCs w:val="24"/>
        </w:rPr>
        <w:t xml:space="preserve">í Eysturoynni </w:t>
      </w:r>
      <w:r w:rsidRPr="00FD6720">
        <w:rPr>
          <w:rFonts w:ascii="Times New Roman" w:hAnsi="Times New Roman" w:cs="Times New Roman"/>
          <w:sz w:val="24"/>
          <w:szCs w:val="24"/>
        </w:rPr>
        <w:t xml:space="preserve">skipað sum </w:t>
      </w:r>
      <w:r w:rsidR="00E8504F">
        <w:rPr>
          <w:rFonts w:ascii="Times New Roman" w:hAnsi="Times New Roman" w:cs="Times New Roman"/>
          <w:sz w:val="24"/>
          <w:szCs w:val="24"/>
        </w:rPr>
        <w:t>bú – og vi</w:t>
      </w:r>
      <w:r w:rsidR="00121E5B">
        <w:rPr>
          <w:rFonts w:ascii="Times New Roman" w:hAnsi="Times New Roman" w:cs="Times New Roman"/>
          <w:sz w:val="24"/>
          <w:szCs w:val="24"/>
        </w:rPr>
        <w:t>ðgerðar</w:t>
      </w:r>
      <w:r w:rsidR="00E8504F">
        <w:rPr>
          <w:rFonts w:ascii="Times New Roman" w:hAnsi="Times New Roman" w:cs="Times New Roman"/>
          <w:sz w:val="24"/>
          <w:szCs w:val="24"/>
        </w:rPr>
        <w:t xml:space="preserve">tilboð eftir § 27 í forsorgarlógini um tørvur er á tí. </w:t>
      </w:r>
      <w:r w:rsidRPr="00FD6720">
        <w:rPr>
          <w:rFonts w:ascii="Times New Roman" w:hAnsi="Times New Roman" w:cs="Times New Roman"/>
          <w:sz w:val="24"/>
          <w:szCs w:val="24"/>
        </w:rPr>
        <w:t xml:space="preserve"> </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á Kambsdali</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í Tórshavn</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 ella víðka frítíðartilboð, sum eru aftaná skúlatíð t.v.s. frá kl. 13 og inntil uml. kl. 17.00.</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 ella víðka Frítíðarklubbar 1-2 kvøld um vikuna.</w:t>
      </w:r>
    </w:p>
    <w:p w:rsidR="0031358A" w:rsidRPr="00FD6720" w:rsidRDefault="0031358A"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OCN- skipanin stovnsett.</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Fara u</w:t>
      </w:r>
      <w:r w:rsidR="006A7113" w:rsidRPr="00FD6720">
        <w:rPr>
          <w:rFonts w:ascii="Times New Roman" w:hAnsi="Times New Roman" w:cs="Times New Roman"/>
          <w:sz w:val="24"/>
          <w:szCs w:val="24"/>
        </w:rPr>
        <w:t>ndir eina tilgongd at  førleika</w:t>
      </w:r>
      <w:r w:rsidRPr="00FD6720">
        <w:rPr>
          <w:rFonts w:ascii="Times New Roman" w:hAnsi="Times New Roman" w:cs="Times New Roman"/>
          <w:sz w:val="24"/>
          <w:szCs w:val="24"/>
        </w:rPr>
        <w:t>menna starvsfólki</w:t>
      </w:r>
      <w:r w:rsidR="00DB275E">
        <w:rPr>
          <w:rFonts w:ascii="Times New Roman" w:hAnsi="Times New Roman" w:cs="Times New Roman"/>
          <w:sz w:val="24"/>
          <w:szCs w:val="24"/>
        </w:rPr>
        <w:t>ð</w:t>
      </w:r>
      <w:r w:rsidRPr="00FD6720">
        <w:rPr>
          <w:rFonts w:ascii="Times New Roman" w:hAnsi="Times New Roman" w:cs="Times New Roman"/>
          <w:sz w:val="24"/>
          <w:szCs w:val="24"/>
        </w:rPr>
        <w:t xml:space="preserve"> munandi</w:t>
      </w:r>
      <w:r w:rsidR="006A7113" w:rsidRPr="00FD6720">
        <w:rPr>
          <w:rFonts w:ascii="Times New Roman" w:hAnsi="Times New Roman" w:cs="Times New Roman"/>
          <w:sz w:val="24"/>
          <w:szCs w:val="24"/>
        </w:rPr>
        <w:t xml:space="preserve">, harundir </w:t>
      </w:r>
      <w:r w:rsidRPr="00FD6720">
        <w:rPr>
          <w:rFonts w:ascii="Times New Roman" w:hAnsi="Times New Roman" w:cs="Times New Roman"/>
          <w:sz w:val="24"/>
          <w:szCs w:val="24"/>
        </w:rPr>
        <w:t xml:space="preserve">útbúgving og eftirútbúgving  innan sernámsfrøði </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Sernám fær samskipandi og ráðgevandi leiklutin í mun til SSM skipanina.</w:t>
      </w:r>
    </w:p>
    <w:p w:rsidR="00602B06" w:rsidRPr="00FD6720" w:rsidRDefault="00602B06" w:rsidP="008B64DD">
      <w:pPr>
        <w:pStyle w:val="Overskrift2"/>
        <w:spacing w:line="360" w:lineRule="auto"/>
        <w:jc w:val="both"/>
        <w:rPr>
          <w:rFonts w:ascii="Times New Roman" w:eastAsia="Times New Roman" w:hAnsi="Times New Roman" w:cs="Times New Roman"/>
          <w:sz w:val="24"/>
          <w:szCs w:val="24"/>
        </w:rPr>
      </w:pPr>
      <w:bookmarkStart w:id="32" w:name="_Toc410372975"/>
      <w:r w:rsidRPr="00FD6720">
        <w:rPr>
          <w:rFonts w:ascii="Times New Roman" w:eastAsia="Times New Roman" w:hAnsi="Times New Roman" w:cs="Times New Roman"/>
          <w:sz w:val="24"/>
          <w:szCs w:val="24"/>
        </w:rPr>
        <w:lastRenderedPageBreak/>
        <w:t>2016:</w:t>
      </w:r>
      <w:bookmarkEnd w:id="32"/>
    </w:p>
    <w:p w:rsidR="00602B06" w:rsidRPr="00FD6720" w:rsidRDefault="00602B06" w:rsidP="008B64DD">
      <w:pPr>
        <w:pStyle w:val="Listeafsnit"/>
        <w:numPr>
          <w:ilvl w:val="0"/>
          <w:numId w:val="9"/>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Serbreyt á Tekniska skúla í Klaksvík (10 næm)</w:t>
      </w:r>
    </w:p>
    <w:p w:rsidR="00602B06" w:rsidRPr="00FD6720" w:rsidRDefault="00602B06" w:rsidP="008B64DD">
      <w:pPr>
        <w:pStyle w:val="Listeafsnit"/>
        <w:numPr>
          <w:ilvl w:val="0"/>
          <w:numId w:val="9"/>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Rásin tekur 7 næmingar</w:t>
      </w:r>
    </w:p>
    <w:p w:rsidR="00602B06" w:rsidRPr="00FD6720" w:rsidRDefault="00602B06" w:rsidP="008B64DD">
      <w:pPr>
        <w:pStyle w:val="Listeafsnit"/>
        <w:numPr>
          <w:ilvl w:val="0"/>
          <w:numId w:val="9"/>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SSM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 (8 næm)</w:t>
      </w:r>
    </w:p>
    <w:p w:rsidR="00602B06" w:rsidRPr="00FD6720" w:rsidRDefault="006A7113" w:rsidP="008B64DD">
      <w:pPr>
        <w:pStyle w:val="Listeafsnit"/>
        <w:numPr>
          <w:ilvl w:val="0"/>
          <w:numId w:val="9"/>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skipað í</w:t>
      </w:r>
      <w:r w:rsidR="003F5B16" w:rsidRPr="00FD6720">
        <w:rPr>
          <w:rFonts w:ascii="Times New Roman" w:hAnsi="Times New Roman" w:cs="Times New Roman"/>
          <w:sz w:val="24"/>
          <w:szCs w:val="24"/>
        </w:rPr>
        <w:t xml:space="preserve"> </w:t>
      </w:r>
      <w:r w:rsidR="00602B06" w:rsidRPr="00FD6720">
        <w:rPr>
          <w:rFonts w:ascii="Times New Roman" w:hAnsi="Times New Roman" w:cs="Times New Roman"/>
          <w:sz w:val="24"/>
          <w:szCs w:val="24"/>
        </w:rPr>
        <w:t>Marknagilsdeplinum</w:t>
      </w:r>
      <w:r w:rsidR="003F5B16" w:rsidRPr="00FD6720">
        <w:rPr>
          <w:rFonts w:ascii="Times New Roman" w:hAnsi="Times New Roman" w:cs="Times New Roman"/>
          <w:sz w:val="24"/>
          <w:szCs w:val="24"/>
        </w:rPr>
        <w:t>,</w:t>
      </w:r>
      <w:r w:rsidR="00602B06" w:rsidRPr="00FD6720">
        <w:rPr>
          <w:rFonts w:ascii="Times New Roman" w:hAnsi="Times New Roman" w:cs="Times New Roman"/>
          <w:sz w:val="24"/>
          <w:szCs w:val="24"/>
        </w:rPr>
        <w:t xml:space="preserve"> har serbreytin á Tekniska skúla í Tórshavn og serflokkurin í Hoydølum verða staðsett. </w:t>
      </w:r>
      <w:r w:rsidR="003F5B16" w:rsidRPr="00FD6720">
        <w:rPr>
          <w:rFonts w:ascii="Times New Roman" w:hAnsi="Times New Roman" w:cs="Times New Roman"/>
          <w:sz w:val="24"/>
          <w:szCs w:val="24"/>
        </w:rPr>
        <w:t xml:space="preserve"> </w:t>
      </w:r>
      <w:r w:rsidR="00602B06" w:rsidRPr="00FD6720">
        <w:rPr>
          <w:rFonts w:ascii="Times New Roman" w:hAnsi="Times New Roman" w:cs="Times New Roman"/>
          <w:sz w:val="24"/>
          <w:szCs w:val="24"/>
        </w:rPr>
        <w:t>Serbreytin víðka</w:t>
      </w:r>
      <w:r w:rsidR="0017520E" w:rsidRPr="00FD6720">
        <w:rPr>
          <w:rFonts w:ascii="Times New Roman" w:hAnsi="Times New Roman" w:cs="Times New Roman"/>
          <w:sz w:val="24"/>
          <w:szCs w:val="24"/>
        </w:rPr>
        <w:t>ð</w:t>
      </w:r>
      <w:r w:rsidR="00602B06" w:rsidRPr="00FD6720">
        <w:rPr>
          <w:rFonts w:ascii="Times New Roman" w:hAnsi="Times New Roman" w:cs="Times New Roman"/>
          <w:sz w:val="24"/>
          <w:szCs w:val="24"/>
        </w:rPr>
        <w:t xml:space="preserve"> (10 næm).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Møgulig bústaðartilboð á næmingaheiminum í Klaksvík</w:t>
      </w:r>
      <w:r w:rsidR="00CC20DA">
        <w:rPr>
          <w:rFonts w:ascii="Times New Roman" w:hAnsi="Times New Roman" w:cs="Times New Roman"/>
          <w:sz w:val="24"/>
          <w:szCs w:val="24"/>
        </w:rPr>
        <w:t xml:space="preserve"> skipað sum bú- og vi</w:t>
      </w:r>
      <w:r w:rsidR="00121E5B">
        <w:rPr>
          <w:rFonts w:ascii="Times New Roman" w:hAnsi="Times New Roman" w:cs="Times New Roman"/>
          <w:sz w:val="24"/>
          <w:szCs w:val="24"/>
        </w:rPr>
        <w:t>ðgerðartilboð</w:t>
      </w:r>
      <w:r w:rsidR="00CC20DA">
        <w:rPr>
          <w:rFonts w:ascii="Times New Roman" w:hAnsi="Times New Roman" w:cs="Times New Roman"/>
          <w:sz w:val="24"/>
          <w:szCs w:val="24"/>
        </w:rPr>
        <w:t xml:space="preserve"> eftir </w:t>
      </w:r>
      <w:r w:rsidR="00465FA3" w:rsidRPr="00FD6720">
        <w:rPr>
          <w:rFonts w:ascii="Times New Roman" w:hAnsi="Times New Roman" w:cs="Times New Roman"/>
          <w:sz w:val="24"/>
          <w:szCs w:val="24"/>
        </w:rPr>
        <w:t xml:space="preserve"> §27 í forsorgarlógini </w:t>
      </w:r>
      <w:r w:rsidR="0017520E" w:rsidRPr="00FD6720">
        <w:rPr>
          <w:rFonts w:ascii="Times New Roman" w:hAnsi="Times New Roman" w:cs="Times New Roman"/>
          <w:sz w:val="24"/>
          <w:szCs w:val="24"/>
        </w:rPr>
        <w:t>til tey, sum ganga í skúla á Tekniska S</w:t>
      </w:r>
      <w:r w:rsidRPr="00FD6720">
        <w:rPr>
          <w:rFonts w:ascii="Times New Roman" w:hAnsi="Times New Roman" w:cs="Times New Roman"/>
          <w:sz w:val="24"/>
          <w:szCs w:val="24"/>
        </w:rPr>
        <w:t xml:space="preserve">kúla í Klaksvík, um tørvur er á tí. </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í Klaksvík</w:t>
      </w:r>
      <w:r w:rsidR="00153805" w:rsidRPr="00FD6720">
        <w:rPr>
          <w:rFonts w:ascii="Times New Roman" w:hAnsi="Times New Roman" w:cs="Times New Roman"/>
          <w:sz w:val="24"/>
          <w:szCs w:val="24"/>
        </w:rPr>
        <w:t xml:space="preserve"> </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Mentortoymi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 ella víðka frítíðartilboð, sum eru aftaná s</w:t>
      </w:r>
      <w:r w:rsidR="003F5B16" w:rsidRPr="00FD6720">
        <w:rPr>
          <w:rFonts w:ascii="Times New Roman" w:hAnsi="Times New Roman" w:cs="Times New Roman"/>
          <w:sz w:val="24"/>
          <w:szCs w:val="24"/>
        </w:rPr>
        <w:t xml:space="preserve">kúlatíð t.v.s. frá kl. 13 og </w:t>
      </w:r>
      <w:r w:rsidRPr="00FD6720">
        <w:rPr>
          <w:rFonts w:ascii="Times New Roman" w:hAnsi="Times New Roman" w:cs="Times New Roman"/>
          <w:sz w:val="24"/>
          <w:szCs w:val="24"/>
        </w:rPr>
        <w:t>til uml. kl. 17.00.</w:t>
      </w:r>
    </w:p>
    <w:p w:rsidR="00602B06" w:rsidRPr="00FD6720" w:rsidRDefault="003F5B1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 ella víðka f</w:t>
      </w:r>
      <w:r w:rsidR="00602B06" w:rsidRPr="00FD6720">
        <w:rPr>
          <w:rFonts w:ascii="Times New Roman" w:hAnsi="Times New Roman" w:cs="Times New Roman"/>
          <w:sz w:val="24"/>
          <w:szCs w:val="24"/>
        </w:rPr>
        <w:t>rítíðarklubbar 1-2 kvøld um vikuna.</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Førleikamenningin av starvsfólki heldur fram</w:t>
      </w:r>
    </w:p>
    <w:p w:rsidR="00602B06" w:rsidRPr="00FD6720" w:rsidRDefault="00602B06" w:rsidP="008B64DD">
      <w:pPr>
        <w:pStyle w:val="Overskrift2"/>
        <w:spacing w:line="360" w:lineRule="auto"/>
        <w:jc w:val="both"/>
        <w:rPr>
          <w:rFonts w:ascii="Times New Roman" w:eastAsia="Times New Roman" w:hAnsi="Times New Roman" w:cs="Times New Roman"/>
          <w:sz w:val="24"/>
          <w:szCs w:val="24"/>
        </w:rPr>
      </w:pPr>
      <w:bookmarkStart w:id="33" w:name="_Toc410372976"/>
      <w:r w:rsidRPr="00FD6720">
        <w:rPr>
          <w:rFonts w:ascii="Times New Roman" w:eastAsia="Times New Roman" w:hAnsi="Times New Roman" w:cs="Times New Roman"/>
          <w:sz w:val="24"/>
          <w:szCs w:val="24"/>
        </w:rPr>
        <w:t>2017:</w:t>
      </w:r>
      <w:bookmarkEnd w:id="33"/>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Rásin tekur upp 7 næmingar fyri tey, ið byrjaðu í 2015</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SSM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 (6 næm)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í Klaksvík (8 næm)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SSM í </w:t>
      </w:r>
      <w:r w:rsidR="00BB1A52" w:rsidRPr="00FD6720">
        <w:rPr>
          <w:rFonts w:ascii="Times New Roman" w:hAnsi="Times New Roman" w:cs="Times New Roman"/>
          <w:sz w:val="24"/>
          <w:szCs w:val="24"/>
        </w:rPr>
        <w:t>Marknagilsdeplinum</w:t>
      </w:r>
      <w:r w:rsidRPr="00FD6720">
        <w:rPr>
          <w:rFonts w:ascii="Times New Roman" w:hAnsi="Times New Roman" w:cs="Times New Roman"/>
          <w:sz w:val="24"/>
          <w:szCs w:val="24"/>
        </w:rPr>
        <w:t xml:space="preserve"> (18 næm</w:t>
      </w:r>
      <w:r w:rsidR="0017520E" w:rsidRPr="00FD6720">
        <w:rPr>
          <w:rFonts w:ascii="Times New Roman" w:hAnsi="Times New Roman" w:cs="Times New Roman"/>
          <w:sz w:val="24"/>
          <w:szCs w:val="24"/>
        </w:rPr>
        <w:t xml:space="preserve">. </w:t>
      </w:r>
      <w:r w:rsidR="00153805" w:rsidRPr="00FD6720">
        <w:rPr>
          <w:rFonts w:ascii="Times New Roman" w:hAnsi="Times New Roman" w:cs="Times New Roman"/>
          <w:sz w:val="24"/>
          <w:szCs w:val="24"/>
        </w:rPr>
        <w:t>annaðhvørt á serbreyt ella serflokki)</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í Suðuroy (5 næm eftir tørvi)</w:t>
      </w:r>
    </w:p>
    <w:p w:rsidR="00602B06" w:rsidRPr="00FD6720" w:rsidRDefault="008D61CE"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Uml. 10 bústaðartilboð </w:t>
      </w:r>
      <w:r>
        <w:rPr>
          <w:rFonts w:ascii="Times New Roman" w:hAnsi="Times New Roman" w:cs="Times New Roman"/>
          <w:sz w:val="24"/>
          <w:szCs w:val="24"/>
        </w:rPr>
        <w:t xml:space="preserve">í Tórshavn </w:t>
      </w:r>
      <w:r w:rsidRPr="00FD6720">
        <w:rPr>
          <w:rFonts w:ascii="Times New Roman" w:hAnsi="Times New Roman" w:cs="Times New Roman"/>
          <w:sz w:val="24"/>
          <w:szCs w:val="24"/>
        </w:rPr>
        <w:t xml:space="preserve">skipað sum </w:t>
      </w:r>
      <w:r>
        <w:rPr>
          <w:rFonts w:ascii="Times New Roman" w:hAnsi="Times New Roman" w:cs="Times New Roman"/>
          <w:sz w:val="24"/>
          <w:szCs w:val="24"/>
        </w:rPr>
        <w:t>bú- og viðgerðartilboð eftir § 27 í forsorgarlógini. Tað kann t.d. vera næmingaheim ella búfelagsskapur við sosialpedagogiskum stuðulsskipanum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 xml:space="preserve">Møgulig bústaðartilboð </w:t>
      </w:r>
      <w:r w:rsidR="00636340">
        <w:rPr>
          <w:rFonts w:ascii="Times New Roman" w:hAnsi="Times New Roman" w:cs="Times New Roman"/>
          <w:sz w:val="24"/>
          <w:szCs w:val="24"/>
        </w:rPr>
        <w:t xml:space="preserve">í Suðuroy </w:t>
      </w:r>
      <w:r w:rsidRPr="00FD6720">
        <w:rPr>
          <w:rFonts w:ascii="Times New Roman" w:hAnsi="Times New Roman" w:cs="Times New Roman"/>
          <w:sz w:val="24"/>
          <w:szCs w:val="24"/>
        </w:rPr>
        <w:t xml:space="preserve">skipað sum </w:t>
      </w:r>
      <w:r w:rsidR="00636340">
        <w:rPr>
          <w:rFonts w:ascii="Times New Roman" w:hAnsi="Times New Roman" w:cs="Times New Roman"/>
          <w:sz w:val="24"/>
          <w:szCs w:val="24"/>
        </w:rPr>
        <w:t>bú- og vi</w:t>
      </w:r>
      <w:r w:rsidR="008D61CE">
        <w:rPr>
          <w:rFonts w:ascii="Times New Roman" w:hAnsi="Times New Roman" w:cs="Times New Roman"/>
          <w:sz w:val="24"/>
          <w:szCs w:val="24"/>
        </w:rPr>
        <w:t>ðgerðartilboð</w:t>
      </w:r>
      <w:r w:rsidR="00636340">
        <w:rPr>
          <w:rFonts w:ascii="Times New Roman" w:hAnsi="Times New Roman" w:cs="Times New Roman"/>
          <w:sz w:val="24"/>
          <w:szCs w:val="24"/>
        </w:rPr>
        <w:t xml:space="preserve"> eftir § 27 í forsorgarlógini </w:t>
      </w:r>
      <w:r w:rsidRPr="00FD6720">
        <w:rPr>
          <w:rFonts w:ascii="Times New Roman" w:hAnsi="Times New Roman" w:cs="Times New Roman"/>
          <w:sz w:val="24"/>
          <w:szCs w:val="24"/>
        </w:rPr>
        <w:t xml:space="preserve">um tørvur er á tí. </w:t>
      </w:r>
      <w:r w:rsidRPr="00FD6720">
        <w:rPr>
          <w:rStyle w:val="Fodnotehenvisning"/>
          <w:rFonts w:ascii="Times New Roman" w:hAnsi="Times New Roman" w:cs="Times New Roman"/>
          <w:sz w:val="24"/>
          <w:szCs w:val="24"/>
        </w:rPr>
        <w:footnoteReference w:id="29"/>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Mentortoymi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í Klaksvík</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 í Suðuroy</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Skipa ella víðka frítíðartilboð, sum eru aftaná skúlatíð t.v.s. frá </w:t>
      </w:r>
      <w:r w:rsidR="003F5B16" w:rsidRPr="00FD6720">
        <w:rPr>
          <w:rFonts w:ascii="Times New Roman" w:hAnsi="Times New Roman" w:cs="Times New Roman"/>
          <w:sz w:val="24"/>
          <w:szCs w:val="24"/>
        </w:rPr>
        <w:t>kl. 13 og inntil uml. kl. 17.00</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 ella víðka</w:t>
      </w:r>
      <w:r w:rsidR="003F5B16" w:rsidRPr="00FD6720">
        <w:rPr>
          <w:rFonts w:ascii="Times New Roman" w:hAnsi="Times New Roman" w:cs="Times New Roman"/>
          <w:sz w:val="24"/>
          <w:szCs w:val="24"/>
        </w:rPr>
        <w:t xml:space="preserve"> f</w:t>
      </w:r>
      <w:r w:rsidRPr="00FD6720">
        <w:rPr>
          <w:rFonts w:ascii="Times New Roman" w:hAnsi="Times New Roman" w:cs="Times New Roman"/>
          <w:sz w:val="24"/>
          <w:szCs w:val="24"/>
        </w:rPr>
        <w:t>rít</w:t>
      </w:r>
      <w:r w:rsidR="003F5B16" w:rsidRPr="00FD6720">
        <w:rPr>
          <w:rFonts w:ascii="Times New Roman" w:hAnsi="Times New Roman" w:cs="Times New Roman"/>
          <w:sz w:val="24"/>
          <w:szCs w:val="24"/>
        </w:rPr>
        <w:t>íðarklubbar 1-2 kvøld um vikuna</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Førleikamenning av starvsfólki heldur fram</w:t>
      </w:r>
    </w:p>
    <w:p w:rsidR="00602B06" w:rsidRPr="00FD6720" w:rsidRDefault="00602B06" w:rsidP="008B64DD">
      <w:pPr>
        <w:pStyle w:val="Listeafsnit"/>
        <w:spacing w:line="360" w:lineRule="auto"/>
        <w:jc w:val="both"/>
        <w:rPr>
          <w:rFonts w:ascii="Times New Roman" w:hAnsi="Times New Roman" w:cs="Times New Roman"/>
          <w:sz w:val="24"/>
          <w:szCs w:val="24"/>
        </w:rPr>
      </w:pPr>
    </w:p>
    <w:p w:rsidR="00602B06" w:rsidRPr="00FD6720" w:rsidRDefault="00602B06" w:rsidP="008B64DD">
      <w:pPr>
        <w:pStyle w:val="Overskrift2"/>
        <w:spacing w:line="360" w:lineRule="auto"/>
        <w:jc w:val="both"/>
        <w:rPr>
          <w:rFonts w:ascii="Times New Roman" w:eastAsia="Times New Roman" w:hAnsi="Times New Roman" w:cs="Times New Roman"/>
          <w:sz w:val="24"/>
          <w:szCs w:val="24"/>
        </w:rPr>
      </w:pPr>
      <w:bookmarkStart w:id="34" w:name="_Toc410372977"/>
      <w:r w:rsidRPr="00FD6720">
        <w:rPr>
          <w:rFonts w:ascii="Times New Roman" w:eastAsia="Times New Roman" w:hAnsi="Times New Roman" w:cs="Times New Roman"/>
          <w:sz w:val="24"/>
          <w:szCs w:val="24"/>
        </w:rPr>
        <w:t>2018:</w:t>
      </w:r>
      <w:bookmarkEnd w:id="34"/>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Rásin tekur upp 7 næmingar fyri tey, ið byrjaðu í 2016</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SSM á </w:t>
      </w:r>
      <w:r w:rsidR="00D80419" w:rsidRPr="00FD6720">
        <w:rPr>
          <w:rFonts w:ascii="Times New Roman" w:hAnsi="Times New Roman" w:cs="Times New Roman"/>
          <w:sz w:val="24"/>
          <w:szCs w:val="24"/>
        </w:rPr>
        <w:t>Kambsdal</w:t>
      </w:r>
      <w:r w:rsidRPr="00FD6720">
        <w:rPr>
          <w:rFonts w:ascii="Times New Roman" w:hAnsi="Times New Roman" w:cs="Times New Roman"/>
          <w:sz w:val="24"/>
          <w:szCs w:val="24"/>
        </w:rPr>
        <w:t>i (8 næm)</w:t>
      </w:r>
    </w:p>
    <w:p w:rsidR="00602B06" w:rsidRPr="00FD6720" w:rsidRDefault="006A7113"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í</w:t>
      </w:r>
      <w:r w:rsidR="00602B06" w:rsidRPr="00FD6720">
        <w:rPr>
          <w:rFonts w:ascii="Times New Roman" w:hAnsi="Times New Roman" w:cs="Times New Roman"/>
          <w:sz w:val="24"/>
          <w:szCs w:val="24"/>
        </w:rPr>
        <w:t xml:space="preserve"> Marknagilsdeplinum (10 næm).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í Klaksvík (6 næm)</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SSM í Suðuroynni (3 næm eftir tørvi)</w:t>
      </w:r>
    </w:p>
    <w:p w:rsidR="00602B06" w:rsidRPr="00FD6720" w:rsidRDefault="00F72C63"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w:t>
      </w:r>
      <w:r w:rsidR="00602B06" w:rsidRPr="00FD6720">
        <w:rPr>
          <w:rFonts w:ascii="Times New Roman" w:hAnsi="Times New Roman" w:cs="Times New Roman"/>
          <w:sz w:val="24"/>
          <w:szCs w:val="24"/>
        </w:rPr>
        <w:t xml:space="preserve"> á </w:t>
      </w:r>
      <w:r w:rsidR="00D80419" w:rsidRPr="00FD6720">
        <w:rPr>
          <w:rFonts w:ascii="Times New Roman" w:hAnsi="Times New Roman" w:cs="Times New Roman"/>
          <w:sz w:val="24"/>
          <w:szCs w:val="24"/>
        </w:rPr>
        <w:t>Kambsdal</w:t>
      </w:r>
      <w:r w:rsidR="00602B06" w:rsidRPr="00FD6720">
        <w:rPr>
          <w:rFonts w:ascii="Times New Roman" w:hAnsi="Times New Roman" w:cs="Times New Roman"/>
          <w:sz w:val="24"/>
          <w:szCs w:val="24"/>
        </w:rPr>
        <w:t>i</w:t>
      </w:r>
    </w:p>
    <w:p w:rsidR="00602B06" w:rsidRPr="00FD6720" w:rsidRDefault="002854BE"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w:t>
      </w:r>
      <w:r w:rsidR="00602B06" w:rsidRPr="00FD6720">
        <w:rPr>
          <w:rFonts w:ascii="Times New Roman" w:hAnsi="Times New Roman" w:cs="Times New Roman"/>
          <w:sz w:val="24"/>
          <w:szCs w:val="24"/>
        </w:rPr>
        <w:t xml:space="preserve"> í Tórshavn</w:t>
      </w:r>
    </w:p>
    <w:p w:rsidR="00602B06" w:rsidRPr="00FD6720" w:rsidRDefault="002854BE"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w:t>
      </w:r>
      <w:r w:rsidR="00602B06" w:rsidRPr="00FD6720">
        <w:rPr>
          <w:rFonts w:ascii="Times New Roman" w:hAnsi="Times New Roman" w:cs="Times New Roman"/>
          <w:sz w:val="24"/>
          <w:szCs w:val="24"/>
        </w:rPr>
        <w:t xml:space="preserve"> í Klaksvík</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w:t>
      </w:r>
      <w:r w:rsidR="00F72C63" w:rsidRPr="00FD6720">
        <w:rPr>
          <w:rFonts w:ascii="Times New Roman" w:hAnsi="Times New Roman" w:cs="Times New Roman"/>
          <w:sz w:val="24"/>
          <w:szCs w:val="24"/>
        </w:rPr>
        <w:t>ð</w:t>
      </w:r>
      <w:r w:rsidRPr="00FD6720">
        <w:rPr>
          <w:rFonts w:ascii="Times New Roman" w:hAnsi="Times New Roman" w:cs="Times New Roman"/>
          <w:sz w:val="24"/>
          <w:szCs w:val="24"/>
        </w:rPr>
        <w:t xml:space="preserve"> ella víðka</w:t>
      </w:r>
      <w:r w:rsidR="00F72C63" w:rsidRPr="00FD6720">
        <w:rPr>
          <w:rFonts w:ascii="Times New Roman" w:hAnsi="Times New Roman" w:cs="Times New Roman"/>
          <w:sz w:val="24"/>
          <w:szCs w:val="24"/>
        </w:rPr>
        <w:t>ð</w:t>
      </w:r>
      <w:r w:rsidRPr="00FD6720">
        <w:rPr>
          <w:rFonts w:ascii="Times New Roman" w:hAnsi="Times New Roman" w:cs="Times New Roman"/>
          <w:sz w:val="24"/>
          <w:szCs w:val="24"/>
        </w:rPr>
        <w:t xml:space="preserve"> frítíðartilboð, sum eru aftaná skúlatíð t.v.s. frá kl. 13 og inntil uml. kl. 17.00.</w:t>
      </w:r>
    </w:p>
    <w:p w:rsidR="00602B06" w:rsidRPr="00FD6720" w:rsidRDefault="00602B06" w:rsidP="008B64DD">
      <w:pPr>
        <w:pStyle w:val="Listeafsnit"/>
        <w:numPr>
          <w:ilvl w:val="0"/>
          <w:numId w:val="8"/>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Skipa</w:t>
      </w:r>
      <w:r w:rsidR="00F72C63" w:rsidRPr="00FD6720">
        <w:rPr>
          <w:rFonts w:ascii="Times New Roman" w:hAnsi="Times New Roman" w:cs="Times New Roman"/>
          <w:sz w:val="24"/>
          <w:szCs w:val="24"/>
        </w:rPr>
        <w:t>ð</w:t>
      </w:r>
      <w:r w:rsidRPr="00FD6720">
        <w:rPr>
          <w:rFonts w:ascii="Times New Roman" w:hAnsi="Times New Roman" w:cs="Times New Roman"/>
          <w:sz w:val="24"/>
          <w:szCs w:val="24"/>
        </w:rPr>
        <w:t xml:space="preserve"> ella víðka</w:t>
      </w:r>
      <w:r w:rsidR="00F72C63" w:rsidRPr="00FD6720">
        <w:rPr>
          <w:rFonts w:ascii="Times New Roman" w:hAnsi="Times New Roman" w:cs="Times New Roman"/>
          <w:sz w:val="24"/>
          <w:szCs w:val="24"/>
        </w:rPr>
        <w:t>ð</w:t>
      </w:r>
      <w:r w:rsidR="00465FA3" w:rsidRPr="00FD6720">
        <w:rPr>
          <w:rFonts w:ascii="Times New Roman" w:hAnsi="Times New Roman" w:cs="Times New Roman"/>
          <w:sz w:val="24"/>
          <w:szCs w:val="24"/>
        </w:rPr>
        <w:t xml:space="preserve"> f</w:t>
      </w:r>
      <w:r w:rsidRPr="00FD6720">
        <w:rPr>
          <w:rFonts w:ascii="Times New Roman" w:hAnsi="Times New Roman" w:cs="Times New Roman"/>
          <w:sz w:val="24"/>
          <w:szCs w:val="24"/>
        </w:rPr>
        <w:t>rít</w:t>
      </w:r>
      <w:r w:rsidR="00465FA3" w:rsidRPr="00FD6720">
        <w:rPr>
          <w:rFonts w:ascii="Times New Roman" w:hAnsi="Times New Roman" w:cs="Times New Roman"/>
          <w:sz w:val="24"/>
          <w:szCs w:val="24"/>
        </w:rPr>
        <w:t>íðarklubbar 1-2 kvøld um vikuna</w:t>
      </w:r>
    </w:p>
    <w:p w:rsidR="00E53715" w:rsidRPr="00FD6720" w:rsidRDefault="00602B06"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 xml:space="preserve">Samanumtikið mælir bólkurin til, at tað samanlagt verða áleið 120 skúlatilboð til ung við serligum tørvi í Føroyum og svarar hetta til tørvin, sum er uml. 30 ung fólk um árið og tá hædd verður tikin fyri, at skúlagongdin er 4 ár. </w:t>
      </w:r>
      <w:r w:rsidR="00085288" w:rsidRPr="00FD6720">
        <w:rPr>
          <w:rFonts w:ascii="Times New Roman" w:hAnsi="Times New Roman" w:cs="Times New Roman"/>
          <w:sz w:val="24"/>
          <w:szCs w:val="24"/>
        </w:rPr>
        <w:t xml:space="preserve"> Talan er um samanlagt </w:t>
      </w:r>
      <w:r w:rsidR="00E53715" w:rsidRPr="00FD6720">
        <w:rPr>
          <w:rFonts w:ascii="Times New Roman" w:hAnsi="Times New Roman" w:cs="Times New Roman"/>
          <w:sz w:val="24"/>
          <w:szCs w:val="24"/>
          <w:lang w:eastAsia="fo-FO"/>
        </w:rPr>
        <w:t>uml. 14 næmingar á Rásini t.v.s. 7 næminga</w:t>
      </w:r>
      <w:r w:rsidR="00085288" w:rsidRPr="00FD6720">
        <w:rPr>
          <w:rFonts w:ascii="Times New Roman" w:hAnsi="Times New Roman" w:cs="Times New Roman"/>
          <w:sz w:val="24"/>
          <w:szCs w:val="24"/>
          <w:lang w:eastAsia="fo-FO"/>
        </w:rPr>
        <w:t>r um árið, uml. 24 næmingar</w:t>
      </w:r>
      <w:r w:rsidR="00E53715" w:rsidRPr="00FD6720">
        <w:rPr>
          <w:rFonts w:ascii="Times New Roman" w:hAnsi="Times New Roman" w:cs="Times New Roman"/>
          <w:sz w:val="24"/>
          <w:szCs w:val="24"/>
          <w:lang w:eastAsia="fo-FO"/>
        </w:rPr>
        <w:t xml:space="preserve"> í Norðoyggjum t.v.s. áleið 6 næmingar um árið</w:t>
      </w:r>
      <w:r w:rsidR="00E53715" w:rsidRPr="00FD6720">
        <w:rPr>
          <w:rFonts w:ascii="Times New Roman" w:hAnsi="Times New Roman" w:cs="Times New Roman"/>
          <w:sz w:val="24"/>
          <w:szCs w:val="24"/>
        </w:rPr>
        <w:t xml:space="preserve">, </w:t>
      </w:r>
      <w:r w:rsidR="00E53715" w:rsidRPr="00FD6720">
        <w:rPr>
          <w:rFonts w:ascii="Times New Roman" w:hAnsi="Times New Roman" w:cs="Times New Roman"/>
          <w:sz w:val="24"/>
          <w:szCs w:val="24"/>
          <w:lang w:eastAsia="fo-FO"/>
        </w:rPr>
        <w:t xml:space="preserve">uml. 24 næmingar á Kambsdali t.v.s. 6 næmingar um árið, uml. 48 næmingar </w:t>
      </w:r>
      <w:r w:rsidR="006A7113" w:rsidRPr="00FD6720">
        <w:rPr>
          <w:rFonts w:ascii="Times New Roman" w:hAnsi="Times New Roman" w:cs="Times New Roman"/>
          <w:sz w:val="24"/>
          <w:szCs w:val="24"/>
          <w:lang w:eastAsia="fo-FO"/>
        </w:rPr>
        <w:t>í</w:t>
      </w:r>
      <w:r w:rsidR="00E53715" w:rsidRPr="00FD6720">
        <w:rPr>
          <w:rFonts w:ascii="Times New Roman" w:hAnsi="Times New Roman" w:cs="Times New Roman"/>
          <w:sz w:val="24"/>
          <w:szCs w:val="24"/>
          <w:lang w:eastAsia="fo-FO"/>
        </w:rPr>
        <w:t xml:space="preserve"> Marknagilsdeplinum t.v.s. 12 næminga</w:t>
      </w:r>
      <w:r w:rsidR="006A7113" w:rsidRPr="00FD6720">
        <w:rPr>
          <w:rFonts w:ascii="Times New Roman" w:hAnsi="Times New Roman" w:cs="Times New Roman"/>
          <w:sz w:val="24"/>
          <w:szCs w:val="24"/>
          <w:lang w:eastAsia="fo-FO"/>
        </w:rPr>
        <w:t>r um árið og uml. 12 næmingar  í</w:t>
      </w:r>
      <w:r w:rsidR="00E53715" w:rsidRPr="00FD6720">
        <w:rPr>
          <w:rFonts w:ascii="Times New Roman" w:hAnsi="Times New Roman" w:cs="Times New Roman"/>
          <w:sz w:val="24"/>
          <w:szCs w:val="24"/>
          <w:lang w:eastAsia="fo-FO"/>
        </w:rPr>
        <w:t xml:space="preserve"> Skúladeplinum í Hovi t.v.s. uml. 3 um árið. </w:t>
      </w:r>
    </w:p>
    <w:p w:rsidR="00602B06" w:rsidRPr="00FD6720" w:rsidRDefault="00602B06"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mun til tilgongdin</w:t>
      </w:r>
      <w:r w:rsidR="009D3307" w:rsidRPr="00FD6720">
        <w:rPr>
          <w:rFonts w:ascii="Times New Roman" w:hAnsi="Times New Roman" w:cs="Times New Roman"/>
          <w:sz w:val="24"/>
          <w:szCs w:val="24"/>
        </w:rPr>
        <w:t>a at skipa tilboðini, so er atlit eisini tikin at</w:t>
      </w:r>
      <w:r w:rsidRPr="00FD6720">
        <w:rPr>
          <w:rFonts w:ascii="Times New Roman" w:hAnsi="Times New Roman" w:cs="Times New Roman"/>
          <w:sz w:val="24"/>
          <w:szCs w:val="24"/>
        </w:rPr>
        <w:t xml:space="preserve"> minka um stóra tørvin, sum er í dag orsakað av, at </w:t>
      </w:r>
      <w:r w:rsidR="009D3307" w:rsidRPr="00FD6720">
        <w:rPr>
          <w:rFonts w:ascii="Times New Roman" w:hAnsi="Times New Roman" w:cs="Times New Roman"/>
          <w:sz w:val="24"/>
          <w:szCs w:val="24"/>
        </w:rPr>
        <w:t xml:space="preserve">nærum </w:t>
      </w:r>
      <w:r w:rsidRPr="00FD6720">
        <w:rPr>
          <w:rFonts w:ascii="Times New Roman" w:hAnsi="Times New Roman" w:cs="Times New Roman"/>
          <w:sz w:val="24"/>
          <w:szCs w:val="24"/>
        </w:rPr>
        <w:t>ongi tilboð hava verið. Fyrsta árið verð</w:t>
      </w:r>
      <w:r w:rsidR="009D3307" w:rsidRPr="00FD6720">
        <w:rPr>
          <w:rFonts w:ascii="Times New Roman" w:hAnsi="Times New Roman" w:cs="Times New Roman"/>
          <w:sz w:val="24"/>
          <w:szCs w:val="24"/>
        </w:rPr>
        <w:t xml:space="preserve">a </w:t>
      </w:r>
      <w:r w:rsidRPr="00FD6720">
        <w:rPr>
          <w:rFonts w:ascii="Times New Roman" w:hAnsi="Times New Roman" w:cs="Times New Roman"/>
          <w:sz w:val="24"/>
          <w:szCs w:val="24"/>
        </w:rPr>
        <w:t>35</w:t>
      </w:r>
      <w:r w:rsidR="00A541D7" w:rsidRPr="00FD6720">
        <w:rPr>
          <w:rFonts w:ascii="Times New Roman" w:hAnsi="Times New Roman" w:cs="Times New Roman"/>
          <w:sz w:val="24"/>
          <w:szCs w:val="24"/>
        </w:rPr>
        <w:t xml:space="preserve"> næmingar</w:t>
      </w:r>
      <w:r w:rsidR="009D3307" w:rsidRPr="00FD6720">
        <w:rPr>
          <w:rFonts w:ascii="Times New Roman" w:hAnsi="Times New Roman" w:cs="Times New Roman"/>
          <w:sz w:val="24"/>
          <w:szCs w:val="24"/>
        </w:rPr>
        <w:t xml:space="preserve"> tiknir inn, annað árið 33 nýggir næmingar</w:t>
      </w:r>
      <w:r w:rsidRPr="00FD6720">
        <w:rPr>
          <w:rFonts w:ascii="Times New Roman" w:hAnsi="Times New Roman" w:cs="Times New Roman"/>
          <w:sz w:val="24"/>
          <w:szCs w:val="24"/>
        </w:rPr>
        <w:t xml:space="preserve">, triðja árið 37 </w:t>
      </w:r>
      <w:r w:rsidR="009D3307" w:rsidRPr="00FD6720">
        <w:rPr>
          <w:rFonts w:ascii="Times New Roman" w:hAnsi="Times New Roman" w:cs="Times New Roman"/>
          <w:sz w:val="24"/>
          <w:szCs w:val="24"/>
        </w:rPr>
        <w:t>nýggir næmingar og fjórða árið 27 nýggir næmingar</w:t>
      </w:r>
      <w:r w:rsidRPr="00FD6720">
        <w:rPr>
          <w:rFonts w:ascii="Times New Roman" w:hAnsi="Times New Roman" w:cs="Times New Roman"/>
          <w:sz w:val="24"/>
          <w:szCs w:val="24"/>
        </w:rPr>
        <w:t xml:space="preserve">. </w:t>
      </w:r>
    </w:p>
    <w:p w:rsidR="00602B06" w:rsidRPr="00FD6720" w:rsidRDefault="00602B06"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Tilmæli</w:t>
      </w:r>
      <w:r w:rsidR="00FB7C86" w:rsidRPr="00FD6720">
        <w:rPr>
          <w:rFonts w:ascii="Times New Roman" w:hAnsi="Times New Roman" w:cs="Times New Roman"/>
          <w:sz w:val="24"/>
          <w:szCs w:val="24"/>
        </w:rPr>
        <w:t>ð</w:t>
      </w:r>
      <w:r w:rsidRPr="00FD6720">
        <w:rPr>
          <w:rFonts w:ascii="Times New Roman" w:hAnsi="Times New Roman" w:cs="Times New Roman"/>
          <w:sz w:val="24"/>
          <w:szCs w:val="24"/>
        </w:rPr>
        <w:t xml:space="preserve"> byggir í høvuðsheitum á meginreglurnar um in</w:t>
      </w:r>
      <w:r w:rsidR="00A541D7" w:rsidRPr="00FD6720">
        <w:rPr>
          <w:rFonts w:ascii="Times New Roman" w:hAnsi="Times New Roman" w:cs="Times New Roman"/>
          <w:sz w:val="24"/>
          <w:szCs w:val="24"/>
        </w:rPr>
        <w:t>n</w:t>
      </w:r>
      <w:r w:rsidRPr="00FD6720">
        <w:rPr>
          <w:rFonts w:ascii="Times New Roman" w:hAnsi="Times New Roman" w:cs="Times New Roman"/>
          <w:sz w:val="24"/>
          <w:szCs w:val="24"/>
        </w:rPr>
        <w:t>klus</w:t>
      </w:r>
      <w:r w:rsidR="00A541D7" w:rsidRPr="00FD6720">
        <w:rPr>
          <w:rFonts w:ascii="Times New Roman" w:hAnsi="Times New Roman" w:cs="Times New Roman"/>
          <w:sz w:val="24"/>
          <w:szCs w:val="24"/>
        </w:rPr>
        <w:t>j</w:t>
      </w:r>
      <w:r w:rsidRPr="00FD6720">
        <w:rPr>
          <w:rFonts w:ascii="Times New Roman" w:hAnsi="Times New Roman" w:cs="Times New Roman"/>
          <w:sz w:val="24"/>
          <w:szCs w:val="24"/>
        </w:rPr>
        <w:t>ón og geiraábyrgd, men atlit eru eisini tikin til staðbundna tørvin og hølisviðurskifti. Samstundis eru atlit eisini tikin til týdningin av, at stundir eru at menna starvsfólkahópin so hvørt, sum tilboð verða stovnað, fyri at tryggja dygd og innihald. Tað hevur tó eisini vigað eitt sindur, at tað eru nakrir skúlar (Rásin, Studentaskúlin í Hoydølum og Tekniski skúlin Tórshavn</w:t>
      </w:r>
      <w:r w:rsidR="00A541D7" w:rsidRPr="00FD6720">
        <w:rPr>
          <w:rFonts w:ascii="Times New Roman" w:hAnsi="Times New Roman" w:cs="Times New Roman"/>
          <w:sz w:val="24"/>
          <w:szCs w:val="24"/>
        </w:rPr>
        <w:t>) sum hava royndir við at skipa</w:t>
      </w:r>
      <w:r w:rsidRPr="00FD6720">
        <w:rPr>
          <w:rFonts w:ascii="Times New Roman" w:hAnsi="Times New Roman" w:cs="Times New Roman"/>
          <w:sz w:val="24"/>
          <w:szCs w:val="24"/>
        </w:rPr>
        <w:t xml:space="preserve"> hesi tilboð o</w:t>
      </w:r>
      <w:r w:rsidR="009D3307" w:rsidRPr="00FD6720">
        <w:rPr>
          <w:rFonts w:ascii="Times New Roman" w:hAnsi="Times New Roman" w:cs="Times New Roman"/>
          <w:sz w:val="24"/>
          <w:szCs w:val="24"/>
        </w:rPr>
        <w:t>g tískil skulu hesir ikki byrja</w:t>
      </w:r>
      <w:r w:rsidRPr="00FD6720">
        <w:rPr>
          <w:rFonts w:ascii="Times New Roman" w:hAnsi="Times New Roman" w:cs="Times New Roman"/>
          <w:sz w:val="24"/>
          <w:szCs w:val="24"/>
        </w:rPr>
        <w:t xml:space="preserve"> úr ongum. </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mun til hesi viðurskifti</w:t>
      </w:r>
      <w:r w:rsidR="0025343B">
        <w:rPr>
          <w:rFonts w:ascii="Times New Roman" w:hAnsi="Times New Roman" w:cs="Times New Roman"/>
          <w:sz w:val="24"/>
          <w:szCs w:val="24"/>
        </w:rPr>
        <w:t>,</w:t>
      </w:r>
      <w:r w:rsidRPr="00FD6720">
        <w:rPr>
          <w:rFonts w:ascii="Times New Roman" w:hAnsi="Times New Roman" w:cs="Times New Roman"/>
          <w:sz w:val="24"/>
          <w:szCs w:val="24"/>
        </w:rPr>
        <w:t xml:space="preserve"> so eru trý tilmæli, sum liggja uttanfyri og sum bólkurin, metir krevja eina grundgeving. </w:t>
      </w:r>
    </w:p>
    <w:p w:rsidR="00581088" w:rsidRPr="00FD6720" w:rsidRDefault="00581088" w:rsidP="008B64DD">
      <w:pPr>
        <w:pStyle w:val="Listeafsnit"/>
        <w:numPr>
          <w:ilvl w:val="0"/>
          <w:numId w:val="1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Arbeiðsbólkurin mælir til, at Rásin verður varðveitt sum heildartilboð undir eini leiðslu, at skúlin framhaldandi heldur til í Saltangará, og at tað framhaldandi verður málsøkið hjá Mentamálaráðnum. Hetta er ikki í tráð við yvirskipaðu meginregluna um innklusjón og geiraábyrgd og tilmælið, sum annars mælir til, at fleiri skúlatilboð verða skipað innanvert vanligu skipanini. Bólkurin er av teirri fatan, at tað hevur stóran týdning, at skúlin, sum hevur virkað sera væl higartil, verður varðveittur og víðkaður, samstundis sum orka eisini verður nýtt til at skipa fleiri og onnur tilboð á teim vanligu miðnámsskúlunum. Tá ið fleiri SSM tilboð eru skipað á vanligum miðnámsskúlunum, og virksemið á Rásin er víðkað, so eigur spurningurin aftur at vera viðgjørdur, um virksemið møguliga skuldi verið býtt sundur soleiðis, at skúlaparturin bleiv ábyrgdin hjá Mentamálaráðnum og búparturin ábyrgdin hjá Almannamálaráðnum soleiðis, at meginreglan um geiraábyrgd verður fylgd. </w:t>
      </w:r>
    </w:p>
    <w:p w:rsidR="00581088" w:rsidRPr="00FD6720" w:rsidRDefault="00581088" w:rsidP="008B64DD">
      <w:pPr>
        <w:pStyle w:val="Listeafsnit"/>
        <w:spacing w:before="0" w:line="360" w:lineRule="auto"/>
        <w:jc w:val="both"/>
        <w:rPr>
          <w:rFonts w:ascii="Times New Roman" w:hAnsi="Times New Roman" w:cs="Times New Roman"/>
          <w:sz w:val="24"/>
          <w:szCs w:val="24"/>
        </w:rPr>
      </w:pPr>
    </w:p>
    <w:p w:rsidR="00581088" w:rsidRPr="00FD6720" w:rsidRDefault="00581088" w:rsidP="008B64DD">
      <w:pPr>
        <w:pStyle w:val="Fodnotetekst"/>
        <w:numPr>
          <w:ilvl w:val="0"/>
          <w:numId w:val="1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Mælt verður til at skipa part av serbreytini á Tekniska skúla í Tórshavn á skúlanum á Trøðni, og brýtur hetta við meginregluna um innklusjón, um at staðseta SSM innanvert vanliga skúlan. Bólkurin hevur vitjað skúlan á Trøðni og er av teirri fatan, at hølini á skúlanum á Trøðni, sum eru bygt til endamálið, eiga at verða gagnnýtt, nú farið verður undir at skipa fleiri tilboð, hóast hetta ikki er í tráð við </w:t>
      </w:r>
      <w:r w:rsidR="00BB1A52" w:rsidRPr="00FD6720">
        <w:rPr>
          <w:rFonts w:ascii="Times New Roman" w:hAnsi="Times New Roman" w:cs="Times New Roman"/>
          <w:sz w:val="24"/>
          <w:szCs w:val="24"/>
        </w:rPr>
        <w:t>innklusjónstankan</w:t>
      </w:r>
      <w:r w:rsidRPr="00FD6720">
        <w:rPr>
          <w:rFonts w:ascii="Times New Roman" w:hAnsi="Times New Roman" w:cs="Times New Roman"/>
          <w:sz w:val="24"/>
          <w:szCs w:val="24"/>
        </w:rPr>
        <w:t xml:space="preserve"> sum so. Hølini á skúlanum á Trøðni standa </w:t>
      </w:r>
      <w:r w:rsidR="00DB275E">
        <w:rPr>
          <w:rFonts w:ascii="Times New Roman" w:hAnsi="Times New Roman" w:cs="Times New Roman"/>
          <w:sz w:val="24"/>
          <w:szCs w:val="24"/>
        </w:rPr>
        <w:t xml:space="preserve">tóm </w:t>
      </w:r>
      <w:r w:rsidRPr="00FD6720">
        <w:rPr>
          <w:rFonts w:ascii="Times New Roman" w:hAnsi="Times New Roman" w:cs="Times New Roman"/>
          <w:sz w:val="24"/>
          <w:szCs w:val="24"/>
        </w:rPr>
        <w:t xml:space="preserve">stóran part av degnum, og metir bólkurin, at hølini, sum eru serstakliga væl egnað við svimjihyli, venjingarhølum og nógvum stórum skúlastovum, er ein kapasitetur, sum fleiri eiga at fáa </w:t>
      </w:r>
      <w:r w:rsidRPr="00FD6720">
        <w:rPr>
          <w:rFonts w:ascii="Times New Roman" w:hAnsi="Times New Roman" w:cs="Times New Roman"/>
          <w:sz w:val="24"/>
          <w:szCs w:val="24"/>
        </w:rPr>
        <w:lastRenderedPageBreak/>
        <w:t xml:space="preserve">gleði av. Møguleiki eigur eisini at vera kannaður um  nýggi stovnurin í Runavík fyri fólk við fjølbreki kundi hýst skúlapartinum. Hølini eru bygd til endamálið, og fyri at forða fyri, at ung við fjølbreki skulu flytast ov nógv millum stovnar og støð í gerandisdegnum, kundi hetta verið ein loysn. Hetta var ein loysn, sum leiðarin á Fjølbreytaskúlanum í Ármúla nevndi, var alt ov lítið brúktur, men sum kundi verið skilagóður at nýtt, júst til ung við fjølbreki. Omanfyri nevndu loysnir er kanska serliga viðkomandi nú, áðrenn nýggju miðnámsskúlarnir er lidnir og vónandi bygdir til hetta endamál eisini. </w:t>
      </w:r>
    </w:p>
    <w:p w:rsidR="00581088" w:rsidRPr="00FD6720" w:rsidRDefault="00581088" w:rsidP="008B64DD">
      <w:pPr>
        <w:pStyle w:val="Fodnotetekst"/>
        <w:spacing w:line="360" w:lineRule="auto"/>
        <w:ind w:left="720"/>
        <w:jc w:val="both"/>
        <w:rPr>
          <w:rFonts w:ascii="Times New Roman" w:hAnsi="Times New Roman" w:cs="Times New Roman"/>
          <w:sz w:val="24"/>
          <w:szCs w:val="24"/>
        </w:rPr>
      </w:pPr>
    </w:p>
    <w:p w:rsidR="00581088" w:rsidRPr="00FD6720" w:rsidRDefault="00581088" w:rsidP="008B64DD">
      <w:pPr>
        <w:pStyle w:val="Listeafsnit"/>
        <w:numPr>
          <w:ilvl w:val="0"/>
          <w:numId w:val="11"/>
        </w:numPr>
        <w:spacing w:before="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Bólkurin hevur, hóast tørvslýsingin vísir, at í løtuni er ongin tørvur á tilboðum í Suðuroynni, eisini tikið atlit til, at børn við serligum tørvi í Suðuroynni í størri mun enn aðrastaðni í landinum flyta av oynni, tí avmarkað tilboð eru til teirra. Vísandi til, at ein nýggjur skúladepil við miðnámsskúla og heilsuskúla er í Suðuroynni, og at Almannaverkið hevur stuðuls- og bútilboð í Suðuroynni, so hevur bólkurin mælt til, at tilboð verða skipað í Suðuroynni. </w:t>
      </w:r>
    </w:p>
    <w:p w:rsidR="004E44F2" w:rsidRPr="00FD6720" w:rsidRDefault="004E44F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mun til tilboðini, sum liggja aftaná skúlatíð t.v.s. aftaná kl. 13 so er ilt at siga nágreiniliga, hvørji og  hvussu nógv tilboð skulu skipast hvar. Sum er</w:t>
      </w:r>
      <w:r w:rsidR="00573975">
        <w:rPr>
          <w:rFonts w:ascii="Times New Roman" w:hAnsi="Times New Roman" w:cs="Times New Roman"/>
          <w:sz w:val="24"/>
          <w:szCs w:val="24"/>
        </w:rPr>
        <w:t>,</w:t>
      </w:r>
      <w:r w:rsidRPr="00FD6720">
        <w:rPr>
          <w:rFonts w:ascii="Times New Roman" w:hAnsi="Times New Roman" w:cs="Times New Roman"/>
          <w:sz w:val="24"/>
          <w:szCs w:val="24"/>
        </w:rPr>
        <w:t xml:space="preserve"> hevur Almannaverkið eina røð av tilboðum og givið er, at fleiri  av teimum, sum fara at fáa skúlatilboð, longu fáa tilboð frá Almannaverkinum. Tískil verður tað ikki fyrrenn visitatiónin er framd at ein greið mynd fæst av, hvørji tilboð tørvur er á og hvar hesi skulu skipast. Tað er tó greitt, at tørvur verður á fleiri tilboðum so sum mentortoymum, frítíðartilboðum,  frítíðarklubbum og bútilboðum. </w:t>
      </w:r>
    </w:p>
    <w:p w:rsidR="004E44F2" w:rsidRPr="00FD6720" w:rsidRDefault="004E44F2" w:rsidP="008B64DD">
      <w:pPr>
        <w:spacing w:line="360" w:lineRule="auto"/>
        <w:jc w:val="both"/>
        <w:rPr>
          <w:rFonts w:ascii="Times New Roman" w:eastAsiaTheme="minorHAnsi" w:hAnsi="Times New Roman" w:cs="Times New Roman"/>
          <w:sz w:val="24"/>
          <w:szCs w:val="24"/>
        </w:rPr>
      </w:pPr>
      <w:r w:rsidRPr="00FD6720">
        <w:rPr>
          <w:rFonts w:ascii="Times New Roman" w:hAnsi="Times New Roman" w:cs="Times New Roman"/>
          <w:sz w:val="24"/>
          <w:szCs w:val="24"/>
        </w:rPr>
        <w:t xml:space="preserve">Almannaverkið hevur tó eisini ein bíðilista til bútilboð - serliga í høvuðsstaðarøkinum og tískil kann tað gerast trupult at veita bútilboð til henda málbólk.  Eisini kann vera bíðilisti til frítíðartilboð Harafturat skal nevnast, at sum er hevur Almannaverkið ikki fígging til at veita fleiri tilboð og tískil má hægri játtan til skulu fleiri tilboð útvegast. </w:t>
      </w:r>
    </w:p>
    <w:p w:rsidR="00C83CE5" w:rsidRPr="00FD6720" w:rsidRDefault="00C83CE5" w:rsidP="008B64DD">
      <w:pPr>
        <w:spacing w:line="360" w:lineRule="auto"/>
        <w:jc w:val="both"/>
        <w:rPr>
          <w:rFonts w:ascii="Times New Roman" w:hAnsi="Times New Roman" w:cs="Times New Roman"/>
          <w:sz w:val="24"/>
          <w:szCs w:val="24"/>
        </w:rPr>
      </w:pPr>
    </w:p>
    <w:p w:rsidR="00775413" w:rsidRDefault="00775413">
      <w:pPr>
        <w:rPr>
          <w:rFonts w:ascii="Times New Roman" w:hAnsi="Times New Roman" w:cs="Times New Roman"/>
          <w:caps/>
          <w:spacing w:val="15"/>
          <w:sz w:val="24"/>
          <w:szCs w:val="24"/>
        </w:rPr>
      </w:pPr>
      <w:r>
        <w:rPr>
          <w:rFonts w:ascii="Times New Roman" w:hAnsi="Times New Roman" w:cs="Times New Roman"/>
          <w:sz w:val="24"/>
          <w:szCs w:val="24"/>
        </w:rPr>
        <w:br w:type="page"/>
      </w:r>
    </w:p>
    <w:p w:rsidR="00DA2B72" w:rsidRPr="00FD6720" w:rsidRDefault="00BB6B17" w:rsidP="008B64DD">
      <w:pPr>
        <w:pStyle w:val="Overskrift1"/>
        <w:spacing w:line="360" w:lineRule="auto"/>
        <w:jc w:val="both"/>
        <w:rPr>
          <w:rFonts w:ascii="Times New Roman" w:hAnsi="Times New Roman" w:cs="Times New Roman"/>
          <w:color w:val="auto"/>
          <w:sz w:val="24"/>
          <w:szCs w:val="24"/>
        </w:rPr>
      </w:pPr>
      <w:bookmarkStart w:id="35" w:name="_Toc410372978"/>
      <w:r w:rsidRPr="00FD6720">
        <w:rPr>
          <w:rFonts w:ascii="Times New Roman" w:hAnsi="Times New Roman" w:cs="Times New Roman"/>
          <w:color w:val="auto"/>
          <w:sz w:val="24"/>
          <w:szCs w:val="24"/>
        </w:rPr>
        <w:lastRenderedPageBreak/>
        <w:t>8</w:t>
      </w:r>
      <w:r w:rsidR="00DA2B72" w:rsidRPr="00FD6720">
        <w:rPr>
          <w:rFonts w:ascii="Times New Roman" w:hAnsi="Times New Roman" w:cs="Times New Roman"/>
          <w:color w:val="auto"/>
          <w:sz w:val="24"/>
          <w:szCs w:val="24"/>
        </w:rPr>
        <w:t>.0 Visitatiónstilgongd</w:t>
      </w:r>
      <w:bookmarkEnd w:id="35"/>
    </w:p>
    <w:p w:rsidR="004E44F2" w:rsidRPr="00FD6720" w:rsidRDefault="004E44F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Bólkurin mælir til, at øll skulu hava møguleika at velja og søkja sær eina hóskandi miðnámsútbúgving eftir fólkaskúlan og at øll skulu viðgerast á jøvnum føti, tá umsóknirnar verða viðgjørdar. Fyri at tryggja rættartrygdina hjá borgaranum við  at syrgja fyri, at øll verða viðgjørd á jøvnum føti, og fyri at tryggja tilboðini verða skipað so væl sum gjørligt er neyðugt, at  visitatiónin til skúlatilboð er so breið og neyv sum møguligt. </w:t>
      </w:r>
    </w:p>
    <w:p w:rsidR="004E44F2" w:rsidRPr="00FD6720" w:rsidRDefault="004E44F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Mælt verður til, at umsóknir um </w:t>
      </w:r>
      <w:r w:rsidR="001063F4">
        <w:rPr>
          <w:rFonts w:ascii="Times New Roman" w:hAnsi="Times New Roman" w:cs="Times New Roman"/>
          <w:sz w:val="24"/>
          <w:szCs w:val="24"/>
        </w:rPr>
        <w:t>s</w:t>
      </w:r>
      <w:r w:rsidRPr="00FD6720">
        <w:rPr>
          <w:rFonts w:ascii="Times New Roman" w:hAnsi="Times New Roman" w:cs="Times New Roman"/>
          <w:sz w:val="24"/>
          <w:szCs w:val="24"/>
        </w:rPr>
        <w:t xml:space="preserve">erliga </w:t>
      </w:r>
      <w:r w:rsidR="001063F4">
        <w:rPr>
          <w:rFonts w:ascii="Times New Roman" w:hAnsi="Times New Roman" w:cs="Times New Roman"/>
          <w:sz w:val="24"/>
          <w:szCs w:val="24"/>
        </w:rPr>
        <w:t>s</w:t>
      </w:r>
      <w:r w:rsidRPr="00FD6720">
        <w:rPr>
          <w:rFonts w:ascii="Times New Roman" w:hAnsi="Times New Roman" w:cs="Times New Roman"/>
          <w:sz w:val="24"/>
          <w:szCs w:val="24"/>
        </w:rPr>
        <w:t xml:space="preserve">kipað </w:t>
      </w:r>
      <w:r w:rsidR="001063F4">
        <w:rPr>
          <w:rFonts w:ascii="Times New Roman" w:hAnsi="Times New Roman" w:cs="Times New Roman"/>
          <w:sz w:val="24"/>
          <w:szCs w:val="24"/>
        </w:rPr>
        <w:t>m</w:t>
      </w:r>
      <w:r w:rsidRPr="00FD6720">
        <w:rPr>
          <w:rFonts w:ascii="Times New Roman" w:hAnsi="Times New Roman" w:cs="Times New Roman"/>
          <w:sz w:val="24"/>
          <w:szCs w:val="24"/>
        </w:rPr>
        <w:t xml:space="preserve">iðnám verða viðgjørdar í einum visitatiónsbólki, sum verður mannaður við umboðum fyri Sernám, miðnámsskúlarnar og Almannaverkið. Viðkomandi fólkaskúli, har næmingurin hevur gingið, skal luttaka í visitatiónini av ávísa næminginum. Sbrt. verandi lóggávu um Rásina er tilskilað í </w:t>
      </w:r>
      <w:r w:rsidRPr="00FD6720">
        <w:rPr>
          <w:rStyle w:val="indrykning"/>
          <w:rFonts w:ascii="Times New Roman" w:hAnsi="Times New Roman" w:cs="Times New Roman"/>
          <w:sz w:val="24"/>
          <w:szCs w:val="24"/>
        </w:rPr>
        <w:t> </w:t>
      </w:r>
      <w:r w:rsidRPr="00FD6720">
        <w:rPr>
          <w:rFonts w:ascii="Times New Roman" w:hAnsi="Times New Roman" w:cs="Times New Roman"/>
          <w:b/>
          <w:bCs/>
          <w:sz w:val="24"/>
          <w:szCs w:val="24"/>
        </w:rPr>
        <w:t xml:space="preserve">§ 7, </w:t>
      </w:r>
      <w:r w:rsidRPr="00E95B1E">
        <w:rPr>
          <w:rFonts w:ascii="Times New Roman" w:hAnsi="Times New Roman" w:cs="Times New Roman"/>
          <w:sz w:val="24"/>
          <w:szCs w:val="24"/>
        </w:rPr>
        <w:t>at t</w:t>
      </w:r>
      <w:r w:rsidRPr="00FD6720">
        <w:rPr>
          <w:rFonts w:ascii="Times New Roman" w:hAnsi="Times New Roman" w:cs="Times New Roman"/>
          <w:sz w:val="24"/>
          <w:szCs w:val="24"/>
        </w:rPr>
        <w:t>reytin fyri at verða upptikin sum næmingur er, at viðkomandi hevur fylt 18 ár og er egnaður at luttaka í undirvísingini. Leiðarin av skúlatilboðnum ger av saman við ráðgevandi bólkinum</w:t>
      </w:r>
      <w:r w:rsidRPr="00FD6720">
        <w:rPr>
          <w:rStyle w:val="Fodnotehenvisning"/>
          <w:rFonts w:ascii="Times New Roman" w:hAnsi="Times New Roman" w:cs="Times New Roman"/>
          <w:sz w:val="24"/>
          <w:szCs w:val="24"/>
        </w:rPr>
        <w:footnoteReference w:id="30"/>
      </w:r>
      <w:r w:rsidRPr="00FD6720">
        <w:rPr>
          <w:rFonts w:ascii="Times New Roman" w:hAnsi="Times New Roman" w:cs="Times New Roman"/>
          <w:sz w:val="24"/>
          <w:szCs w:val="24"/>
        </w:rPr>
        <w:t xml:space="preserve">, hvør ið verður upptikin. Mælt verður til at henda greinin verður broytt, so at upptøkan til skúlapartin á Rásini verður viðgjørd saman við upptøkuni av hinum tilboðunum. </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Visitatiónsbólkurin skal viðgera umsóknir til SSM út frá meginregluni um minsta inntriv. Niðanfyri er lýst eitt boð um, hvussu visitatiónstilgongdin kann skipast.</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Fyrst skal støða takast til, um umsøkjarin megnar eitt tilboð í vanligu miðnámsskúlaskipanini</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hevur viðkomandi eitt talprógv?</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hevur viðkomandi eitt avmarkað talprógv?</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megnar viðkomandi vanligt tilboð</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við sernámsfrøðiligum stuðli?</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við einari mentorskipan?</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um skipað verður brúgv til fyrrverandi fyriskipan?</w:t>
      </w:r>
    </w:p>
    <w:p w:rsidR="00581088" w:rsidRPr="00FD6720" w:rsidRDefault="00581088" w:rsidP="008B64DD">
      <w:pPr>
        <w:pStyle w:val="Listeafsnit"/>
        <w:spacing w:line="360" w:lineRule="auto"/>
        <w:ind w:left="1440"/>
        <w:jc w:val="both"/>
        <w:rPr>
          <w:rFonts w:ascii="Times New Roman" w:hAnsi="Times New Roman" w:cs="Times New Roman"/>
          <w:sz w:val="24"/>
          <w:szCs w:val="24"/>
        </w:rPr>
      </w:pP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Eru hesar treytir ikki loknar, so verður næsta stig í tilgongdini at kanna, um umsøkjarin møguliga kann megna eitt tilboð í vanligu miðnámsskúlaskipanini, um hann fær bjóðað eitt fyrireikingarskeið t.d. í sertilboði.</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lastRenderedPageBreak/>
        <w:t>hvussu skal eitt nøktandi fyrireikingarskeið skipast?</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undirvísing</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bútilboð – íbúð, næmingaheim, bútilboð sbrt. § 27 í forsorgarlógini – møguliga við stuðli</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stuðulsfyriskipan</w:t>
      </w:r>
    </w:p>
    <w:p w:rsidR="00581088" w:rsidRPr="00FD6720" w:rsidRDefault="00581088" w:rsidP="008B64DD">
      <w:pPr>
        <w:pStyle w:val="Listeafsnit"/>
        <w:numPr>
          <w:ilvl w:val="2"/>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annað</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hesum førum skal ein fyrireikingarætlan gerast til hvønn einstakan næming.</w:t>
      </w:r>
    </w:p>
    <w:p w:rsidR="004E44F2" w:rsidRPr="00FD6720" w:rsidRDefault="004E44F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Verður heldur ikki mett, at umsøkjarin, hóast eitt fyrireikingarskeið, megnar eitt tilboð í vanligu miðnámsskúlaskipanini er talan um SSM í serflokki ella á serbreyt.. </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Visitatiónsbólkurin skal síðani meta, um umsøkjarin hoyrir til málbólkin hjá skúlanum, hann hevur søkt inn á.</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Bólkurin skal harnæst meta, um umsøkjarin hevur tørv á at søkja Almannaverkið um bútilboði ella stuðulsfyriskipan fyri at megna skúlan.</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bútilboð sbrt. § 27 í forsorgarlógini, vanlig næmingaheim</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mentorskipan, stuðulsfyriskipan, frítíðartilboð</w:t>
      </w:r>
    </w:p>
    <w:p w:rsidR="00581088" w:rsidRPr="00FD6720" w:rsidRDefault="00581088" w:rsidP="008B64DD">
      <w:pPr>
        <w:pStyle w:val="Listeafsnit"/>
        <w:numPr>
          <w:ilvl w:val="1"/>
          <w:numId w:val="1"/>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fyrireikingarskeið á Rásini</w:t>
      </w:r>
    </w:p>
    <w:p w:rsidR="00581088" w:rsidRPr="00FD6720" w:rsidRDefault="00581088" w:rsidP="008B64DD">
      <w:pPr>
        <w:pStyle w:val="Listeafsnit"/>
        <w:spacing w:line="360" w:lineRule="auto"/>
        <w:ind w:left="2160"/>
        <w:jc w:val="both"/>
        <w:rPr>
          <w:rFonts w:ascii="Times New Roman" w:hAnsi="Times New Roman" w:cs="Times New Roman"/>
          <w:sz w:val="24"/>
          <w:szCs w:val="24"/>
        </w:rPr>
      </w:pP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Bólkurin skal eisini meta, um serlig viðurskifti forða fyri, at tilboð kann veitast</w:t>
      </w:r>
    </w:p>
    <w:p w:rsidR="00581088" w:rsidRPr="00FD6720" w:rsidRDefault="00581088" w:rsidP="008B64DD">
      <w:pPr>
        <w:pStyle w:val="Listeafsnit"/>
        <w:numPr>
          <w:ilvl w:val="1"/>
          <w:numId w:val="2"/>
        </w:num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um so er, skal bólkurin ráðgeva umsøkjaranum og familjuni í mun til forðingina. Tað kundi verið t.d. um viðgerðarstovn fyri misnýtslu, sálarliga viðgerð ella annað, sum kundi hjálpt viðkomandi til seinni at megna útbúgvingartilboð</w:t>
      </w:r>
    </w:p>
    <w:p w:rsidR="00581088" w:rsidRPr="00FD6720" w:rsidRDefault="00581088" w:rsidP="008B64DD">
      <w:pPr>
        <w:pStyle w:val="Listeafsnit"/>
        <w:spacing w:line="360" w:lineRule="auto"/>
        <w:ind w:left="1440"/>
        <w:jc w:val="both"/>
        <w:rPr>
          <w:rFonts w:ascii="Times New Roman" w:hAnsi="Times New Roman" w:cs="Times New Roman"/>
          <w:sz w:val="24"/>
          <w:szCs w:val="24"/>
        </w:rPr>
      </w:pP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Visitatiónsbólkurin ger síðani uppskot til útbúgvingarætlan saman við umsøkjaranum – hvat skal til fyri, at ætlanin skal eydnast.</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Bólkurin skal um neyðugt skipa fyri eftirmeting av útbúgvingarætlanini hjá tí einstaka – t.d. eftir eitt fyrireikingarskeið .</w:t>
      </w:r>
    </w:p>
    <w:p w:rsidR="00287F1B" w:rsidRPr="00FD6720" w:rsidRDefault="00287F1B" w:rsidP="008B64DD">
      <w:pPr>
        <w:spacing w:line="360" w:lineRule="auto"/>
        <w:jc w:val="both"/>
        <w:rPr>
          <w:rFonts w:ascii="Times New Roman" w:eastAsia="ヒラギノ角ゴ Pro W3" w:hAnsi="Times New Roman" w:cs="Times New Roman"/>
          <w:sz w:val="24"/>
          <w:szCs w:val="24"/>
        </w:rPr>
      </w:pPr>
      <w:r w:rsidRPr="00FD6720">
        <w:rPr>
          <w:rFonts w:ascii="Times New Roman" w:hAnsi="Times New Roman" w:cs="Times New Roman"/>
          <w:b/>
          <w:sz w:val="24"/>
          <w:szCs w:val="24"/>
          <w:u w:val="single"/>
          <w:lang w:eastAsia="fo-FO"/>
        </w:rPr>
        <w:lastRenderedPageBreak/>
        <w:t>Niðurstøða:</w:t>
      </w:r>
      <w:r w:rsidRPr="00FD6720">
        <w:rPr>
          <w:rFonts w:ascii="Times New Roman" w:hAnsi="Times New Roman" w:cs="Times New Roman"/>
          <w:sz w:val="24"/>
          <w:szCs w:val="24"/>
        </w:rPr>
        <w:t xml:space="preserve"> Tað er alneyðugt at hava skipaða visitatión</w:t>
      </w:r>
      <w:r w:rsidR="001063F4">
        <w:rPr>
          <w:rFonts w:ascii="Times New Roman" w:hAnsi="Times New Roman" w:cs="Times New Roman"/>
          <w:sz w:val="24"/>
          <w:szCs w:val="24"/>
        </w:rPr>
        <w:t>,</w:t>
      </w:r>
      <w:r w:rsidRPr="00FD6720">
        <w:rPr>
          <w:rFonts w:ascii="Times New Roman" w:hAnsi="Times New Roman" w:cs="Times New Roman"/>
          <w:sz w:val="24"/>
          <w:szCs w:val="24"/>
        </w:rPr>
        <w:t xml:space="preserve"> og at henda er so breið og neyv sum møguligt. Hetta eisini fyri at tryggja, at øllum stendur í boði at søkja somu tilboð og vera viðgjørd á jøvnum føti og undir somu treytum. Umsóknir um </w:t>
      </w:r>
      <w:r w:rsidR="001063F4">
        <w:rPr>
          <w:rFonts w:ascii="Times New Roman" w:hAnsi="Times New Roman" w:cs="Times New Roman"/>
          <w:sz w:val="24"/>
          <w:szCs w:val="24"/>
        </w:rPr>
        <w:t>s</w:t>
      </w:r>
      <w:r w:rsidRPr="00FD6720">
        <w:rPr>
          <w:rFonts w:ascii="Times New Roman" w:hAnsi="Times New Roman" w:cs="Times New Roman"/>
          <w:sz w:val="24"/>
          <w:szCs w:val="24"/>
        </w:rPr>
        <w:t xml:space="preserve">erliga </w:t>
      </w:r>
      <w:r w:rsidR="001063F4">
        <w:rPr>
          <w:rFonts w:ascii="Times New Roman" w:hAnsi="Times New Roman" w:cs="Times New Roman"/>
          <w:sz w:val="24"/>
          <w:szCs w:val="24"/>
        </w:rPr>
        <w:t>s</w:t>
      </w:r>
      <w:r w:rsidRPr="00FD6720">
        <w:rPr>
          <w:rFonts w:ascii="Times New Roman" w:hAnsi="Times New Roman" w:cs="Times New Roman"/>
          <w:sz w:val="24"/>
          <w:szCs w:val="24"/>
        </w:rPr>
        <w:t xml:space="preserve">kipað </w:t>
      </w:r>
      <w:r w:rsidR="001063F4">
        <w:rPr>
          <w:rFonts w:ascii="Times New Roman" w:hAnsi="Times New Roman" w:cs="Times New Roman"/>
          <w:sz w:val="24"/>
          <w:szCs w:val="24"/>
        </w:rPr>
        <w:t>m</w:t>
      </w:r>
      <w:r w:rsidRPr="00FD6720">
        <w:rPr>
          <w:rFonts w:ascii="Times New Roman" w:hAnsi="Times New Roman" w:cs="Times New Roman"/>
          <w:sz w:val="24"/>
          <w:szCs w:val="24"/>
        </w:rPr>
        <w:t>iðnám skula verða viðgjørdar í einum visitatiónsbólki, sum verður mannaður við umboðum fyri Sernám, miðnámsskúlarnar og Almannaverkið. Viðkomandi fólkaskúli, har næmingurin hevur gingið, skal eisini luttaka í visitatiónini av ávísa næminginum. Mælt verður til, at lógarbroyting verður gjørd í verandi lóggávu fyri Rásina, so at upptøkan til skúlapartin á Rásini verður viðgjørd saman við upptøkuni av hinum tilboðunum. Visitatiónsbólkurin ger uppskot til útbúgvingarætlan saman við umsøkjaranum og eina metan av, hvat skal til fyri, at ætlanin skal eydnast. Bólkurin skal um neyðugt fyriskipa eftirmeting av útbúgvingarætlanini hjá tí einstaka.</w:t>
      </w:r>
      <w:r w:rsidRPr="00FD6720">
        <w:rPr>
          <w:rFonts w:ascii="Times New Roman" w:eastAsia="ヒラギノ角ゴ Pro W3" w:hAnsi="Times New Roman" w:cs="Times New Roman"/>
          <w:sz w:val="24"/>
          <w:szCs w:val="24"/>
        </w:rPr>
        <w:t xml:space="preserve"> </w:t>
      </w:r>
    </w:p>
    <w:p w:rsidR="00287F1B" w:rsidRPr="00FD6720" w:rsidRDefault="00287F1B"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Tað hevur alstóran týdning, at sernámsfrøðilig ráðgeving verður knýtt at miðnámsskúlunum. Bólkurin metir at tað er skynsamast, at Sernám fær samskipandi og ráðgevandi leiklutin. Um Sernám skal hava hetta virkisøkið, er alneyðugt, at serstøk játtan fylgir við og verður markað til økið. </w:t>
      </w:r>
    </w:p>
    <w:p w:rsidR="00287F1B" w:rsidRPr="00FD6720" w:rsidRDefault="00287F1B" w:rsidP="008B64DD">
      <w:pPr>
        <w:spacing w:line="360" w:lineRule="auto"/>
        <w:jc w:val="both"/>
        <w:rPr>
          <w:rFonts w:ascii="Times New Roman" w:eastAsia="ヒラギノ角ゴ Pro W3" w:hAnsi="Times New Roman" w:cs="Times New Roman"/>
          <w:sz w:val="24"/>
          <w:szCs w:val="24"/>
        </w:rPr>
      </w:pPr>
      <w:r w:rsidRPr="00FD6720">
        <w:rPr>
          <w:rFonts w:ascii="Times New Roman" w:hAnsi="Times New Roman" w:cs="Times New Roman"/>
          <w:b/>
          <w:sz w:val="24"/>
          <w:szCs w:val="24"/>
          <w:u w:val="single"/>
          <w:lang w:eastAsia="fo-FO"/>
        </w:rPr>
        <w:t>Tilmæli:</w:t>
      </w:r>
      <w:r w:rsidRPr="00FD6720">
        <w:rPr>
          <w:rFonts w:ascii="Times New Roman" w:eastAsia="ヒラギノ角ゴ Pro W3" w:hAnsi="Times New Roman" w:cs="Times New Roman"/>
          <w:sz w:val="24"/>
          <w:szCs w:val="24"/>
        </w:rPr>
        <w:t xml:space="preserve"> Mælt verður til eina skipaða visitatión til skúlatilboðini í  SSM umboðandi </w:t>
      </w:r>
      <w:r w:rsidRPr="00FD6720">
        <w:rPr>
          <w:rFonts w:ascii="Times New Roman" w:hAnsi="Times New Roman" w:cs="Times New Roman"/>
          <w:sz w:val="24"/>
          <w:szCs w:val="24"/>
        </w:rPr>
        <w:t xml:space="preserve">Sernám, miðnámsskúlarnar, Almannaverkið og viðkomandi skúla, har næmingurin hevur gingið. Mælt verður til, at upptøka til Rásina verður partur av samlaðu visitatiónini. </w:t>
      </w:r>
    </w:p>
    <w:p w:rsidR="00775413" w:rsidRDefault="00775413">
      <w:pPr>
        <w:rPr>
          <w:rFonts w:ascii="Times New Roman" w:hAnsi="Times New Roman" w:cs="Times New Roman"/>
          <w:caps/>
          <w:spacing w:val="15"/>
          <w:sz w:val="24"/>
          <w:szCs w:val="24"/>
        </w:rPr>
      </w:pPr>
      <w:r>
        <w:rPr>
          <w:rFonts w:ascii="Times New Roman" w:hAnsi="Times New Roman" w:cs="Times New Roman"/>
          <w:sz w:val="24"/>
          <w:szCs w:val="24"/>
        </w:rPr>
        <w:br w:type="page"/>
      </w:r>
    </w:p>
    <w:p w:rsidR="00DA2B72" w:rsidRPr="00FD6720" w:rsidRDefault="00BB6B17" w:rsidP="008B64DD">
      <w:pPr>
        <w:pStyle w:val="Overskrift1"/>
        <w:spacing w:line="360" w:lineRule="auto"/>
        <w:jc w:val="both"/>
        <w:rPr>
          <w:rFonts w:ascii="Times New Roman" w:hAnsi="Times New Roman" w:cs="Times New Roman"/>
          <w:color w:val="auto"/>
          <w:sz w:val="24"/>
          <w:szCs w:val="24"/>
        </w:rPr>
      </w:pPr>
      <w:bookmarkStart w:id="36" w:name="_Toc410372979"/>
      <w:r w:rsidRPr="00FD6720">
        <w:rPr>
          <w:rFonts w:ascii="Times New Roman" w:hAnsi="Times New Roman" w:cs="Times New Roman"/>
          <w:color w:val="auto"/>
          <w:sz w:val="24"/>
          <w:szCs w:val="24"/>
        </w:rPr>
        <w:lastRenderedPageBreak/>
        <w:t>9</w:t>
      </w:r>
      <w:r w:rsidR="00DA2B72" w:rsidRPr="00FD6720">
        <w:rPr>
          <w:rFonts w:ascii="Times New Roman" w:hAnsi="Times New Roman" w:cs="Times New Roman"/>
          <w:color w:val="auto"/>
          <w:sz w:val="24"/>
          <w:szCs w:val="24"/>
        </w:rPr>
        <w:t>.0 Samskipan</w:t>
      </w:r>
      <w:bookmarkEnd w:id="36"/>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Eins og víst varð á í innganginum og í arbeiðssetningum, hevur tað alstóran týdning, at tilboðini sum verða veitt ungum við serligum tørvi av ymiskum myndugleikum verða samskipað og í størri mun samanhangandi. At samskipa og miða eftir at tryggja eitt heildartilboð skal tó ikki bróta við meginregluna um geiraábyrgd. Tískil hevur tað stóran týdning, at myndugleikarnar hvør í sínum lagi taka ábyrgd fyri sínum øki, og hvør í sínum lagi gera sítt til at samskipa við aðrar myndugleikar á økinum. </w:t>
      </w:r>
    </w:p>
    <w:p w:rsidR="00581088" w:rsidRPr="00FD6720" w:rsidRDefault="00581088" w:rsidP="008B64DD">
      <w:pPr>
        <w:pStyle w:val="Kommentartekst"/>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Bólkurin er av teirri fatan, at grundleggjandi fyritreytin fyri, at tað skal eydnast ungum við serligum avbjóðingum at gjøgnumføra eina SSM útbúgving er, at skúla og stuðulstilboðini sum liggja aftaná skúlatíð, verða samskipað, og at arbeitt verður í felag og miðvíst fram ímóti málinum. Tískil er tað altumráðandi, at samanhangur er millum politisku ætlanirnar á skúlaøkinum og á almannaøkinum. Tískil mælir bólkurin til, at landsstýrisfólkini hvør í sínum lagi, men tó í felag, tryggja neyðugar karmar fyri at skapa fleiri skúla, frítíðar- og stuðuls/bútilboð samstundis, og bólkurin mælir heldur til at skapa færri tilboð, um so er, at báðir partar ikki fáa nøktandi karmar at arbeiða undir. </w:t>
      </w:r>
      <w:r w:rsidR="00BB1A52" w:rsidRPr="00FD6720">
        <w:rPr>
          <w:rFonts w:ascii="Times New Roman" w:hAnsi="Times New Roman" w:cs="Times New Roman"/>
          <w:sz w:val="24"/>
          <w:szCs w:val="24"/>
        </w:rPr>
        <w:t xml:space="preserve">Tískil eiga landsstýrisfólkini í felag at tryggja sær, at politisk undirtøka er fyri tilmælinum, fyri at skapa neyðugar karmar at arbeiða undir, </w:t>
      </w:r>
      <w:r w:rsidR="001063F4">
        <w:rPr>
          <w:rFonts w:ascii="Times New Roman" w:hAnsi="Times New Roman" w:cs="Times New Roman"/>
          <w:sz w:val="24"/>
          <w:szCs w:val="24"/>
        </w:rPr>
        <w:t>so</w:t>
      </w:r>
      <w:r w:rsidR="001063F4" w:rsidRPr="00FD6720">
        <w:rPr>
          <w:rFonts w:ascii="Times New Roman" w:hAnsi="Times New Roman" w:cs="Times New Roman"/>
          <w:sz w:val="24"/>
          <w:szCs w:val="24"/>
        </w:rPr>
        <w:t xml:space="preserve"> </w:t>
      </w:r>
      <w:r w:rsidR="00BB1A52" w:rsidRPr="00FD6720">
        <w:rPr>
          <w:rFonts w:ascii="Times New Roman" w:hAnsi="Times New Roman" w:cs="Times New Roman"/>
          <w:sz w:val="24"/>
          <w:szCs w:val="24"/>
        </w:rPr>
        <w:t xml:space="preserve">tilmælini </w:t>
      </w:r>
      <w:r w:rsidR="001063F4">
        <w:rPr>
          <w:rFonts w:ascii="Times New Roman" w:hAnsi="Times New Roman" w:cs="Times New Roman"/>
          <w:sz w:val="24"/>
          <w:szCs w:val="24"/>
        </w:rPr>
        <w:t xml:space="preserve">kunnu </w:t>
      </w:r>
      <w:r w:rsidR="00BB1A52" w:rsidRPr="00FD6720">
        <w:rPr>
          <w:rFonts w:ascii="Times New Roman" w:hAnsi="Times New Roman" w:cs="Times New Roman"/>
          <w:sz w:val="24"/>
          <w:szCs w:val="24"/>
        </w:rPr>
        <w:t xml:space="preserve">setast </w:t>
      </w:r>
      <w:r w:rsidR="00BB1A52">
        <w:rPr>
          <w:rFonts w:ascii="Times New Roman" w:hAnsi="Times New Roman" w:cs="Times New Roman"/>
          <w:sz w:val="24"/>
          <w:szCs w:val="24"/>
        </w:rPr>
        <w:t>í verk.</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Harafturat mælir bólkurin til, at Mentamálaráðið og Almannamálaráðið framhaldandi arbeiða saman og samstundis við at fremja tilmælini og fyri at tryggja áhaldandi samskipan.</w:t>
      </w:r>
    </w:p>
    <w:p w:rsidR="00581088"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Eisini mælir bólkurin til, at meira ella minni formligt samstarv verður skipað millum stovnarnar, tvs. Almannaverkið, Sernám og skúlaleiðslurnar. Samskipan millum skúlatilboðið og stuðulsfyriskipanirnar er alneyðug, og tað hevur stóran týdning, at áhaldandi samskifti er millum skúlan og tey tilboð, ið vera veitt av Almannaverkinum eftir skúlatíð. Ein føst skipan við at samskipa læruætlan frá skúlanum og virkisætlan frá Almannaverkinum er neyðugt, fyri at hesar hanga saman og eru samskipaðar. Toymisfundir eiga at vera regluliga millum hesar skipanir. Skotið verður upp 1 ferð um mánaðin í minsta lagi. Í gerandisdegnum mugu møguligir trupulleikar í einari skipan og sum krevja samstarv við hina skipanin vera møguligir at loysa skjótast til ber. Smidligar loysnir eru ógvuliga týdningarmiklar í hesum samstarvi og samskipan. Samstarv og samskifti við Sernámsfrøðiligu skipanina má eisini í fasta legu. </w:t>
      </w:r>
    </w:p>
    <w:p w:rsidR="005B09A3" w:rsidRPr="00FD6720" w:rsidRDefault="00581088"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Fyri at tryggja áhaldandi samskipan er neyðugt at hava samskipan á ráðsstig, tvs millum AMR og MMR, og millum stovnarnar, tvs. Almannaverkið, Sernám og skúlaleiðslurnar</w:t>
      </w:r>
      <w:r w:rsidR="005B09A3" w:rsidRPr="00FD6720">
        <w:rPr>
          <w:rFonts w:ascii="Times New Roman" w:hAnsi="Times New Roman" w:cs="Times New Roman"/>
          <w:sz w:val="24"/>
          <w:szCs w:val="24"/>
        </w:rPr>
        <w:t>.</w:t>
      </w:r>
    </w:p>
    <w:p w:rsidR="00BB6B17" w:rsidRPr="00FD6720" w:rsidRDefault="00DA2B7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  </w:t>
      </w:r>
      <w:r w:rsidR="005B09A3" w:rsidRPr="00FD6720">
        <w:rPr>
          <w:rFonts w:ascii="Times New Roman" w:hAnsi="Times New Roman" w:cs="Times New Roman"/>
          <w:sz w:val="24"/>
          <w:szCs w:val="24"/>
        </w:rPr>
        <w:t xml:space="preserve"> </w:t>
      </w:r>
    </w:p>
    <w:p w:rsidR="00DA2B72" w:rsidRPr="00FD6720" w:rsidRDefault="00DA2B72" w:rsidP="008B64DD">
      <w:pPr>
        <w:pStyle w:val="Overskrift1"/>
        <w:spacing w:line="360" w:lineRule="auto"/>
        <w:jc w:val="both"/>
        <w:rPr>
          <w:rFonts w:ascii="Times New Roman" w:hAnsi="Times New Roman" w:cs="Times New Roman"/>
          <w:color w:val="auto"/>
          <w:sz w:val="24"/>
          <w:szCs w:val="24"/>
        </w:rPr>
      </w:pPr>
      <w:bookmarkStart w:id="37" w:name="_Toc410372980"/>
      <w:r w:rsidRPr="00FD6720">
        <w:rPr>
          <w:rFonts w:ascii="Times New Roman" w:hAnsi="Times New Roman" w:cs="Times New Roman"/>
          <w:color w:val="auto"/>
          <w:sz w:val="24"/>
          <w:szCs w:val="24"/>
        </w:rPr>
        <w:lastRenderedPageBreak/>
        <w:t>1</w:t>
      </w:r>
      <w:r w:rsidR="00BB6B17" w:rsidRPr="00FD6720">
        <w:rPr>
          <w:rFonts w:ascii="Times New Roman" w:hAnsi="Times New Roman" w:cs="Times New Roman"/>
          <w:color w:val="auto"/>
          <w:sz w:val="24"/>
          <w:szCs w:val="24"/>
        </w:rPr>
        <w:t>0</w:t>
      </w:r>
      <w:r w:rsidRPr="00FD6720">
        <w:rPr>
          <w:rFonts w:ascii="Times New Roman" w:hAnsi="Times New Roman" w:cs="Times New Roman"/>
          <w:color w:val="auto"/>
          <w:sz w:val="24"/>
          <w:szCs w:val="24"/>
        </w:rPr>
        <w:t>.0 Fíggjarviðurskifti hjá næmingunum</w:t>
      </w:r>
      <w:bookmarkEnd w:id="37"/>
    </w:p>
    <w:p w:rsidR="002854BE" w:rsidRPr="00FD6720" w:rsidRDefault="002854B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Vísandi til meginregluna um innklusjón, geiraábyrgd og kompensatión hevur bólk</w:t>
      </w:r>
      <w:r w:rsidR="003F412E" w:rsidRPr="00FD6720">
        <w:rPr>
          <w:rFonts w:ascii="Times New Roman" w:hAnsi="Times New Roman" w:cs="Times New Roman"/>
          <w:sz w:val="24"/>
          <w:szCs w:val="24"/>
        </w:rPr>
        <w:t>urin umrø</w:t>
      </w:r>
      <w:r w:rsidR="00687D21">
        <w:rPr>
          <w:rFonts w:ascii="Times New Roman" w:hAnsi="Times New Roman" w:cs="Times New Roman"/>
          <w:sz w:val="24"/>
          <w:szCs w:val="24"/>
        </w:rPr>
        <w:t>tt</w:t>
      </w:r>
      <w:r w:rsidR="003F412E" w:rsidRPr="00FD6720">
        <w:rPr>
          <w:rFonts w:ascii="Times New Roman" w:hAnsi="Times New Roman" w:cs="Times New Roman"/>
          <w:sz w:val="24"/>
          <w:szCs w:val="24"/>
        </w:rPr>
        <w:t xml:space="preserve"> spurningin</w:t>
      </w:r>
      <w:r w:rsidR="00687D21">
        <w:rPr>
          <w:rFonts w:ascii="Times New Roman" w:hAnsi="Times New Roman" w:cs="Times New Roman"/>
          <w:sz w:val="24"/>
          <w:szCs w:val="24"/>
        </w:rPr>
        <w:t>,</w:t>
      </w:r>
      <w:r w:rsidR="003F412E" w:rsidRPr="00FD6720">
        <w:rPr>
          <w:rFonts w:ascii="Times New Roman" w:hAnsi="Times New Roman" w:cs="Times New Roman"/>
          <w:sz w:val="24"/>
          <w:szCs w:val="24"/>
        </w:rPr>
        <w:t xml:space="preserve"> um</w:t>
      </w:r>
      <w:r w:rsidR="00F8128C" w:rsidRPr="00FD6720">
        <w:rPr>
          <w:rFonts w:ascii="Times New Roman" w:hAnsi="Times New Roman" w:cs="Times New Roman"/>
          <w:sz w:val="24"/>
          <w:szCs w:val="24"/>
        </w:rPr>
        <w:t xml:space="preserve"> </w:t>
      </w:r>
      <w:r w:rsidRPr="00FD6720">
        <w:rPr>
          <w:rFonts w:ascii="Times New Roman" w:hAnsi="Times New Roman" w:cs="Times New Roman"/>
          <w:sz w:val="24"/>
          <w:szCs w:val="24"/>
        </w:rPr>
        <w:t>næmingar í SSM eiga at fáa ÚS</w:t>
      </w:r>
      <w:r w:rsidRPr="00FD6720">
        <w:rPr>
          <w:rStyle w:val="Fodnotehenvisning"/>
          <w:rFonts w:ascii="Times New Roman" w:hAnsi="Times New Roman" w:cs="Times New Roman"/>
          <w:sz w:val="24"/>
          <w:szCs w:val="24"/>
        </w:rPr>
        <w:footnoteReference w:id="31"/>
      </w:r>
      <w:r w:rsidRPr="00FD6720">
        <w:rPr>
          <w:rFonts w:ascii="Times New Roman" w:hAnsi="Times New Roman" w:cs="Times New Roman"/>
          <w:sz w:val="24"/>
          <w:szCs w:val="24"/>
        </w:rPr>
        <w:t xml:space="preserve"> eftir vanligum reglum, sum onnur ung, ið ganga á miðnámi. Møguliga við hægri upphædd sum kompensatión til teirra, sum ikki kunnu arbeiða eftir skúlatíð vegna skerdan førleika</w:t>
      </w:r>
      <w:r w:rsidR="00BF3B7B" w:rsidRPr="00FD6720">
        <w:rPr>
          <w:rStyle w:val="Fodnotehenvisning"/>
          <w:rFonts w:ascii="Times New Roman" w:hAnsi="Times New Roman" w:cs="Times New Roman"/>
          <w:sz w:val="24"/>
          <w:szCs w:val="24"/>
        </w:rPr>
        <w:footnoteReference w:id="32"/>
      </w:r>
      <w:r w:rsidRPr="00FD6720">
        <w:rPr>
          <w:rFonts w:ascii="Times New Roman" w:hAnsi="Times New Roman" w:cs="Times New Roman"/>
          <w:sz w:val="24"/>
          <w:szCs w:val="24"/>
        </w:rPr>
        <w:t xml:space="preserve">. </w:t>
      </w:r>
    </w:p>
    <w:p w:rsidR="00F36F9B" w:rsidRPr="00FD6720" w:rsidRDefault="002854B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Flestu í málbólkinum til SSM hava rættindi í mun til </w:t>
      </w:r>
      <w:r w:rsidR="003F412E" w:rsidRPr="00FD6720">
        <w:rPr>
          <w:rFonts w:ascii="Times New Roman" w:hAnsi="Times New Roman" w:cs="Times New Roman"/>
          <w:sz w:val="24"/>
          <w:szCs w:val="24"/>
        </w:rPr>
        <w:t>l</w:t>
      </w:r>
      <w:r w:rsidRPr="00FD6720">
        <w:rPr>
          <w:rFonts w:ascii="Times New Roman" w:hAnsi="Times New Roman" w:cs="Times New Roman"/>
          <w:sz w:val="24"/>
          <w:szCs w:val="24"/>
        </w:rPr>
        <w:t>óg</w:t>
      </w:r>
      <w:r w:rsidR="003F412E" w:rsidRPr="00FD6720">
        <w:rPr>
          <w:rFonts w:ascii="Times New Roman" w:hAnsi="Times New Roman" w:cs="Times New Roman"/>
          <w:sz w:val="24"/>
          <w:szCs w:val="24"/>
        </w:rPr>
        <w:t>ina um arbeiðsfremjandi tiltøk og l</w:t>
      </w:r>
      <w:r w:rsidRPr="00FD6720">
        <w:rPr>
          <w:rFonts w:ascii="Times New Roman" w:hAnsi="Times New Roman" w:cs="Times New Roman"/>
          <w:sz w:val="24"/>
          <w:szCs w:val="24"/>
        </w:rPr>
        <w:t>óg</w:t>
      </w:r>
      <w:r w:rsidR="003F412E" w:rsidRPr="00FD6720">
        <w:rPr>
          <w:rFonts w:ascii="Times New Roman" w:hAnsi="Times New Roman" w:cs="Times New Roman"/>
          <w:sz w:val="24"/>
          <w:szCs w:val="24"/>
        </w:rPr>
        <w:t>ina</w:t>
      </w:r>
      <w:r w:rsidRPr="00FD6720">
        <w:rPr>
          <w:rFonts w:ascii="Times New Roman" w:hAnsi="Times New Roman" w:cs="Times New Roman"/>
          <w:sz w:val="24"/>
          <w:szCs w:val="24"/>
        </w:rPr>
        <w:t xml:space="preserve"> um almannapensjónir. Í báðum førum snýr tað seg um rættin til kompensatión fyri skerdan arbeiðsførleika. Samanhangurin er, at eru møguleikar at seta í verk fyriskipa</w:t>
      </w:r>
      <w:r w:rsidR="008052C9" w:rsidRPr="00FD6720">
        <w:rPr>
          <w:rFonts w:ascii="Times New Roman" w:hAnsi="Times New Roman" w:cs="Times New Roman"/>
          <w:sz w:val="24"/>
          <w:szCs w:val="24"/>
        </w:rPr>
        <w:t>nir, ið meira enn fyribils bøta um</w:t>
      </w:r>
      <w:r w:rsidRPr="00FD6720">
        <w:rPr>
          <w:rFonts w:ascii="Times New Roman" w:hAnsi="Times New Roman" w:cs="Times New Roman"/>
          <w:sz w:val="24"/>
          <w:szCs w:val="24"/>
        </w:rPr>
        <w:t xml:space="preserve"> arbeiðsevnini, ella er møguleiki at útvega</w:t>
      </w:r>
      <w:r w:rsidR="003F412E" w:rsidRPr="00FD6720">
        <w:rPr>
          <w:rFonts w:ascii="Times New Roman" w:hAnsi="Times New Roman" w:cs="Times New Roman"/>
          <w:sz w:val="24"/>
          <w:szCs w:val="24"/>
        </w:rPr>
        <w:t>,</w:t>
      </w:r>
      <w:r w:rsidRPr="00FD6720">
        <w:rPr>
          <w:rFonts w:ascii="Times New Roman" w:hAnsi="Times New Roman" w:cs="Times New Roman"/>
          <w:sz w:val="24"/>
          <w:szCs w:val="24"/>
        </w:rPr>
        <w:t xml:space="preserve"> eitt eftir viðurskiftunum hjá viðkomandi</w:t>
      </w:r>
      <w:r w:rsidR="003F412E" w:rsidRPr="00FD6720">
        <w:rPr>
          <w:rFonts w:ascii="Times New Roman" w:hAnsi="Times New Roman" w:cs="Times New Roman"/>
          <w:sz w:val="24"/>
          <w:szCs w:val="24"/>
        </w:rPr>
        <w:t>,</w:t>
      </w:r>
      <w:r w:rsidRPr="00FD6720">
        <w:rPr>
          <w:rFonts w:ascii="Times New Roman" w:hAnsi="Times New Roman" w:cs="Times New Roman"/>
          <w:sz w:val="24"/>
          <w:szCs w:val="24"/>
        </w:rPr>
        <w:t xml:space="preserve"> hóskandi arbeiði, er heimild at játta stuðul til hesar fyriskipanir sbrt. lógini um arbeiðsfremjandi tiltøk. Eru útlit ikki til, at arbeiðsevnini varandi kunnu betrast, og at viðkomandi kann koma í eitt hóskandi arbeiði, er heimild at játta fyritíðarpensjón.</w:t>
      </w:r>
      <w:r w:rsidR="00F36F9B" w:rsidRPr="00FD6720">
        <w:rPr>
          <w:rFonts w:ascii="Times New Roman" w:hAnsi="Times New Roman" w:cs="Times New Roman"/>
          <w:sz w:val="24"/>
          <w:szCs w:val="24"/>
        </w:rPr>
        <w:t xml:space="preserve"> </w:t>
      </w:r>
    </w:p>
    <w:p w:rsidR="00287F1B" w:rsidRPr="00FD6720" w:rsidRDefault="00F36F9B"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Verður tað so, at SSM gevur rætt til ÚS, so varðveita hesir næmingar sama rætt til stuðul eftir lóg um arbeiðsfremjandi tiltøk sum onnur við skerdum arbeiðsførleika. Hesin bólkur hevur óivað rætt til hægri veiting enn onnur í sama aldri, tí tey koma undir ásetingina í § 13 stk. 3 “Tá talan er um persónar, sum hava umfatandi arbeiðstarn og djúptøknar persónligar og sosialar trupulleikar, kann víkjast frá treyt sbrt. stk. 2”. T.e. ásetingini at lesandi í útbúgvingaraldri ikki fáa veiting til aldurssvarandi útbúgving.</w:t>
      </w:r>
      <w:r w:rsidR="00665263" w:rsidRPr="00FD6720">
        <w:rPr>
          <w:rFonts w:ascii="Times New Roman" w:hAnsi="Times New Roman" w:cs="Times New Roman"/>
          <w:sz w:val="24"/>
          <w:szCs w:val="24"/>
        </w:rPr>
        <w:t xml:space="preserve"> </w:t>
      </w:r>
      <w:r w:rsidR="00287F1B" w:rsidRPr="00FD6720">
        <w:rPr>
          <w:rFonts w:ascii="Times New Roman" w:hAnsi="Times New Roman" w:cs="Times New Roman"/>
          <w:iCs/>
          <w:sz w:val="24"/>
          <w:szCs w:val="24"/>
        </w:rPr>
        <w:t>Móttakarar av veiting eftir lóg um arbeiðsfremjandi tiltøk skulu um møguligt søkja stuðul eftir lóg um lestrarstuðul,  og verður hesin mótroknaður veitingini.</w:t>
      </w:r>
    </w:p>
    <w:p w:rsidR="00BF3B7B" w:rsidRPr="00FD6720" w:rsidRDefault="00287F1B"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Søkir ein av næmingunum um fyritíðarpensjón, og Almannaverkið ikki metir, at til ber at betra arbeiðsevnini við SSM ella øðrum fyriskipanum, hevur viðkomandi sostatt rætt til fyritíðarpensjón og ikki arbeiðsbúgving. Lestrarstuðul  verður goldin út óskattaður, og tískil ávirkar hann ikki pensjónútgjaldið. Lestrarstuðulin verður hinvegin javnaður í mun til aðra inntøku, tó ikki fyrr enn inntøkan fer upp um 20.000 kr. um mð.</w:t>
      </w:r>
    </w:p>
    <w:p w:rsidR="00287F1B" w:rsidRPr="00FD6720" w:rsidRDefault="00287F1B" w:rsidP="008B64DD">
      <w:pPr>
        <w:spacing w:line="360" w:lineRule="auto"/>
        <w:jc w:val="both"/>
        <w:rPr>
          <w:rFonts w:ascii="Times New Roman" w:hAnsi="Times New Roman" w:cs="Times New Roman"/>
          <w:b/>
          <w:sz w:val="24"/>
          <w:szCs w:val="24"/>
          <w:u w:val="single"/>
        </w:rPr>
      </w:pPr>
      <w:r w:rsidRPr="00FD6720">
        <w:rPr>
          <w:rFonts w:ascii="Times New Roman" w:hAnsi="Times New Roman" w:cs="Times New Roman"/>
          <w:b/>
          <w:sz w:val="24"/>
          <w:szCs w:val="24"/>
          <w:u w:val="single"/>
        </w:rPr>
        <w:t xml:space="preserve">Niðurstøða: </w:t>
      </w:r>
      <w:r w:rsidRPr="00FD6720">
        <w:rPr>
          <w:rFonts w:ascii="Times New Roman" w:hAnsi="Times New Roman" w:cs="Times New Roman"/>
          <w:sz w:val="24"/>
          <w:szCs w:val="24"/>
        </w:rPr>
        <w:t xml:space="preserve">Næmingar í SSM fáa ÚS eftir vanligum reglum, sum onnur ung. Møguliga við hægri upphædd sum kompensatión til teirra, sum ikki kunnu arbeiða eftir skúlatíð vegna skerdan førleika. Næmingar varðveita sama rætt til stuðul eftir lóg um arbeiðsfremjandi tiltøk sum onnur við skerdum arbeiðsførleika. Um næmingur søkir um fyritíðarpensjón, og Almannaverkið ikki metir, at til ber at betra arbeiðsevnini við SSM ella øðrum fyriskipanum, hevur viðkomandi rætt til fyritíðarpensjón. ÚS-studningur verður goldin út óskattaður, og sostatt ávirkar hann ikki pensjónútgjaldið.  </w:t>
      </w:r>
    </w:p>
    <w:p w:rsidR="00287F1B" w:rsidRDefault="00287F1B"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u w:val="single"/>
        </w:rPr>
        <w:lastRenderedPageBreak/>
        <w:t xml:space="preserve">Tilmæli: </w:t>
      </w:r>
      <w:r w:rsidRPr="00FD6720">
        <w:rPr>
          <w:rFonts w:ascii="Times New Roman" w:hAnsi="Times New Roman" w:cs="Times New Roman"/>
          <w:sz w:val="24"/>
          <w:szCs w:val="24"/>
        </w:rPr>
        <w:t>Næmingar í SSM eiga sum grundregla at fáa ÚS eftir vanligum reglum við møguligari hægri upphædd sum kompensatión. Í flestu førum hava næmingarnir somuleiðis rætt til útgjald eftir Lóg um arbeiðsfremjandi tiltøk ella Lóg um almannapensjónir. Sí fylgiskjal 11 við dømum um fíggjarstøðuna hjá næmingum sbrt. tilmælinum.</w:t>
      </w:r>
    </w:p>
    <w:p w:rsidR="00B36275" w:rsidRPr="00FD6720" w:rsidRDefault="00B36275" w:rsidP="008B64DD">
      <w:pPr>
        <w:spacing w:line="360" w:lineRule="auto"/>
        <w:jc w:val="both"/>
        <w:rPr>
          <w:rFonts w:ascii="Times New Roman" w:hAnsi="Times New Roman" w:cs="Times New Roman"/>
          <w:sz w:val="24"/>
          <w:szCs w:val="24"/>
        </w:rPr>
      </w:pPr>
    </w:p>
    <w:p w:rsidR="00DA2B72" w:rsidRPr="00FD6720" w:rsidRDefault="00BB6B17" w:rsidP="008B64DD">
      <w:pPr>
        <w:pStyle w:val="Overskrift1"/>
        <w:spacing w:line="360" w:lineRule="auto"/>
        <w:jc w:val="both"/>
        <w:rPr>
          <w:rFonts w:ascii="Times New Roman" w:hAnsi="Times New Roman" w:cs="Times New Roman"/>
          <w:color w:val="auto"/>
          <w:sz w:val="24"/>
          <w:szCs w:val="24"/>
        </w:rPr>
      </w:pPr>
      <w:bookmarkStart w:id="38" w:name="_Toc410372981"/>
      <w:r w:rsidRPr="00FD6720">
        <w:rPr>
          <w:rFonts w:ascii="Times New Roman" w:hAnsi="Times New Roman" w:cs="Times New Roman"/>
          <w:color w:val="auto"/>
          <w:sz w:val="24"/>
          <w:szCs w:val="24"/>
        </w:rPr>
        <w:t>11</w:t>
      </w:r>
      <w:r w:rsidR="00DA2B72" w:rsidRPr="00FD6720">
        <w:rPr>
          <w:rFonts w:ascii="Times New Roman" w:hAnsi="Times New Roman" w:cs="Times New Roman"/>
          <w:color w:val="auto"/>
          <w:sz w:val="24"/>
          <w:szCs w:val="24"/>
        </w:rPr>
        <w:t>.0 Kostnaðarætlan</w:t>
      </w:r>
      <w:bookmarkEnd w:id="38"/>
    </w:p>
    <w:p w:rsidR="00B36275" w:rsidRPr="00FD6720" w:rsidRDefault="00B36275" w:rsidP="00B36275">
      <w:pPr>
        <w:pStyle w:val="Overskrift2"/>
        <w:spacing w:line="360" w:lineRule="auto"/>
        <w:jc w:val="both"/>
        <w:rPr>
          <w:rFonts w:ascii="Times New Roman" w:hAnsi="Times New Roman" w:cs="Times New Roman"/>
          <w:sz w:val="24"/>
          <w:szCs w:val="24"/>
        </w:rPr>
      </w:pPr>
      <w:bookmarkStart w:id="39" w:name="_Toc410112970"/>
      <w:bookmarkStart w:id="40" w:name="_Toc410372982"/>
      <w:r w:rsidRPr="00FD6720">
        <w:rPr>
          <w:rFonts w:ascii="Times New Roman" w:hAnsi="Times New Roman" w:cs="Times New Roman"/>
          <w:sz w:val="24"/>
          <w:szCs w:val="24"/>
        </w:rPr>
        <w:t xml:space="preserve">11.1 </w:t>
      </w:r>
      <w:r>
        <w:rPr>
          <w:rFonts w:ascii="Times New Roman" w:hAnsi="Times New Roman" w:cs="Times New Roman"/>
          <w:sz w:val="24"/>
          <w:szCs w:val="24"/>
        </w:rPr>
        <w:t>Kostnaðarætlan</w:t>
      </w:r>
      <w:r w:rsidRPr="00FD6720">
        <w:rPr>
          <w:rFonts w:ascii="Times New Roman" w:hAnsi="Times New Roman" w:cs="Times New Roman"/>
          <w:sz w:val="24"/>
          <w:szCs w:val="24"/>
        </w:rPr>
        <w:t xml:space="preserve"> í sambandi við stovnsetan av Serliga Skipaðum Miðnám</w:t>
      </w:r>
      <w:bookmarkEnd w:id="39"/>
      <w:r w:rsidRPr="00FD6720">
        <w:rPr>
          <w:rFonts w:ascii="Times New Roman" w:hAnsi="Times New Roman" w:cs="Times New Roman"/>
          <w:sz w:val="24"/>
          <w:szCs w:val="24"/>
        </w:rPr>
        <w:t>i</w:t>
      </w:r>
      <w:bookmarkEnd w:id="40"/>
    </w:p>
    <w:p w:rsidR="00B36275" w:rsidRPr="007F3969" w:rsidRDefault="00B36275" w:rsidP="007F3969">
      <w:pPr>
        <w:spacing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Ilt er at gera neyva kostnaðarætlan fyri, hvat hvørt SSM tilboð til hendan bólkin fer at kosta. Tað veldst um, hvør tørvurin hjá tí einstaka er, og hvørja SSM skipan talan er um. Ein meting kann tó gerast í mun til ætlaðu tilboð</w:t>
      </w:r>
      <w:r w:rsidR="00687D21">
        <w:rPr>
          <w:rFonts w:ascii="Times New Roman" w:hAnsi="Times New Roman" w:cs="Times New Roman"/>
          <w:sz w:val="24"/>
          <w:szCs w:val="24"/>
        </w:rPr>
        <w:t>ini</w:t>
      </w:r>
      <w:r w:rsidRPr="007F3969">
        <w:rPr>
          <w:rFonts w:ascii="Times New Roman" w:hAnsi="Times New Roman" w:cs="Times New Roman"/>
          <w:sz w:val="24"/>
          <w:szCs w:val="24"/>
        </w:rPr>
        <w:t xml:space="preserve"> og við støði í verandi serflokki í Hoydølum. </w:t>
      </w:r>
    </w:p>
    <w:p w:rsidR="00B36275" w:rsidRPr="00DA533E" w:rsidRDefault="00B36275" w:rsidP="00DA533E">
      <w:pPr>
        <w:rPr>
          <w:rFonts w:ascii="Times New Roman" w:hAnsi="Times New Roman" w:cs="Times New Roman"/>
          <w:b/>
          <w:sz w:val="24"/>
          <w:szCs w:val="24"/>
        </w:rPr>
      </w:pPr>
    </w:p>
    <w:p w:rsidR="00B36275" w:rsidRPr="00DA533E" w:rsidRDefault="00B36275" w:rsidP="00DA533E">
      <w:pPr>
        <w:rPr>
          <w:rFonts w:ascii="Times New Roman" w:hAnsi="Times New Roman" w:cs="Times New Roman"/>
          <w:b/>
          <w:sz w:val="24"/>
          <w:szCs w:val="24"/>
        </w:rPr>
      </w:pPr>
      <w:r w:rsidRPr="00DA533E">
        <w:rPr>
          <w:rFonts w:ascii="Times New Roman" w:hAnsi="Times New Roman" w:cs="Times New Roman"/>
          <w:b/>
          <w:sz w:val="24"/>
          <w:szCs w:val="24"/>
        </w:rPr>
        <w:t xml:space="preserve">Kostnaður pr. næming í SSM-skipanini </w:t>
      </w:r>
      <w:r w:rsidR="00B00C39">
        <w:rPr>
          <w:rFonts w:ascii="Times New Roman" w:hAnsi="Times New Roman" w:cs="Times New Roman"/>
          <w:b/>
          <w:sz w:val="24"/>
          <w:szCs w:val="24"/>
        </w:rPr>
        <w:t xml:space="preserve">í </w:t>
      </w:r>
      <w:r w:rsidRPr="00DA533E">
        <w:rPr>
          <w:rFonts w:ascii="Times New Roman" w:hAnsi="Times New Roman" w:cs="Times New Roman"/>
          <w:b/>
          <w:sz w:val="24"/>
          <w:szCs w:val="24"/>
        </w:rPr>
        <w:t>mun til starvsfólkaorku</w:t>
      </w:r>
    </w:p>
    <w:p w:rsidR="00B36275" w:rsidRPr="007F3969" w:rsidRDefault="00B36275" w:rsidP="007F3969">
      <w:pPr>
        <w:spacing w:before="0"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Mett útfrá tørvinum á starvsfólkum, so verður</w:t>
      </w:r>
      <w:r w:rsidR="008375F6" w:rsidRPr="007F3969">
        <w:rPr>
          <w:rFonts w:ascii="Times New Roman" w:hAnsi="Times New Roman" w:cs="Times New Roman"/>
          <w:sz w:val="24"/>
          <w:szCs w:val="24"/>
        </w:rPr>
        <w:t xml:space="preserve"> mett</w:t>
      </w:r>
      <w:r w:rsidRPr="007F3969">
        <w:rPr>
          <w:rFonts w:ascii="Times New Roman" w:hAnsi="Times New Roman" w:cs="Times New Roman"/>
          <w:sz w:val="24"/>
          <w:szCs w:val="24"/>
        </w:rPr>
        <w:t>, at ein næmingur kostar í miðal 140.000 kr. um árið. Tá er mett, at læraralønin er uml. 40.000 kr. mðr. br</w:t>
      </w:r>
      <w:r w:rsidR="008375F6" w:rsidRPr="007F3969">
        <w:rPr>
          <w:rFonts w:ascii="Times New Roman" w:hAnsi="Times New Roman" w:cs="Times New Roman"/>
          <w:sz w:val="24"/>
          <w:szCs w:val="24"/>
        </w:rPr>
        <w:t>utto og at tað eru uml. 1 starvsfólk</w:t>
      </w:r>
      <w:r w:rsidRPr="007F3969">
        <w:rPr>
          <w:rFonts w:ascii="Times New Roman" w:hAnsi="Times New Roman" w:cs="Times New Roman"/>
          <w:sz w:val="24"/>
          <w:szCs w:val="24"/>
        </w:rPr>
        <w:t xml:space="preserve"> til 3 næmingar. </w:t>
      </w:r>
    </w:p>
    <w:p w:rsidR="00B36275" w:rsidRPr="00347C21" w:rsidRDefault="00B36275" w:rsidP="00347C21">
      <w:pPr>
        <w:spacing w:before="0" w:after="0" w:line="360" w:lineRule="auto"/>
        <w:jc w:val="both"/>
        <w:rPr>
          <w:rFonts w:ascii="Times New Roman" w:eastAsia="Times New Roman" w:hAnsi="Times New Roman" w:cs="Times New Roman"/>
          <w:sz w:val="24"/>
          <w:szCs w:val="24"/>
        </w:rPr>
      </w:pPr>
      <w:r w:rsidRPr="007F3969">
        <w:rPr>
          <w:rFonts w:ascii="Times New Roman" w:hAnsi="Times New Roman" w:cs="Times New Roman"/>
          <w:sz w:val="24"/>
          <w:szCs w:val="24"/>
        </w:rPr>
        <w:t>Metingin byggir á ta fyritreyt, at talan er um eitt nýtt økið, sum krevur eina ávísa tillagingartíð. Alt er nýtt hjá øllum starvsfólkum og hjá næmingunum. Tí má roknast við, at tørvur er á 3 ful</w:t>
      </w:r>
      <w:r w:rsidR="008375F6" w:rsidRPr="007F3969">
        <w:rPr>
          <w:rFonts w:ascii="Times New Roman" w:hAnsi="Times New Roman" w:cs="Times New Roman"/>
          <w:sz w:val="24"/>
          <w:szCs w:val="24"/>
        </w:rPr>
        <w:t>l</w:t>
      </w:r>
      <w:r w:rsidRPr="007F3969">
        <w:rPr>
          <w:rFonts w:ascii="Times New Roman" w:hAnsi="Times New Roman" w:cs="Times New Roman"/>
          <w:sz w:val="24"/>
          <w:szCs w:val="24"/>
        </w:rPr>
        <w:t>tíðarstørvum</w:t>
      </w:r>
      <w:r w:rsidR="00260960">
        <w:rPr>
          <w:rFonts w:ascii="Times New Roman" w:hAnsi="Times New Roman" w:cs="Times New Roman"/>
          <w:sz w:val="24"/>
          <w:szCs w:val="24"/>
        </w:rPr>
        <w:t xml:space="preserve"> til 8 næmingar</w:t>
      </w:r>
      <w:r w:rsidRPr="007F3969">
        <w:rPr>
          <w:rFonts w:ascii="Times New Roman" w:hAnsi="Times New Roman" w:cs="Times New Roman"/>
          <w:sz w:val="24"/>
          <w:szCs w:val="24"/>
        </w:rPr>
        <w:t xml:space="preserve"> – harav 2 </w:t>
      </w:r>
      <w:r w:rsidR="00BB1A52" w:rsidRPr="007F3969">
        <w:rPr>
          <w:rFonts w:ascii="Times New Roman" w:hAnsi="Times New Roman" w:cs="Times New Roman"/>
          <w:sz w:val="24"/>
          <w:szCs w:val="24"/>
        </w:rPr>
        <w:t>lærarar</w:t>
      </w:r>
      <w:r w:rsidR="00260960">
        <w:rPr>
          <w:rFonts w:ascii="Times New Roman" w:hAnsi="Times New Roman" w:cs="Times New Roman"/>
          <w:sz w:val="24"/>
          <w:szCs w:val="24"/>
        </w:rPr>
        <w:t>,</w:t>
      </w:r>
      <w:r w:rsidRPr="007F3969">
        <w:rPr>
          <w:rFonts w:ascii="Times New Roman" w:hAnsi="Times New Roman" w:cs="Times New Roman"/>
          <w:sz w:val="24"/>
          <w:szCs w:val="24"/>
        </w:rPr>
        <w:t xml:space="preserve"> har minst ein hevur serlæraraútbúgving og øðrum starvsfólki so sum námsfrøðingi.</w:t>
      </w:r>
      <w:r w:rsidRPr="007F3969">
        <w:rPr>
          <w:rFonts w:ascii="Times New Roman" w:eastAsia="Times New Roman" w:hAnsi="Times New Roman" w:cs="Times New Roman"/>
          <w:sz w:val="24"/>
          <w:szCs w:val="24"/>
        </w:rPr>
        <w:t xml:space="preserve"> Tað er tó sera torført at siga, hvørjum førleikum tørvur er á afturat serlærara, tí tað veldst um næmingarnar. Um hesi arbeiða fulla tíð, verða ætlandi 25 tímar um vikuna til undirvísing og restin til fyrireiking, eftirmeting, fundir og samskifti v.m. Roknast má við, at hvør lærari / starvsfólk kostar um 40.000 um mðr. brutto. Hesi t</w:t>
      </w:r>
      <w:r w:rsidR="008375F6" w:rsidRPr="007F3969">
        <w:rPr>
          <w:rFonts w:ascii="Times New Roman" w:eastAsia="Times New Roman" w:hAnsi="Times New Roman" w:cs="Times New Roman"/>
          <w:sz w:val="24"/>
          <w:szCs w:val="24"/>
        </w:rPr>
        <w:t>øl mugu tó takast við fyrivarni</w:t>
      </w:r>
      <w:r w:rsidRPr="007F3969">
        <w:rPr>
          <w:rFonts w:ascii="Times New Roman" w:eastAsia="Times New Roman" w:hAnsi="Times New Roman" w:cs="Times New Roman"/>
          <w:sz w:val="24"/>
          <w:szCs w:val="24"/>
        </w:rPr>
        <w:t xml:space="preserve"> við tað</w:t>
      </w:r>
      <w:r w:rsidR="008375F6" w:rsidRPr="007F3969">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at tað er ógreitt, hvør sáttmáli er galdandi á økinum. Tað kann hugsast, at bæði lærarar og námsfrøðingar verða settir eftir sáttmálanum hjá YF sum bachelorar - ella at heilt nýggjar avtalur skulu gerast fyri økið. Eitt SSM kostar sostatt umleið 120.000 kr. um mánaðin. ella 1,44 mió. um árið,  tó fyrsta árið </w:t>
      </w:r>
      <w:r w:rsidR="00BB1A52" w:rsidRPr="007F3969">
        <w:rPr>
          <w:rFonts w:ascii="Times New Roman" w:eastAsia="Times New Roman" w:hAnsi="Times New Roman" w:cs="Times New Roman"/>
          <w:sz w:val="24"/>
          <w:szCs w:val="24"/>
        </w:rPr>
        <w:t>lutfalsliga</w:t>
      </w:r>
      <w:r w:rsidRPr="007F3969">
        <w:rPr>
          <w:rFonts w:ascii="Times New Roman" w:eastAsia="Times New Roman" w:hAnsi="Times New Roman" w:cs="Times New Roman"/>
          <w:sz w:val="24"/>
          <w:szCs w:val="24"/>
        </w:rPr>
        <w:t xml:space="preserve"> minni, tí heysthálvan</w:t>
      </w:r>
      <w:r w:rsidR="008375F6" w:rsidRPr="007F3969">
        <w:rPr>
          <w:rFonts w:ascii="Times New Roman" w:eastAsia="Times New Roman" w:hAnsi="Times New Roman" w:cs="Times New Roman"/>
          <w:sz w:val="24"/>
          <w:szCs w:val="24"/>
        </w:rPr>
        <w:t xml:space="preserve"> er lutfalslig styttri,</w:t>
      </w:r>
      <w:r w:rsidRPr="007F3969">
        <w:rPr>
          <w:rFonts w:ascii="Times New Roman" w:eastAsia="Times New Roman" w:hAnsi="Times New Roman" w:cs="Times New Roman"/>
          <w:sz w:val="24"/>
          <w:szCs w:val="24"/>
        </w:rPr>
        <w:t xml:space="preserve"> um rokna</w:t>
      </w:r>
      <w:r w:rsidR="00347C21">
        <w:rPr>
          <w:rFonts w:ascii="Times New Roman" w:eastAsia="Times New Roman" w:hAnsi="Times New Roman" w:cs="Times New Roman"/>
          <w:sz w:val="24"/>
          <w:szCs w:val="24"/>
        </w:rPr>
        <w:t xml:space="preserve">ð verður við løn í 5 mánaðir.  </w:t>
      </w:r>
    </w:p>
    <w:p w:rsidR="00B36275" w:rsidRPr="00DA533E" w:rsidRDefault="00B36275" w:rsidP="00DA533E">
      <w:pPr>
        <w:rPr>
          <w:rFonts w:ascii="Times New Roman" w:hAnsi="Times New Roman" w:cs="Times New Roman"/>
          <w:b/>
          <w:sz w:val="24"/>
          <w:szCs w:val="24"/>
        </w:rPr>
      </w:pPr>
      <w:r w:rsidRPr="00DA533E">
        <w:rPr>
          <w:rFonts w:ascii="Times New Roman" w:hAnsi="Times New Roman" w:cs="Times New Roman"/>
          <w:b/>
          <w:sz w:val="24"/>
          <w:szCs w:val="24"/>
        </w:rPr>
        <w:t>Førleikamenning og eftirútbúgving</w:t>
      </w:r>
    </w:p>
    <w:p w:rsidR="00B36275" w:rsidRPr="007F3969" w:rsidRDefault="00B36275" w:rsidP="007F3969">
      <w:pPr>
        <w:spacing w:after="0" w:line="360" w:lineRule="auto"/>
        <w:jc w:val="both"/>
        <w:rPr>
          <w:rFonts w:ascii="Times New Roman" w:eastAsia="Calibri" w:hAnsi="Times New Roman" w:cs="Times New Roman"/>
          <w:sz w:val="24"/>
          <w:szCs w:val="24"/>
        </w:rPr>
      </w:pPr>
      <w:r w:rsidRPr="007F3969">
        <w:rPr>
          <w:rFonts w:ascii="Times New Roman" w:eastAsia="Calibri" w:hAnsi="Times New Roman" w:cs="Times New Roman"/>
          <w:sz w:val="24"/>
          <w:szCs w:val="24"/>
        </w:rPr>
        <w:t xml:space="preserve">Sum áður nevnt verður mett, at tað hevur alstóran týdning, at </w:t>
      </w:r>
      <w:r w:rsidR="00BB1A52" w:rsidRPr="007F3969">
        <w:rPr>
          <w:rFonts w:ascii="Times New Roman" w:eastAsia="Calibri" w:hAnsi="Times New Roman" w:cs="Times New Roman"/>
          <w:sz w:val="24"/>
          <w:szCs w:val="24"/>
        </w:rPr>
        <w:t>starvsfólk</w:t>
      </w:r>
      <w:r w:rsidRPr="007F3969">
        <w:rPr>
          <w:rFonts w:ascii="Times New Roman" w:eastAsia="Calibri" w:hAnsi="Times New Roman" w:cs="Times New Roman"/>
          <w:sz w:val="24"/>
          <w:szCs w:val="24"/>
        </w:rPr>
        <w:t xml:space="preserve"> sum arbeiða í SSM- skipanini eru væl skikkað og hava nøktandi útbúgving innan serøkið. </w:t>
      </w:r>
    </w:p>
    <w:p w:rsidR="00B36275" w:rsidRPr="007F3969" w:rsidRDefault="00B36275" w:rsidP="007F3969">
      <w:pPr>
        <w:spacing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lastRenderedPageBreak/>
        <w:t>Tá SSM-skipanin skal stovnsetast og uppbyggjast er neyðugt at leggja upp fyri, at starvsfólk fáa møguleika at førleikamenna seg og møguliga at fáa eftirútbúgving. Torført er at meta um kostnaðinum av førleikamenning, tí tað veldst um, hvussu umfatandi førleikamenning byrjað verður við</w:t>
      </w:r>
      <w:r w:rsidR="00260960">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og hvussu henda verður skipað. </w:t>
      </w:r>
    </w:p>
    <w:p w:rsidR="00B36275" w:rsidRPr="007F3969" w:rsidRDefault="008375F6" w:rsidP="007F3969">
      <w:pPr>
        <w:spacing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Mett verður</w:t>
      </w:r>
      <w:r w:rsidR="00B36275" w:rsidRPr="007F3969">
        <w:rPr>
          <w:rFonts w:ascii="Times New Roman" w:eastAsia="Times New Roman" w:hAnsi="Times New Roman" w:cs="Times New Roman"/>
          <w:sz w:val="24"/>
          <w:szCs w:val="24"/>
        </w:rPr>
        <w:t>, at uml. 100.000 kr. skulu setast av árliga til førleikamenning. Her verður roknað við, at neyðugt verður við undirvísing í eitt nú OCN-skipanini, grundleggjandi kunnleika til serundirvísing, foreldrasa</w:t>
      </w:r>
      <w:r w:rsidRPr="007F3969">
        <w:rPr>
          <w:rFonts w:ascii="Times New Roman" w:eastAsia="Times New Roman" w:hAnsi="Times New Roman" w:cs="Times New Roman"/>
          <w:sz w:val="24"/>
          <w:szCs w:val="24"/>
        </w:rPr>
        <w:t xml:space="preserve">mstarv, </w:t>
      </w:r>
      <w:r w:rsidR="00BB1A52" w:rsidRPr="007F3969">
        <w:rPr>
          <w:rFonts w:ascii="Times New Roman" w:eastAsia="Times New Roman" w:hAnsi="Times New Roman" w:cs="Times New Roman"/>
          <w:sz w:val="24"/>
          <w:szCs w:val="24"/>
        </w:rPr>
        <w:t>etikk</w:t>
      </w:r>
      <w:r w:rsidRPr="007F3969">
        <w:rPr>
          <w:rFonts w:ascii="Times New Roman" w:eastAsia="Times New Roman" w:hAnsi="Times New Roman" w:cs="Times New Roman"/>
          <w:sz w:val="24"/>
          <w:szCs w:val="24"/>
        </w:rPr>
        <w:t xml:space="preserve"> o.a.: U</w:t>
      </w:r>
      <w:r w:rsidR="00B36275" w:rsidRPr="007F3969">
        <w:rPr>
          <w:rFonts w:ascii="Times New Roman" w:eastAsia="Times New Roman" w:hAnsi="Times New Roman" w:cs="Times New Roman"/>
          <w:sz w:val="24"/>
          <w:szCs w:val="24"/>
        </w:rPr>
        <w:t xml:space="preserve">ndirvísingin </w:t>
      </w:r>
      <w:r w:rsidRPr="007F3969">
        <w:rPr>
          <w:rFonts w:ascii="Times New Roman" w:eastAsia="Times New Roman" w:hAnsi="Times New Roman" w:cs="Times New Roman"/>
          <w:sz w:val="24"/>
          <w:szCs w:val="24"/>
        </w:rPr>
        <w:t>kann lutvíst verða</w:t>
      </w:r>
      <w:r w:rsidR="00B36275" w:rsidRPr="007F3969">
        <w:rPr>
          <w:rFonts w:ascii="Times New Roman" w:eastAsia="Times New Roman" w:hAnsi="Times New Roman" w:cs="Times New Roman"/>
          <w:sz w:val="24"/>
          <w:szCs w:val="24"/>
        </w:rPr>
        <w:t xml:space="preserve"> veitt av </w:t>
      </w:r>
      <w:r w:rsidRPr="007F3969">
        <w:rPr>
          <w:rFonts w:ascii="Times New Roman" w:eastAsia="Times New Roman" w:hAnsi="Times New Roman" w:cs="Times New Roman"/>
          <w:sz w:val="24"/>
          <w:szCs w:val="24"/>
        </w:rPr>
        <w:t>útlendskum</w:t>
      </w:r>
      <w:r w:rsidR="00B36275" w:rsidRPr="007F3969">
        <w:rPr>
          <w:rFonts w:ascii="Times New Roman" w:eastAsia="Times New Roman" w:hAnsi="Times New Roman" w:cs="Times New Roman"/>
          <w:sz w:val="24"/>
          <w:szCs w:val="24"/>
        </w:rPr>
        <w:t xml:space="preserve"> undirvísarum og av starvsfólki á Námsvísindadeildini á Fróðskaparsetrinum. Eisini er lagt upp til, at starvsfólk fara í starvsvenjing, t.d. ein mánað í Danmark hjá t.d. Uddannelsescenter Mariebjerg í Vem ella Knudmosecenteret í Herning</w:t>
      </w:r>
      <w:r w:rsidR="00B36275" w:rsidRPr="007F3969">
        <w:rPr>
          <w:rStyle w:val="Fodnotehenvisning"/>
          <w:rFonts w:ascii="Times New Roman" w:eastAsia="Times New Roman" w:hAnsi="Times New Roman" w:cs="Times New Roman"/>
          <w:sz w:val="24"/>
          <w:szCs w:val="24"/>
        </w:rPr>
        <w:footnoteReference w:id="33"/>
      </w:r>
      <w:r w:rsidRPr="007F3969">
        <w:rPr>
          <w:rFonts w:ascii="Times New Roman" w:eastAsia="Times New Roman" w:hAnsi="Times New Roman" w:cs="Times New Roman"/>
          <w:sz w:val="24"/>
          <w:szCs w:val="24"/>
        </w:rPr>
        <w:t xml:space="preserve"> ella </w:t>
      </w:r>
      <w:r w:rsidR="00CA0A6A" w:rsidRPr="007F3969">
        <w:rPr>
          <w:rFonts w:ascii="Times New Roman" w:eastAsia="Times New Roman" w:hAnsi="Times New Roman" w:cs="Times New Roman"/>
          <w:sz w:val="24"/>
          <w:szCs w:val="24"/>
        </w:rPr>
        <w:t xml:space="preserve">t.d. </w:t>
      </w:r>
      <w:r w:rsidRPr="007F3969">
        <w:rPr>
          <w:rFonts w:ascii="Times New Roman" w:eastAsia="Times New Roman" w:hAnsi="Times New Roman" w:cs="Times New Roman"/>
          <w:sz w:val="24"/>
          <w:szCs w:val="24"/>
        </w:rPr>
        <w:t>í miðnámsskúla í Íslandi.</w:t>
      </w:r>
      <w:r w:rsidR="00B36275" w:rsidRPr="007F3969">
        <w:rPr>
          <w:rFonts w:ascii="Times New Roman" w:eastAsia="Times New Roman" w:hAnsi="Times New Roman" w:cs="Times New Roman"/>
          <w:sz w:val="24"/>
          <w:szCs w:val="24"/>
        </w:rPr>
        <w:t xml:space="preserve"> </w:t>
      </w:r>
    </w:p>
    <w:p w:rsidR="00B36275" w:rsidRPr="007F3969" w:rsidRDefault="00CA0A6A" w:rsidP="007F3969">
      <w:pPr>
        <w:spacing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 xml:space="preserve">Hædd eigur eisini at takast fyri, at </w:t>
      </w:r>
      <w:r w:rsidR="00B36275" w:rsidRPr="007F3969">
        <w:rPr>
          <w:rFonts w:ascii="Times New Roman" w:eastAsia="Times New Roman" w:hAnsi="Times New Roman" w:cs="Times New Roman"/>
          <w:sz w:val="24"/>
          <w:szCs w:val="24"/>
        </w:rPr>
        <w:t>eftirútbúgving innan sernámsfrøði á Námsvísind</w:t>
      </w:r>
      <w:r w:rsidRPr="007F3969">
        <w:rPr>
          <w:rFonts w:ascii="Times New Roman" w:eastAsia="Times New Roman" w:hAnsi="Times New Roman" w:cs="Times New Roman"/>
          <w:sz w:val="24"/>
          <w:szCs w:val="24"/>
        </w:rPr>
        <w:t xml:space="preserve">adeildini á Fróðskaparsetrinum krevur </w:t>
      </w:r>
      <w:r w:rsidR="00BB1A52" w:rsidRPr="007F3969">
        <w:rPr>
          <w:rFonts w:ascii="Times New Roman" w:eastAsia="Times New Roman" w:hAnsi="Times New Roman" w:cs="Times New Roman"/>
          <w:sz w:val="24"/>
          <w:szCs w:val="24"/>
        </w:rPr>
        <w:t>meirkostnað</w:t>
      </w:r>
      <w:r w:rsidR="00B36275" w:rsidRPr="007F3969">
        <w:rPr>
          <w:rFonts w:ascii="Times New Roman" w:eastAsia="Times New Roman" w:hAnsi="Times New Roman" w:cs="Times New Roman"/>
          <w:sz w:val="24"/>
          <w:szCs w:val="24"/>
        </w:rPr>
        <w:t xml:space="preserve">. </w:t>
      </w:r>
    </w:p>
    <w:p w:rsidR="00B36275" w:rsidRPr="007F3969" w:rsidRDefault="00B36275" w:rsidP="007F3969">
      <w:pPr>
        <w:spacing w:after="0" w:line="360" w:lineRule="auto"/>
        <w:jc w:val="both"/>
        <w:rPr>
          <w:rFonts w:ascii="Times New Roman" w:eastAsia="Calibri" w:hAnsi="Times New Roman" w:cs="Times New Roman"/>
          <w:sz w:val="24"/>
          <w:szCs w:val="24"/>
        </w:rPr>
      </w:pPr>
    </w:p>
    <w:p w:rsidR="00B36275" w:rsidRPr="00DA533E" w:rsidRDefault="00B36275" w:rsidP="00DA533E">
      <w:pPr>
        <w:rPr>
          <w:rFonts w:ascii="Times New Roman" w:eastAsia="Calibri" w:hAnsi="Times New Roman" w:cs="Times New Roman"/>
          <w:b/>
          <w:sz w:val="24"/>
          <w:szCs w:val="24"/>
        </w:rPr>
      </w:pPr>
      <w:r w:rsidRPr="00DA533E">
        <w:rPr>
          <w:rFonts w:ascii="Times New Roman" w:eastAsia="Calibri" w:hAnsi="Times New Roman" w:cs="Times New Roman"/>
          <w:b/>
          <w:sz w:val="24"/>
          <w:szCs w:val="24"/>
        </w:rPr>
        <w:t>Útgerð og hølisviðurskifti</w:t>
      </w:r>
    </w:p>
    <w:p w:rsidR="00B36275" w:rsidRPr="007F3969" w:rsidRDefault="00B36275" w:rsidP="007F3969">
      <w:pPr>
        <w:spacing w:after="0" w:line="360" w:lineRule="auto"/>
        <w:jc w:val="both"/>
        <w:rPr>
          <w:rFonts w:ascii="Times New Roman" w:eastAsia="Calibri" w:hAnsi="Times New Roman" w:cs="Times New Roman"/>
          <w:sz w:val="24"/>
          <w:szCs w:val="24"/>
        </w:rPr>
      </w:pPr>
    </w:p>
    <w:p w:rsidR="00B36275" w:rsidRPr="007F3969" w:rsidRDefault="00B36275" w:rsidP="00194F89">
      <w:pPr>
        <w:spacing w:before="0"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Givið er</w:t>
      </w:r>
      <w:r w:rsidR="00CA0A6A" w:rsidRPr="007F3969">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at </w:t>
      </w:r>
      <w:r w:rsidR="00CA0A6A" w:rsidRPr="007F3969">
        <w:rPr>
          <w:rFonts w:ascii="Times New Roman" w:eastAsia="Times New Roman" w:hAnsi="Times New Roman" w:cs="Times New Roman"/>
          <w:sz w:val="24"/>
          <w:szCs w:val="24"/>
        </w:rPr>
        <w:t xml:space="preserve">tað </w:t>
      </w:r>
      <w:r w:rsidRPr="007F3969">
        <w:rPr>
          <w:rFonts w:ascii="Times New Roman" w:eastAsia="Times New Roman" w:hAnsi="Times New Roman" w:cs="Times New Roman"/>
          <w:sz w:val="24"/>
          <w:szCs w:val="24"/>
        </w:rPr>
        <w:t xml:space="preserve">kemur at hava útreiðslur við sær at útvega neyðug høli til SSM </w:t>
      </w:r>
      <w:r w:rsidR="00CA0A6A" w:rsidRPr="007F3969">
        <w:rPr>
          <w:rFonts w:ascii="Times New Roman" w:eastAsia="Times New Roman" w:hAnsi="Times New Roman" w:cs="Times New Roman"/>
          <w:sz w:val="24"/>
          <w:szCs w:val="24"/>
        </w:rPr>
        <w:t xml:space="preserve">í </w:t>
      </w:r>
      <w:r w:rsidRPr="007F3969">
        <w:rPr>
          <w:rFonts w:ascii="Times New Roman" w:eastAsia="Times New Roman" w:hAnsi="Times New Roman" w:cs="Times New Roman"/>
          <w:sz w:val="24"/>
          <w:szCs w:val="24"/>
        </w:rPr>
        <w:t>vanligu miðnámsskúl</w:t>
      </w:r>
      <w:r w:rsidR="00260960">
        <w:rPr>
          <w:rFonts w:ascii="Times New Roman" w:eastAsia="Times New Roman" w:hAnsi="Times New Roman" w:cs="Times New Roman"/>
          <w:sz w:val="24"/>
          <w:szCs w:val="24"/>
        </w:rPr>
        <w:t>unum</w:t>
      </w:r>
      <w:r w:rsidRPr="007F3969">
        <w:rPr>
          <w:rFonts w:ascii="Times New Roman" w:eastAsia="Times New Roman" w:hAnsi="Times New Roman" w:cs="Times New Roman"/>
          <w:sz w:val="24"/>
          <w:szCs w:val="24"/>
        </w:rPr>
        <w:t>. M</w:t>
      </w:r>
      <w:r w:rsidR="00CA0A6A" w:rsidRPr="007F3969">
        <w:rPr>
          <w:rFonts w:ascii="Times New Roman" w:eastAsia="Times New Roman" w:hAnsi="Times New Roman" w:cs="Times New Roman"/>
          <w:sz w:val="24"/>
          <w:szCs w:val="24"/>
        </w:rPr>
        <w:t xml:space="preserve">ett verður </w:t>
      </w:r>
      <w:r w:rsidRPr="007F3969">
        <w:rPr>
          <w:rFonts w:ascii="Times New Roman" w:eastAsia="Times New Roman" w:hAnsi="Times New Roman" w:cs="Times New Roman"/>
          <w:sz w:val="24"/>
          <w:szCs w:val="24"/>
        </w:rPr>
        <w:t>tó, at tey høli, sum eru</w:t>
      </w:r>
      <w:r w:rsidR="00260960">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og tær nýbyggingar, sum eru ígongd</w:t>
      </w:r>
      <w:r w:rsidR="00260960">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í stóran mun kunnu rúma SSM tilboðunum. Neyðugt verður tó at gera ítøkiligar kostnaðarmetingar</w:t>
      </w:r>
      <w:r w:rsidR="00260960">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so hvørt sum tilboðini verða sett í verk.  Harumframt er torført at meta um, hvør útgerð krevst, tá tørvurin hjá næmingunum er ókendur. Mett verður, at </w:t>
      </w:r>
      <w:r w:rsidR="00CA0A6A" w:rsidRPr="007F3969">
        <w:rPr>
          <w:rFonts w:ascii="Times New Roman" w:eastAsia="Times New Roman" w:hAnsi="Times New Roman" w:cs="Times New Roman"/>
          <w:sz w:val="24"/>
          <w:szCs w:val="24"/>
        </w:rPr>
        <w:t>ne</w:t>
      </w:r>
      <w:r w:rsidRPr="007F3969">
        <w:rPr>
          <w:rFonts w:ascii="Times New Roman" w:eastAsia="Times New Roman" w:hAnsi="Times New Roman" w:cs="Times New Roman"/>
          <w:sz w:val="24"/>
          <w:szCs w:val="24"/>
        </w:rPr>
        <w:t>yðugt verður við t.d. ljóðdoyvandi leysum skilaveggjum at seta millum arbeiðspláss + innbúgvi so sum sofur, borð og stólar, + undirvísingaramboð og tilfar, teldu, prentara o. tíl. M</w:t>
      </w:r>
      <w:r w:rsidR="00CA0A6A" w:rsidRPr="007F3969">
        <w:rPr>
          <w:rFonts w:ascii="Times New Roman" w:eastAsia="Times New Roman" w:hAnsi="Times New Roman" w:cs="Times New Roman"/>
          <w:sz w:val="24"/>
          <w:szCs w:val="24"/>
        </w:rPr>
        <w:t>ett verður,</w:t>
      </w:r>
      <w:r w:rsidRPr="007F3969">
        <w:rPr>
          <w:rFonts w:ascii="Times New Roman" w:eastAsia="Times New Roman" w:hAnsi="Times New Roman" w:cs="Times New Roman"/>
          <w:sz w:val="24"/>
          <w:szCs w:val="24"/>
        </w:rPr>
        <w:t xml:space="preserve"> at uml. 100.000 kr. skulu setast av so hvørt sum eitt nýtt tilboð verður stovnsett, men skal metingin takast við fyrivarni.  </w:t>
      </w:r>
    </w:p>
    <w:p w:rsidR="00B36275" w:rsidRPr="007F3969" w:rsidRDefault="00B36275" w:rsidP="00194F89">
      <w:pPr>
        <w:spacing w:before="0"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Íalt verður mett</w:t>
      </w:r>
      <w:r w:rsidR="00793BB2" w:rsidRPr="007F3969">
        <w:rPr>
          <w:rFonts w:ascii="Times New Roman" w:eastAsia="Times New Roman" w:hAnsi="Times New Roman" w:cs="Times New Roman"/>
          <w:sz w:val="24"/>
          <w:szCs w:val="24"/>
        </w:rPr>
        <w:t>,</w:t>
      </w:r>
      <w:r w:rsidRPr="007F3969">
        <w:rPr>
          <w:rFonts w:ascii="Times New Roman" w:eastAsia="Times New Roman" w:hAnsi="Times New Roman" w:cs="Times New Roman"/>
          <w:sz w:val="24"/>
          <w:szCs w:val="24"/>
        </w:rPr>
        <w:t xml:space="preserve"> at eitt SSM tilboð á einum miðnámsskúla við 8 – 10 næmingum </w:t>
      </w:r>
      <w:r w:rsidR="00BB1A52" w:rsidRPr="007F3969">
        <w:rPr>
          <w:rFonts w:ascii="Times New Roman" w:eastAsia="Times New Roman" w:hAnsi="Times New Roman" w:cs="Times New Roman"/>
          <w:sz w:val="24"/>
          <w:szCs w:val="24"/>
        </w:rPr>
        <w:t>leysliga</w:t>
      </w:r>
      <w:r w:rsidRPr="007F3969">
        <w:rPr>
          <w:rFonts w:ascii="Times New Roman" w:eastAsia="Times New Roman" w:hAnsi="Times New Roman" w:cs="Times New Roman"/>
          <w:sz w:val="24"/>
          <w:szCs w:val="24"/>
        </w:rPr>
        <w:t xml:space="preserve"> kostar:</w:t>
      </w:r>
    </w:p>
    <w:p w:rsidR="00B36275" w:rsidRPr="007F3969" w:rsidRDefault="00B36275" w:rsidP="00194F89">
      <w:pPr>
        <w:spacing w:before="0"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 xml:space="preserve">3 starvsfólk </w:t>
      </w:r>
      <w:r w:rsidRPr="007F3969">
        <w:rPr>
          <w:rFonts w:ascii="Times New Roman" w:eastAsia="Times New Roman" w:hAnsi="Times New Roman" w:cs="Times New Roman"/>
          <w:sz w:val="24"/>
          <w:szCs w:val="24"/>
        </w:rPr>
        <w:tab/>
      </w:r>
      <w:r w:rsidRPr="007F3969">
        <w:rPr>
          <w:rFonts w:ascii="Times New Roman" w:eastAsia="Times New Roman" w:hAnsi="Times New Roman" w:cs="Times New Roman"/>
          <w:sz w:val="24"/>
          <w:szCs w:val="24"/>
        </w:rPr>
        <w:tab/>
      </w:r>
      <w:r w:rsidRPr="007F3969">
        <w:rPr>
          <w:rFonts w:ascii="Times New Roman" w:eastAsia="Times New Roman" w:hAnsi="Times New Roman" w:cs="Times New Roman"/>
          <w:sz w:val="24"/>
          <w:szCs w:val="24"/>
        </w:rPr>
        <w:tab/>
      </w:r>
      <w:r w:rsidR="00CA0A6A" w:rsidRPr="007F3969">
        <w:rPr>
          <w:rFonts w:ascii="Times New Roman" w:eastAsia="Times New Roman" w:hAnsi="Times New Roman" w:cs="Times New Roman"/>
          <w:sz w:val="24"/>
          <w:szCs w:val="24"/>
        </w:rPr>
        <w:t xml:space="preserve">   </w:t>
      </w:r>
      <w:r w:rsidRPr="007F3969">
        <w:rPr>
          <w:rFonts w:ascii="Times New Roman" w:eastAsia="Times New Roman" w:hAnsi="Times New Roman" w:cs="Times New Roman"/>
          <w:sz w:val="24"/>
          <w:szCs w:val="24"/>
        </w:rPr>
        <w:t>1,4 mió. um árið</w:t>
      </w:r>
    </w:p>
    <w:p w:rsidR="00B36275" w:rsidRPr="007F3969" w:rsidRDefault="00B36275" w:rsidP="00194F89">
      <w:pPr>
        <w:spacing w:before="0"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 xml:space="preserve">Gera hølir klár + útgerð </w:t>
      </w:r>
      <w:r w:rsidRPr="007F3969">
        <w:rPr>
          <w:rFonts w:ascii="Times New Roman" w:eastAsia="Times New Roman" w:hAnsi="Times New Roman" w:cs="Times New Roman"/>
          <w:sz w:val="24"/>
          <w:szCs w:val="24"/>
        </w:rPr>
        <w:tab/>
        <w:t xml:space="preserve">   100.000 kr.</w:t>
      </w:r>
    </w:p>
    <w:p w:rsidR="00B36275" w:rsidRPr="007F3969" w:rsidRDefault="00B36275" w:rsidP="00194F89">
      <w:pPr>
        <w:spacing w:before="0" w:after="0" w:line="360" w:lineRule="auto"/>
        <w:jc w:val="both"/>
        <w:rPr>
          <w:rFonts w:ascii="Times New Roman" w:eastAsia="Times New Roman" w:hAnsi="Times New Roman" w:cs="Times New Roman"/>
          <w:sz w:val="24"/>
          <w:szCs w:val="24"/>
        </w:rPr>
      </w:pPr>
      <w:r w:rsidRPr="007F3969">
        <w:rPr>
          <w:rFonts w:ascii="Times New Roman" w:eastAsia="Times New Roman" w:hAnsi="Times New Roman" w:cs="Times New Roman"/>
          <w:sz w:val="24"/>
          <w:szCs w:val="24"/>
        </w:rPr>
        <w:t xml:space="preserve">Førleikamenning </w:t>
      </w:r>
      <w:r w:rsidRPr="007F3969">
        <w:rPr>
          <w:rFonts w:ascii="Times New Roman" w:eastAsia="Times New Roman" w:hAnsi="Times New Roman" w:cs="Times New Roman"/>
          <w:sz w:val="24"/>
          <w:szCs w:val="24"/>
        </w:rPr>
        <w:tab/>
      </w:r>
      <w:r w:rsidRPr="007F3969">
        <w:rPr>
          <w:rFonts w:ascii="Times New Roman" w:eastAsia="Times New Roman" w:hAnsi="Times New Roman" w:cs="Times New Roman"/>
          <w:sz w:val="24"/>
          <w:szCs w:val="24"/>
        </w:rPr>
        <w:tab/>
        <w:t xml:space="preserve">   100.000 kr. </w:t>
      </w:r>
      <w:r w:rsidR="00BB1A52" w:rsidRPr="007F3969">
        <w:rPr>
          <w:rFonts w:ascii="Times New Roman" w:eastAsia="Times New Roman" w:hAnsi="Times New Roman" w:cs="Times New Roman"/>
          <w:sz w:val="24"/>
          <w:szCs w:val="24"/>
        </w:rPr>
        <w:t>Førleikamenning til øll S</w:t>
      </w:r>
      <w:r w:rsidR="00BB1A52">
        <w:rPr>
          <w:rFonts w:ascii="Times New Roman" w:eastAsia="Times New Roman" w:hAnsi="Times New Roman" w:cs="Times New Roman"/>
          <w:sz w:val="24"/>
          <w:szCs w:val="24"/>
        </w:rPr>
        <w:t>SM</w:t>
      </w:r>
      <w:r w:rsidR="00BB1A52" w:rsidRPr="007F3969">
        <w:rPr>
          <w:rFonts w:ascii="Times New Roman" w:eastAsia="Times New Roman" w:hAnsi="Times New Roman" w:cs="Times New Roman"/>
          <w:sz w:val="24"/>
          <w:szCs w:val="24"/>
        </w:rPr>
        <w:t xml:space="preserve"> tilb. </w:t>
      </w:r>
      <w:r w:rsidRPr="007F3969">
        <w:rPr>
          <w:rFonts w:ascii="Times New Roman" w:eastAsia="Times New Roman" w:hAnsi="Times New Roman" w:cs="Times New Roman"/>
          <w:sz w:val="24"/>
          <w:szCs w:val="24"/>
        </w:rPr>
        <w:t>samskipað.</w:t>
      </w:r>
    </w:p>
    <w:p w:rsidR="00B36275" w:rsidRPr="007F3969" w:rsidRDefault="00B36275" w:rsidP="00194F89">
      <w:pPr>
        <w:spacing w:line="360" w:lineRule="auto"/>
        <w:jc w:val="both"/>
        <w:rPr>
          <w:rFonts w:ascii="Times New Roman" w:hAnsi="Times New Roman" w:cs="Times New Roman"/>
          <w:sz w:val="24"/>
          <w:szCs w:val="24"/>
        </w:rPr>
      </w:pPr>
      <w:r w:rsidRPr="007F3969">
        <w:rPr>
          <w:rFonts w:ascii="Times New Roman" w:hAnsi="Times New Roman" w:cs="Times New Roman"/>
          <w:sz w:val="24"/>
          <w:szCs w:val="24"/>
        </w:rPr>
        <w:t xml:space="preserve">Útfrá hesum verður mett, at eitt SSM tilboð kostar uml. 140.000 </w:t>
      </w:r>
      <w:r w:rsidR="00CA0A6A" w:rsidRPr="007F3969">
        <w:rPr>
          <w:rFonts w:ascii="Times New Roman" w:hAnsi="Times New Roman" w:cs="Times New Roman"/>
          <w:sz w:val="24"/>
          <w:szCs w:val="24"/>
        </w:rPr>
        <w:t>kr. pr. næming um árið.</w:t>
      </w:r>
    </w:p>
    <w:p w:rsidR="00CA0A6A" w:rsidRPr="007F3969" w:rsidRDefault="00B36275" w:rsidP="00194F89">
      <w:pPr>
        <w:spacing w:line="360" w:lineRule="auto"/>
        <w:jc w:val="both"/>
        <w:rPr>
          <w:rFonts w:ascii="Times New Roman" w:hAnsi="Times New Roman" w:cs="Times New Roman"/>
          <w:sz w:val="24"/>
          <w:szCs w:val="24"/>
        </w:rPr>
      </w:pPr>
      <w:r w:rsidRPr="007F3969">
        <w:rPr>
          <w:rFonts w:ascii="Times New Roman" w:hAnsi="Times New Roman" w:cs="Times New Roman"/>
          <w:sz w:val="24"/>
          <w:szCs w:val="24"/>
        </w:rPr>
        <w:lastRenderedPageBreak/>
        <w:t>Í mun til tilmælini, so er neyðugt við eini játtan áljóðandi 28 x 58.000</w:t>
      </w:r>
      <w:r w:rsidR="00CA0A6A" w:rsidRPr="007F3969">
        <w:rPr>
          <w:rFonts w:ascii="Times New Roman" w:hAnsi="Times New Roman" w:cs="Times New Roman"/>
          <w:sz w:val="24"/>
          <w:szCs w:val="24"/>
        </w:rPr>
        <w:t xml:space="preserve"> </w:t>
      </w:r>
      <w:r w:rsidRPr="007F3969">
        <w:rPr>
          <w:rFonts w:ascii="Times New Roman" w:hAnsi="Times New Roman" w:cs="Times New Roman"/>
          <w:sz w:val="24"/>
          <w:szCs w:val="24"/>
        </w:rPr>
        <w:t xml:space="preserve">= </w:t>
      </w:r>
      <w:r w:rsidR="00CA0A6A" w:rsidRPr="007F3969">
        <w:rPr>
          <w:rFonts w:ascii="Times New Roman" w:hAnsi="Times New Roman" w:cs="Times New Roman"/>
          <w:sz w:val="24"/>
          <w:szCs w:val="24"/>
        </w:rPr>
        <w:t>1,9 mió.</w:t>
      </w:r>
      <w:r w:rsidRPr="007F3969">
        <w:rPr>
          <w:rFonts w:ascii="Times New Roman" w:hAnsi="Times New Roman" w:cs="Times New Roman"/>
          <w:sz w:val="24"/>
          <w:szCs w:val="24"/>
        </w:rPr>
        <w:t xml:space="preserve"> í 2015. Tá </w:t>
      </w:r>
      <w:r w:rsidR="00CA0A6A" w:rsidRPr="007F3969">
        <w:rPr>
          <w:rFonts w:ascii="Times New Roman" w:hAnsi="Times New Roman" w:cs="Times New Roman"/>
          <w:sz w:val="24"/>
          <w:szCs w:val="24"/>
        </w:rPr>
        <w:t xml:space="preserve">er </w:t>
      </w:r>
      <w:r w:rsidRPr="007F3969">
        <w:rPr>
          <w:rFonts w:ascii="Times New Roman" w:hAnsi="Times New Roman" w:cs="Times New Roman"/>
          <w:sz w:val="24"/>
          <w:szCs w:val="24"/>
        </w:rPr>
        <w:t>roknað við</w:t>
      </w:r>
      <w:r w:rsidR="00CA0A6A" w:rsidRPr="007F3969">
        <w:rPr>
          <w:rFonts w:ascii="Times New Roman" w:hAnsi="Times New Roman" w:cs="Times New Roman"/>
          <w:sz w:val="24"/>
          <w:szCs w:val="24"/>
        </w:rPr>
        <w:t>,</w:t>
      </w:r>
      <w:r w:rsidRPr="007F3969">
        <w:rPr>
          <w:rFonts w:ascii="Times New Roman" w:hAnsi="Times New Roman" w:cs="Times New Roman"/>
          <w:sz w:val="24"/>
          <w:szCs w:val="24"/>
        </w:rPr>
        <w:t xml:space="preserve"> at skúlaárið 2015 er 5 mánaðir. Í tráð við tilmæltu tilgongd so verða 26 nýggir næmingar í 2016, 30 í 2017 og 20 nýggir næmingar í 2018. Tvs. umleið 104 næmingar í SSM skipanini býtt í 4 árgangir. Harumframt koma 14 næmingar ella meira á Rásini. Hesi tøl mugu </w:t>
      </w:r>
      <w:r w:rsidR="00CA0A6A" w:rsidRPr="007F3969">
        <w:rPr>
          <w:rFonts w:ascii="Times New Roman" w:hAnsi="Times New Roman" w:cs="Times New Roman"/>
          <w:sz w:val="24"/>
          <w:szCs w:val="24"/>
        </w:rPr>
        <w:t xml:space="preserve">tó takast við fyrivarni, </w:t>
      </w:r>
      <w:r w:rsidRPr="007F3969">
        <w:rPr>
          <w:rFonts w:ascii="Times New Roman" w:hAnsi="Times New Roman" w:cs="Times New Roman"/>
          <w:sz w:val="24"/>
          <w:szCs w:val="24"/>
        </w:rPr>
        <w:t>tí ikki er vist, at tilgongdin ella tørvurin verður so stórur.</w:t>
      </w:r>
      <w:r w:rsidR="00793BB2" w:rsidRPr="007F3969">
        <w:rPr>
          <w:rFonts w:ascii="Times New Roman" w:hAnsi="Times New Roman" w:cs="Times New Roman"/>
          <w:sz w:val="24"/>
          <w:szCs w:val="24"/>
        </w:rPr>
        <w:t xml:space="preserve"> Talvan niðanfyri er ein kostnaðarmetan av SSM komandi árini, men fyrivarni verður tikið fyri, at hetta er ein meting. So hvørt SSM verða skipað á skúlunum</w:t>
      </w:r>
      <w:r w:rsidR="00260960">
        <w:rPr>
          <w:rFonts w:ascii="Times New Roman" w:hAnsi="Times New Roman" w:cs="Times New Roman"/>
          <w:sz w:val="24"/>
          <w:szCs w:val="24"/>
        </w:rPr>
        <w:t>,</w:t>
      </w:r>
      <w:r w:rsidR="00793BB2" w:rsidRPr="007F3969">
        <w:rPr>
          <w:rFonts w:ascii="Times New Roman" w:hAnsi="Times New Roman" w:cs="Times New Roman"/>
          <w:sz w:val="24"/>
          <w:szCs w:val="24"/>
        </w:rPr>
        <w:t xml:space="preserve"> krevst ein neyv </w:t>
      </w:r>
      <w:r w:rsidR="00BB1A52" w:rsidRPr="007F3969">
        <w:rPr>
          <w:rFonts w:ascii="Times New Roman" w:hAnsi="Times New Roman" w:cs="Times New Roman"/>
          <w:sz w:val="24"/>
          <w:szCs w:val="24"/>
        </w:rPr>
        <w:t>kostnaðarætlan</w:t>
      </w:r>
      <w:r w:rsidR="00793BB2" w:rsidRPr="007F3969">
        <w:rPr>
          <w:rFonts w:ascii="Times New Roman" w:hAnsi="Times New Roman" w:cs="Times New Roman"/>
          <w:sz w:val="24"/>
          <w:szCs w:val="24"/>
        </w:rPr>
        <w:t xml:space="preserve"> í hvørjum einst</w:t>
      </w:r>
      <w:r w:rsidR="00415E5F">
        <w:rPr>
          <w:rFonts w:ascii="Times New Roman" w:hAnsi="Times New Roman" w:cs="Times New Roman"/>
          <w:sz w:val="24"/>
          <w:szCs w:val="24"/>
        </w:rPr>
        <w:t>ø</w:t>
      </w:r>
      <w:r w:rsidR="00793BB2" w:rsidRPr="007F3969">
        <w:rPr>
          <w:rFonts w:ascii="Times New Roman" w:hAnsi="Times New Roman" w:cs="Times New Roman"/>
          <w:sz w:val="24"/>
          <w:szCs w:val="24"/>
        </w:rPr>
        <w:t xml:space="preserve">kum føri. </w:t>
      </w:r>
    </w:p>
    <w:tbl>
      <w:tblPr>
        <w:tblW w:w="8897" w:type="dxa"/>
        <w:tblCellMar>
          <w:left w:w="0" w:type="dxa"/>
          <w:right w:w="0" w:type="dxa"/>
        </w:tblCellMar>
        <w:tblLook w:val="04A0" w:firstRow="1" w:lastRow="0" w:firstColumn="1" w:lastColumn="0" w:noHBand="0" w:noVBand="1"/>
      </w:tblPr>
      <w:tblGrid>
        <w:gridCol w:w="3510"/>
        <w:gridCol w:w="1276"/>
        <w:gridCol w:w="1276"/>
        <w:gridCol w:w="1417"/>
        <w:gridCol w:w="1418"/>
      </w:tblGrid>
      <w:tr w:rsidR="00B36275" w:rsidRPr="00885F50" w:rsidTr="006C7139">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36275" w:rsidRPr="00885F50" w:rsidRDefault="00B36275" w:rsidP="00885F50">
            <w:pPr>
              <w:spacing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 xml:space="preserve">Í tús. kr.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center"/>
              <w:rPr>
                <w:rFonts w:ascii="Times New Roman" w:hAnsi="Times New Roman" w:cs="Times New Roman"/>
                <w:sz w:val="24"/>
                <w:szCs w:val="24"/>
              </w:rPr>
            </w:pPr>
            <w:r w:rsidRPr="00885F50">
              <w:rPr>
                <w:rFonts w:ascii="Times New Roman" w:hAnsi="Times New Roman" w:cs="Times New Roman"/>
                <w:sz w:val="24"/>
                <w:szCs w:val="24"/>
              </w:rPr>
              <w:t>2015</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center"/>
              <w:rPr>
                <w:rFonts w:ascii="Times New Roman" w:hAnsi="Times New Roman" w:cs="Times New Roman"/>
                <w:sz w:val="24"/>
                <w:szCs w:val="24"/>
              </w:rPr>
            </w:pPr>
            <w:r w:rsidRPr="00885F50">
              <w:rPr>
                <w:rFonts w:ascii="Times New Roman" w:hAnsi="Times New Roman" w:cs="Times New Roman"/>
                <w:sz w:val="24"/>
                <w:szCs w:val="24"/>
              </w:rPr>
              <w:t>2016</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center"/>
              <w:rPr>
                <w:rFonts w:ascii="Times New Roman" w:hAnsi="Times New Roman" w:cs="Times New Roman"/>
                <w:sz w:val="24"/>
                <w:szCs w:val="24"/>
              </w:rPr>
            </w:pPr>
            <w:r w:rsidRPr="00885F50">
              <w:rPr>
                <w:rFonts w:ascii="Times New Roman" w:hAnsi="Times New Roman" w:cs="Times New Roman"/>
                <w:sz w:val="24"/>
                <w:szCs w:val="24"/>
              </w:rPr>
              <w:t>2017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center"/>
              <w:rPr>
                <w:rFonts w:ascii="Times New Roman" w:hAnsi="Times New Roman" w:cs="Times New Roman"/>
                <w:sz w:val="24"/>
                <w:szCs w:val="24"/>
              </w:rPr>
            </w:pPr>
            <w:r w:rsidRPr="00885F50">
              <w:rPr>
                <w:rFonts w:ascii="Times New Roman" w:hAnsi="Times New Roman" w:cs="Times New Roman"/>
                <w:sz w:val="24"/>
                <w:szCs w:val="24"/>
              </w:rPr>
              <w:t>2018</w:t>
            </w:r>
          </w:p>
        </w:tc>
      </w:tr>
      <w:tr w:rsidR="00B36275" w:rsidRPr="00885F50" w:rsidTr="006C71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275" w:rsidRPr="00885F50" w:rsidRDefault="00B36275" w:rsidP="00885F50">
            <w:pPr>
              <w:spacing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SSM</w:t>
            </w:r>
            <w:r w:rsidR="00291A11">
              <w:rPr>
                <w:rFonts w:ascii="Times New Roman" w:hAnsi="Times New Roman" w:cs="Times New Roman"/>
                <w:sz w:val="24"/>
                <w:szCs w:val="24"/>
              </w:rPr>
              <w:t xml:space="preserve"> – Serliga skipað miðnám</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w:t>
            </w:r>
            <w:r w:rsidR="000846F2">
              <w:rPr>
                <w:rFonts w:ascii="Times New Roman" w:hAnsi="Times New Roman" w:cs="Times New Roman"/>
                <w:sz w:val="24"/>
                <w:szCs w:val="24"/>
              </w:rPr>
              <w:t>.</w:t>
            </w:r>
            <w:r w:rsidRPr="007F3969">
              <w:rPr>
                <w:rFonts w:ascii="Times New Roman" w:hAnsi="Times New Roman" w:cs="Times New Roman"/>
                <w:sz w:val="24"/>
                <w:szCs w:val="24"/>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5</w:t>
            </w:r>
            <w:r w:rsidR="000846F2">
              <w:rPr>
                <w:rFonts w:ascii="Times New Roman" w:hAnsi="Times New Roman" w:cs="Times New Roman"/>
                <w:sz w:val="24"/>
                <w:szCs w:val="24"/>
              </w:rPr>
              <w:t>.</w:t>
            </w:r>
            <w:r w:rsidRPr="007F3969">
              <w:rPr>
                <w:rFonts w:ascii="Times New Roman" w:hAnsi="Times New Roman" w:cs="Times New Roman"/>
                <w:sz w:val="24"/>
                <w:szCs w:val="24"/>
              </w:rPr>
              <w:t>700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9</w:t>
            </w:r>
            <w:r w:rsidR="000846F2">
              <w:rPr>
                <w:rFonts w:ascii="Times New Roman" w:hAnsi="Times New Roman" w:cs="Times New Roman"/>
                <w:sz w:val="24"/>
                <w:szCs w:val="24"/>
              </w:rPr>
              <w:t>.</w:t>
            </w:r>
            <w:r w:rsidRPr="007F3969">
              <w:rPr>
                <w:rFonts w:ascii="Times New Roman" w:hAnsi="Times New Roman" w:cs="Times New Roman"/>
                <w:sz w:val="24"/>
                <w:szCs w:val="24"/>
              </w:rPr>
              <w:t>600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13</w:t>
            </w:r>
            <w:r w:rsidR="000846F2">
              <w:rPr>
                <w:rFonts w:ascii="Times New Roman" w:hAnsi="Times New Roman" w:cs="Times New Roman"/>
                <w:sz w:val="24"/>
                <w:szCs w:val="24"/>
              </w:rPr>
              <w:t>.</w:t>
            </w:r>
            <w:r w:rsidRPr="007F3969">
              <w:rPr>
                <w:rFonts w:ascii="Times New Roman" w:hAnsi="Times New Roman" w:cs="Times New Roman"/>
                <w:sz w:val="24"/>
                <w:szCs w:val="24"/>
              </w:rPr>
              <w:t>000</w:t>
            </w:r>
          </w:p>
        </w:tc>
      </w:tr>
      <w:tr w:rsidR="00B36275" w:rsidRPr="00885F50" w:rsidTr="006C71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6275" w:rsidRPr="00885F50" w:rsidRDefault="00B36275" w:rsidP="00885F50">
            <w:pPr>
              <w:spacing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Førleikamenning</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B36275" w:rsidRPr="00885F50" w:rsidRDefault="00B36275"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100</w:t>
            </w:r>
          </w:p>
        </w:tc>
      </w:tr>
      <w:tr w:rsidR="006C7139" w:rsidRPr="00885F50" w:rsidTr="006C71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F50" w:rsidRPr="00885F50" w:rsidRDefault="00885F50" w:rsidP="00611EF5">
            <w:pPr>
              <w:spacing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Høli, útgerð o.a.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200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300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400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sidRPr="007F3969">
              <w:rPr>
                <w:rFonts w:ascii="Times New Roman" w:hAnsi="Times New Roman" w:cs="Times New Roman"/>
                <w:sz w:val="24"/>
                <w:szCs w:val="24"/>
              </w:rPr>
              <w:t>400</w:t>
            </w:r>
          </w:p>
        </w:tc>
      </w:tr>
      <w:tr w:rsidR="00885F50" w:rsidRPr="00885F50" w:rsidTr="006C71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Samskipan</w:t>
            </w:r>
            <w:r w:rsidR="006C7139">
              <w:rPr>
                <w:rFonts w:ascii="Times New Roman" w:hAnsi="Times New Roman" w:cs="Times New Roman"/>
                <w:sz w:val="24"/>
                <w:szCs w:val="24"/>
              </w:rPr>
              <w:t xml:space="preserve"> </w:t>
            </w:r>
            <w:r>
              <w:rPr>
                <w:rFonts w:ascii="Times New Roman" w:hAnsi="Times New Roman" w:cs="Times New Roman"/>
                <w:sz w:val="24"/>
                <w:szCs w:val="24"/>
              </w:rPr>
              <w:t>/</w:t>
            </w:r>
            <w:r w:rsidR="006C7139">
              <w:rPr>
                <w:rFonts w:ascii="Times New Roman" w:hAnsi="Times New Roman" w:cs="Times New Roman"/>
                <w:sz w:val="24"/>
                <w:szCs w:val="24"/>
              </w:rPr>
              <w:t xml:space="preserve"> sernámsfr. </w:t>
            </w:r>
            <w:r>
              <w:rPr>
                <w:rFonts w:ascii="Times New Roman" w:hAnsi="Times New Roman" w:cs="Times New Roman"/>
                <w:sz w:val="24"/>
                <w:szCs w:val="24"/>
              </w:rPr>
              <w:t>ráðg</w:t>
            </w:r>
            <w:r w:rsidR="006C7139">
              <w:rPr>
                <w:rFonts w:ascii="Times New Roman" w:hAnsi="Times New Roman" w:cs="Times New Roman"/>
                <w:sz w:val="24"/>
                <w:szCs w:val="24"/>
              </w:rPr>
              <w:t>eving</w:t>
            </w:r>
            <w:r>
              <w:rPr>
                <w:rFonts w:ascii="Times New Roman" w:hAnsi="Times New Roman" w:cs="Times New Roman"/>
                <w:sz w:val="24"/>
                <w:szCs w:val="24"/>
              </w:rPr>
              <w:t xml:space="preserve">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300</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500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885F50" w:rsidRPr="00885F50" w:rsidRDefault="00885F50" w:rsidP="006C71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500</w:t>
            </w:r>
          </w:p>
        </w:tc>
      </w:tr>
      <w:tr w:rsidR="009B290B" w:rsidRPr="00885F50" w:rsidTr="006C7139">
        <w:trPr>
          <w:trHeight w:val="501"/>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0B" w:rsidRPr="006C7139" w:rsidRDefault="00EE7221" w:rsidP="006C7139">
            <w:pPr>
              <w:spacing w:after="0" w:line="360" w:lineRule="auto"/>
              <w:jc w:val="both"/>
              <w:rPr>
                <w:rFonts w:ascii="Times New Roman" w:hAnsi="Times New Roman" w:cs="Times New Roman"/>
                <w:b/>
                <w:sz w:val="24"/>
                <w:szCs w:val="24"/>
              </w:rPr>
            </w:pPr>
            <w:r w:rsidRPr="006C7139">
              <w:rPr>
                <w:rFonts w:ascii="Times New Roman" w:hAnsi="Times New Roman" w:cs="Times New Roman"/>
                <w:b/>
                <w:sz w:val="24"/>
                <w:szCs w:val="24"/>
              </w:rPr>
              <w:t>Nýggj tilboð</w:t>
            </w:r>
            <w:r w:rsidR="006C7139">
              <w:rPr>
                <w:rFonts w:ascii="Times New Roman" w:hAnsi="Times New Roman" w:cs="Times New Roman"/>
                <w:b/>
                <w:sz w:val="24"/>
                <w:szCs w:val="24"/>
              </w:rPr>
              <w:t xml:space="preserve">  </w:t>
            </w:r>
            <w:r w:rsidRPr="006C7139">
              <w:rPr>
                <w:rFonts w:ascii="Times New Roman" w:hAnsi="Times New Roman" w:cs="Times New Roman"/>
                <w:b/>
                <w:sz w:val="24"/>
                <w:szCs w:val="24"/>
              </w:rPr>
              <w:t>í</w:t>
            </w:r>
            <w:r w:rsidR="009B290B" w:rsidRPr="006C7139">
              <w:rPr>
                <w:rFonts w:ascii="Times New Roman" w:hAnsi="Times New Roman" w:cs="Times New Roman"/>
                <w:b/>
                <w:sz w:val="24"/>
                <w:szCs w:val="24"/>
              </w:rPr>
              <w:t>alt</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9B290B"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2.500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9B290B"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6.600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9B290B"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10.600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9B290B"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14.000</w:t>
            </w:r>
          </w:p>
        </w:tc>
      </w:tr>
      <w:tr w:rsidR="009B290B" w:rsidRPr="00885F50" w:rsidTr="006C7139">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0B" w:rsidRPr="00885F50" w:rsidRDefault="009B290B" w:rsidP="00885F50">
            <w:pPr>
              <w:spacing w:after="0" w:line="360" w:lineRule="auto"/>
              <w:jc w:val="both"/>
              <w:rPr>
                <w:rFonts w:ascii="Times New Roman" w:hAnsi="Times New Roman" w:cs="Times New Roman"/>
                <w:sz w:val="24"/>
                <w:szCs w:val="24"/>
              </w:rPr>
            </w:pPr>
            <w:r w:rsidRPr="00885F50">
              <w:rPr>
                <w:rFonts w:ascii="Times New Roman" w:hAnsi="Times New Roman" w:cs="Times New Roman"/>
                <w:sz w:val="24"/>
                <w:szCs w:val="24"/>
              </w:rPr>
              <w:t>Rásin</w:t>
            </w:r>
            <w:r w:rsidR="00807ADB">
              <w:rPr>
                <w:rFonts w:ascii="Times New Roman" w:hAnsi="Times New Roman" w:cs="Times New Roman"/>
                <w:sz w:val="24"/>
                <w:szCs w:val="24"/>
              </w:rPr>
              <w:t xml:space="preserve"> (aug. 2015)</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885F50" w:rsidRDefault="00611EF5" w:rsidP="00611EF5">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900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885F50" w:rsidRDefault="0030649F" w:rsidP="003064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2.7</w:t>
            </w:r>
            <w:r w:rsidR="00807ADB">
              <w:rPr>
                <w:rFonts w:ascii="Times New Roman" w:hAnsi="Times New Roman" w:cs="Times New Roman"/>
                <w:sz w:val="24"/>
                <w:szCs w:val="24"/>
              </w:rPr>
              <w:t>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B290B" w:rsidRPr="00885F50" w:rsidRDefault="0030649F" w:rsidP="0030649F">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3.6</w:t>
            </w:r>
            <w:r w:rsidR="009B290B" w:rsidRPr="00885F50">
              <w:rPr>
                <w:rFonts w:ascii="Times New Roman" w:hAnsi="Times New Roman" w:cs="Times New Roman"/>
                <w:sz w:val="24"/>
                <w:szCs w:val="24"/>
              </w:rPr>
              <w:t>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290B" w:rsidRPr="00885F50" w:rsidRDefault="0030649F" w:rsidP="006C7139">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3.6</w:t>
            </w:r>
            <w:r w:rsidR="009B290B" w:rsidRPr="00885F50">
              <w:rPr>
                <w:rFonts w:ascii="Times New Roman" w:hAnsi="Times New Roman" w:cs="Times New Roman"/>
                <w:sz w:val="24"/>
                <w:szCs w:val="24"/>
              </w:rPr>
              <w:t>00</w:t>
            </w:r>
          </w:p>
        </w:tc>
      </w:tr>
      <w:tr w:rsidR="009B290B" w:rsidTr="006C7139">
        <w:trPr>
          <w:trHeight w:val="501"/>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290B" w:rsidRPr="006C7139" w:rsidRDefault="006C7139" w:rsidP="006C713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Samanlagt við </w:t>
            </w:r>
            <w:r w:rsidR="00EE7221" w:rsidRPr="006C7139">
              <w:rPr>
                <w:rFonts w:ascii="Times New Roman" w:hAnsi="Times New Roman" w:cs="Times New Roman"/>
                <w:b/>
                <w:sz w:val="24"/>
                <w:szCs w:val="24"/>
              </w:rPr>
              <w:t>Rásini</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807ADB" w:rsidP="006C7139">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3</w:t>
            </w:r>
            <w:r w:rsidR="00EE7221" w:rsidRPr="006C7139">
              <w:rPr>
                <w:rFonts w:ascii="Times New Roman" w:hAnsi="Times New Roman" w:cs="Times New Roman"/>
                <w:b/>
                <w:sz w:val="24"/>
                <w:szCs w:val="24"/>
              </w:rPr>
              <w:t>.</w:t>
            </w:r>
            <w:r w:rsidR="0030649F">
              <w:rPr>
                <w:rFonts w:ascii="Times New Roman" w:hAnsi="Times New Roman" w:cs="Times New Roman"/>
                <w:b/>
                <w:sz w:val="24"/>
                <w:szCs w:val="24"/>
              </w:rPr>
              <w:t>4</w:t>
            </w:r>
            <w:r w:rsidR="009B290B" w:rsidRPr="006C7139">
              <w:rPr>
                <w:rFonts w:ascii="Times New Roman" w:hAnsi="Times New Roman" w:cs="Times New Roman"/>
                <w:b/>
                <w:sz w:val="24"/>
                <w:szCs w:val="24"/>
              </w:rPr>
              <w:t>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EE7221"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9.</w:t>
            </w:r>
            <w:r w:rsidR="0030649F">
              <w:rPr>
                <w:rFonts w:ascii="Times New Roman" w:hAnsi="Times New Roman" w:cs="Times New Roman"/>
                <w:b/>
                <w:sz w:val="24"/>
                <w:szCs w:val="24"/>
              </w:rPr>
              <w:t>3</w:t>
            </w:r>
            <w:r w:rsidR="009B290B" w:rsidRPr="006C7139">
              <w:rPr>
                <w:rFonts w:ascii="Times New Roman" w:hAnsi="Times New Roman" w:cs="Times New Roman"/>
                <w:b/>
                <w:sz w:val="24"/>
                <w:szCs w:val="24"/>
              </w:rPr>
              <w:t>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EE7221"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1</w:t>
            </w:r>
            <w:r w:rsidR="0030649F">
              <w:rPr>
                <w:rFonts w:ascii="Times New Roman" w:hAnsi="Times New Roman" w:cs="Times New Roman"/>
                <w:b/>
                <w:sz w:val="24"/>
                <w:szCs w:val="24"/>
              </w:rPr>
              <w:t>4</w:t>
            </w:r>
            <w:r w:rsidR="009B290B" w:rsidRPr="006C7139">
              <w:rPr>
                <w:rFonts w:ascii="Times New Roman" w:hAnsi="Times New Roman" w:cs="Times New Roman"/>
                <w:b/>
                <w:sz w:val="24"/>
                <w:szCs w:val="24"/>
              </w:rPr>
              <w:t>.</w:t>
            </w:r>
            <w:r w:rsidR="0030649F">
              <w:rPr>
                <w:rFonts w:ascii="Times New Roman" w:hAnsi="Times New Roman" w:cs="Times New Roman"/>
                <w:b/>
                <w:sz w:val="24"/>
                <w:szCs w:val="24"/>
              </w:rPr>
              <w:t>2</w:t>
            </w:r>
            <w:r w:rsidR="009B290B" w:rsidRPr="006C7139">
              <w:rPr>
                <w:rFonts w:ascii="Times New Roman" w:hAnsi="Times New Roman" w:cs="Times New Roman"/>
                <w:b/>
                <w:sz w:val="24"/>
                <w:szCs w:val="24"/>
              </w:rPr>
              <w:t>00</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rsidR="009B290B" w:rsidRPr="006C7139" w:rsidRDefault="009B290B" w:rsidP="006C7139">
            <w:pPr>
              <w:spacing w:after="0" w:line="360" w:lineRule="auto"/>
              <w:jc w:val="right"/>
              <w:rPr>
                <w:rFonts w:ascii="Times New Roman" w:hAnsi="Times New Roman" w:cs="Times New Roman"/>
                <w:b/>
                <w:sz w:val="24"/>
                <w:szCs w:val="24"/>
              </w:rPr>
            </w:pPr>
            <w:r w:rsidRPr="006C7139">
              <w:rPr>
                <w:rFonts w:ascii="Times New Roman" w:hAnsi="Times New Roman" w:cs="Times New Roman"/>
                <w:b/>
                <w:sz w:val="24"/>
                <w:szCs w:val="24"/>
              </w:rPr>
              <w:t>1</w:t>
            </w:r>
            <w:r w:rsidR="0030649F">
              <w:rPr>
                <w:rFonts w:ascii="Times New Roman" w:hAnsi="Times New Roman" w:cs="Times New Roman"/>
                <w:b/>
                <w:sz w:val="24"/>
                <w:szCs w:val="24"/>
              </w:rPr>
              <w:t>7</w:t>
            </w:r>
            <w:r w:rsidRPr="006C7139">
              <w:rPr>
                <w:rFonts w:ascii="Times New Roman" w:hAnsi="Times New Roman" w:cs="Times New Roman"/>
                <w:b/>
                <w:sz w:val="24"/>
                <w:szCs w:val="24"/>
              </w:rPr>
              <w:t>.</w:t>
            </w:r>
            <w:r w:rsidR="0030649F">
              <w:rPr>
                <w:rFonts w:ascii="Times New Roman" w:hAnsi="Times New Roman" w:cs="Times New Roman"/>
                <w:b/>
                <w:sz w:val="24"/>
                <w:szCs w:val="24"/>
              </w:rPr>
              <w:t>6</w:t>
            </w:r>
            <w:r w:rsidRPr="006C7139">
              <w:rPr>
                <w:rFonts w:ascii="Times New Roman" w:hAnsi="Times New Roman" w:cs="Times New Roman"/>
                <w:b/>
                <w:sz w:val="24"/>
                <w:szCs w:val="24"/>
              </w:rPr>
              <w:t>00</w:t>
            </w:r>
          </w:p>
        </w:tc>
      </w:tr>
    </w:tbl>
    <w:p w:rsidR="00194F89" w:rsidRPr="00885F50" w:rsidRDefault="00194F89" w:rsidP="00885F50">
      <w:pPr>
        <w:spacing w:after="0" w:line="360" w:lineRule="auto"/>
        <w:jc w:val="both"/>
        <w:rPr>
          <w:rFonts w:ascii="Times New Roman" w:hAnsi="Times New Roman" w:cs="Times New Roman"/>
          <w:sz w:val="24"/>
          <w:szCs w:val="24"/>
        </w:rPr>
      </w:pPr>
    </w:p>
    <w:p w:rsidR="003A7EE3" w:rsidRDefault="00A945AF" w:rsidP="00194F89">
      <w:pPr>
        <w:spacing w:line="36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Neyðugt verður at játtanin hækkar árliga í tíðarskeiðnum 2015 til 2018 og í 2018 verður mett at skipanin kostar umleið 17,6 mió. kr.</w:t>
      </w:r>
    </w:p>
    <w:p w:rsidR="00A945AF" w:rsidRDefault="00A945AF" w:rsidP="00194F89">
      <w:pPr>
        <w:spacing w:line="360" w:lineRule="auto"/>
        <w:jc w:val="both"/>
        <w:rPr>
          <w:rFonts w:ascii="Times New Roman" w:eastAsia="ヒラギノ角ゴ Pro W3" w:hAnsi="Times New Roman" w:cs="Times New Roman"/>
          <w:sz w:val="24"/>
          <w:szCs w:val="24"/>
        </w:rPr>
      </w:pPr>
    </w:p>
    <w:p w:rsidR="00A945AF" w:rsidRDefault="00A945AF" w:rsidP="00194F89">
      <w:pPr>
        <w:spacing w:line="360" w:lineRule="auto"/>
        <w:jc w:val="both"/>
        <w:rPr>
          <w:rFonts w:ascii="Times New Roman" w:eastAsia="ヒラギノ角ゴ Pro W3" w:hAnsi="Times New Roman" w:cs="Times New Roman"/>
          <w:sz w:val="24"/>
          <w:szCs w:val="24"/>
        </w:rPr>
      </w:pPr>
    </w:p>
    <w:p w:rsidR="00B36275" w:rsidRPr="00DA533E" w:rsidRDefault="00B36275" w:rsidP="00DA533E">
      <w:pPr>
        <w:pStyle w:val="Overskrift2"/>
        <w:rPr>
          <w:rFonts w:ascii="Times New Roman" w:hAnsi="Times New Roman" w:cs="Times New Roman"/>
          <w:sz w:val="24"/>
          <w:szCs w:val="24"/>
        </w:rPr>
      </w:pPr>
    </w:p>
    <w:p w:rsidR="00E91EFA" w:rsidRPr="00DA533E" w:rsidRDefault="00DA533E" w:rsidP="00DA533E">
      <w:pPr>
        <w:pStyle w:val="Overskrift2"/>
        <w:rPr>
          <w:rFonts w:ascii="Times New Roman" w:hAnsi="Times New Roman" w:cs="Times New Roman"/>
          <w:sz w:val="24"/>
          <w:szCs w:val="24"/>
        </w:rPr>
      </w:pPr>
      <w:bookmarkStart w:id="41" w:name="_Toc410372983"/>
      <w:r>
        <w:rPr>
          <w:rFonts w:ascii="Times New Roman" w:hAnsi="Times New Roman" w:cs="Times New Roman"/>
          <w:sz w:val="24"/>
          <w:szCs w:val="24"/>
        </w:rPr>
        <w:t xml:space="preserve">11.2 </w:t>
      </w:r>
      <w:r w:rsidR="00E91EFA" w:rsidRPr="00DA533E">
        <w:rPr>
          <w:rFonts w:ascii="Times New Roman" w:hAnsi="Times New Roman" w:cs="Times New Roman"/>
          <w:sz w:val="24"/>
          <w:szCs w:val="24"/>
        </w:rPr>
        <w:t>Rásin</w:t>
      </w:r>
      <w:bookmarkEnd w:id="41"/>
    </w:p>
    <w:p w:rsidR="00B36275" w:rsidRPr="007F3969" w:rsidRDefault="00B36275" w:rsidP="007F3969">
      <w:pPr>
        <w:spacing w:before="0" w:after="0" w:line="360" w:lineRule="auto"/>
        <w:jc w:val="both"/>
        <w:rPr>
          <w:rFonts w:ascii="Times New Roman" w:hAnsi="Times New Roman" w:cs="Times New Roman"/>
          <w:sz w:val="24"/>
          <w:szCs w:val="24"/>
        </w:rPr>
      </w:pPr>
      <w:r w:rsidRPr="007F3969">
        <w:rPr>
          <w:rFonts w:ascii="Times New Roman" w:hAnsi="Times New Roman" w:cs="Times New Roman"/>
          <w:sz w:val="24"/>
          <w:szCs w:val="24"/>
        </w:rPr>
        <w:t xml:space="preserve">Rásin kostar í dag </w:t>
      </w:r>
      <w:r w:rsidR="008375F6" w:rsidRPr="007F3969">
        <w:rPr>
          <w:rFonts w:ascii="Times New Roman" w:hAnsi="Times New Roman" w:cs="Times New Roman"/>
          <w:sz w:val="24"/>
          <w:szCs w:val="24"/>
        </w:rPr>
        <w:t>2,8</w:t>
      </w:r>
      <w:r w:rsidR="00793BB2" w:rsidRPr="007F3969">
        <w:rPr>
          <w:rFonts w:ascii="Times New Roman" w:hAnsi="Times New Roman" w:cs="Times New Roman"/>
          <w:sz w:val="24"/>
          <w:szCs w:val="24"/>
        </w:rPr>
        <w:t xml:space="preserve"> mió. kr</w:t>
      </w:r>
      <w:r w:rsidRPr="007F3969">
        <w:rPr>
          <w:rFonts w:ascii="Times New Roman" w:hAnsi="Times New Roman" w:cs="Times New Roman"/>
          <w:sz w:val="24"/>
          <w:szCs w:val="24"/>
        </w:rPr>
        <w:t xml:space="preserve">. og </w:t>
      </w:r>
      <w:r w:rsidR="00793BB2" w:rsidRPr="007F3969">
        <w:rPr>
          <w:rFonts w:ascii="Times New Roman" w:hAnsi="Times New Roman" w:cs="Times New Roman"/>
          <w:sz w:val="24"/>
          <w:szCs w:val="24"/>
        </w:rPr>
        <w:t>fer</w:t>
      </w:r>
      <w:r w:rsidRPr="007F3969">
        <w:rPr>
          <w:rFonts w:ascii="Times New Roman" w:hAnsi="Times New Roman" w:cs="Times New Roman"/>
          <w:sz w:val="24"/>
          <w:szCs w:val="24"/>
        </w:rPr>
        <w:t xml:space="preserve"> Rásin at kosta </w:t>
      </w:r>
      <w:r w:rsidR="00793BB2" w:rsidRPr="007F3969">
        <w:rPr>
          <w:rFonts w:ascii="Times New Roman" w:hAnsi="Times New Roman" w:cs="Times New Roman"/>
          <w:sz w:val="24"/>
          <w:szCs w:val="24"/>
        </w:rPr>
        <w:t xml:space="preserve">nøkulunda hesa upphædd </w:t>
      </w:r>
      <w:r w:rsidRPr="007F3969">
        <w:rPr>
          <w:rFonts w:ascii="Times New Roman" w:hAnsi="Times New Roman" w:cs="Times New Roman"/>
          <w:sz w:val="24"/>
          <w:szCs w:val="24"/>
        </w:rPr>
        <w:t>í 2015. Tó er lagt upp fyri, at Mentamálaráðið rindar skúlapartin og Almann</w:t>
      </w:r>
      <w:r w:rsidR="00DD35E0">
        <w:rPr>
          <w:rFonts w:ascii="Times New Roman" w:hAnsi="Times New Roman" w:cs="Times New Roman"/>
          <w:sz w:val="24"/>
          <w:szCs w:val="24"/>
        </w:rPr>
        <w:t xml:space="preserve">amálaráðið rindar fyri búpartin fyri skúlaárið 2015/16 </w:t>
      </w:r>
      <w:r w:rsidRPr="00B43144">
        <w:rPr>
          <w:rFonts w:ascii="Times New Roman" w:hAnsi="Times New Roman" w:cs="Times New Roman"/>
          <w:sz w:val="24"/>
          <w:szCs w:val="24"/>
        </w:rPr>
        <w:t xml:space="preserve">við teirri treyt, at Almannaverkið </w:t>
      </w:r>
      <w:r w:rsidR="000A5481" w:rsidRPr="005D3751">
        <w:rPr>
          <w:rFonts w:ascii="Times New Roman" w:hAnsi="Times New Roman" w:cs="Times New Roman"/>
          <w:sz w:val="24"/>
          <w:szCs w:val="24"/>
        </w:rPr>
        <w:t xml:space="preserve">er við til at </w:t>
      </w:r>
      <w:r w:rsidRPr="00B43144">
        <w:rPr>
          <w:rFonts w:ascii="Times New Roman" w:hAnsi="Times New Roman" w:cs="Times New Roman"/>
          <w:sz w:val="24"/>
          <w:szCs w:val="24"/>
        </w:rPr>
        <w:t xml:space="preserve">visitera til </w:t>
      </w:r>
      <w:r w:rsidRPr="005D3751">
        <w:rPr>
          <w:rFonts w:ascii="Times New Roman" w:hAnsi="Times New Roman" w:cs="Times New Roman"/>
          <w:sz w:val="24"/>
          <w:szCs w:val="24"/>
        </w:rPr>
        <w:t>búpartin</w:t>
      </w:r>
      <w:r w:rsidR="00EE7A13" w:rsidRPr="005D3751">
        <w:rPr>
          <w:rFonts w:ascii="Times New Roman" w:hAnsi="Times New Roman" w:cs="Times New Roman"/>
          <w:sz w:val="24"/>
          <w:szCs w:val="24"/>
        </w:rPr>
        <w:t>,</w:t>
      </w:r>
      <w:r w:rsidRPr="005D3751">
        <w:rPr>
          <w:rFonts w:ascii="Times New Roman" w:hAnsi="Times New Roman" w:cs="Times New Roman"/>
          <w:sz w:val="24"/>
          <w:szCs w:val="24"/>
        </w:rPr>
        <w:t xml:space="preserve"> og</w:t>
      </w:r>
      <w:r w:rsidRPr="007F3969">
        <w:rPr>
          <w:rFonts w:ascii="Times New Roman" w:hAnsi="Times New Roman" w:cs="Times New Roman"/>
          <w:sz w:val="24"/>
          <w:szCs w:val="24"/>
        </w:rPr>
        <w:t xml:space="preserve"> </w:t>
      </w:r>
      <w:r w:rsidR="00612CD3">
        <w:rPr>
          <w:rFonts w:ascii="Times New Roman" w:hAnsi="Times New Roman" w:cs="Times New Roman"/>
          <w:sz w:val="24"/>
          <w:szCs w:val="24"/>
        </w:rPr>
        <w:t xml:space="preserve">tá ið Rásin gerst partur av SSM verður búparturin </w:t>
      </w:r>
      <w:r w:rsidRPr="007F3969">
        <w:rPr>
          <w:rFonts w:ascii="Times New Roman" w:hAnsi="Times New Roman" w:cs="Times New Roman"/>
          <w:sz w:val="24"/>
          <w:szCs w:val="24"/>
        </w:rPr>
        <w:t>partur av virkseminum hjá Almannaverkinum. Lagt er upp fyri hesum á FL 2015, men hædd er ikki tikin fyri útreiðslum í sambandi við, at høl</w:t>
      </w:r>
      <w:r w:rsidR="008375F6" w:rsidRPr="007F3969">
        <w:rPr>
          <w:rFonts w:ascii="Times New Roman" w:hAnsi="Times New Roman" w:cs="Times New Roman"/>
          <w:sz w:val="24"/>
          <w:szCs w:val="24"/>
        </w:rPr>
        <w:t xml:space="preserve">i skulu útvegast í sambandi við, </w:t>
      </w:r>
      <w:r w:rsidRPr="007F3969">
        <w:rPr>
          <w:rFonts w:ascii="Times New Roman" w:hAnsi="Times New Roman" w:cs="Times New Roman"/>
          <w:sz w:val="24"/>
          <w:szCs w:val="24"/>
        </w:rPr>
        <w:t>at tilboðið skal</w:t>
      </w:r>
      <w:r w:rsidR="00792B56">
        <w:rPr>
          <w:rFonts w:ascii="Times New Roman" w:hAnsi="Times New Roman" w:cs="Times New Roman"/>
          <w:sz w:val="24"/>
          <w:szCs w:val="24"/>
        </w:rPr>
        <w:t xml:space="preserve"> </w:t>
      </w:r>
      <w:r w:rsidRPr="007F3969">
        <w:rPr>
          <w:rFonts w:ascii="Times New Roman" w:hAnsi="Times New Roman" w:cs="Times New Roman"/>
          <w:sz w:val="24"/>
          <w:szCs w:val="24"/>
        </w:rPr>
        <w:t xml:space="preserve">víðkast við 7 næmingum í 2016. </w:t>
      </w:r>
    </w:p>
    <w:p w:rsidR="00B36275" w:rsidRDefault="00792B56" w:rsidP="007F3969">
      <w:pPr>
        <w:spacing w:before="0"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Ætlanin fyri 2015 er, at </w:t>
      </w:r>
      <w:r w:rsidR="00B36275" w:rsidRPr="007F3969">
        <w:rPr>
          <w:rFonts w:ascii="Times New Roman" w:hAnsi="Times New Roman" w:cs="Times New Roman"/>
          <w:sz w:val="24"/>
          <w:szCs w:val="24"/>
        </w:rPr>
        <w:t xml:space="preserve">Mentamálaráðið rindar </w:t>
      </w:r>
      <w:r w:rsidR="00DD35E0">
        <w:rPr>
          <w:rFonts w:ascii="Times New Roman" w:hAnsi="Times New Roman" w:cs="Times New Roman"/>
          <w:sz w:val="24"/>
          <w:szCs w:val="24"/>
        </w:rPr>
        <w:t>900 tús. kr.</w:t>
      </w:r>
      <w:r w:rsidR="00B36275" w:rsidRPr="007F3969">
        <w:rPr>
          <w:rFonts w:ascii="Times New Roman" w:hAnsi="Times New Roman" w:cs="Times New Roman"/>
          <w:sz w:val="24"/>
          <w:szCs w:val="24"/>
        </w:rPr>
        <w:t xml:space="preserve"> og Almannamálaráðið rindar </w:t>
      </w:r>
      <w:r w:rsidR="00DD35E0">
        <w:rPr>
          <w:rFonts w:ascii="Times New Roman" w:hAnsi="Times New Roman" w:cs="Times New Roman"/>
          <w:sz w:val="24"/>
          <w:szCs w:val="24"/>
        </w:rPr>
        <w:t>500 tús.kr</w:t>
      </w:r>
      <w:r w:rsidR="00B36275" w:rsidRPr="007F3969">
        <w:rPr>
          <w:rFonts w:ascii="Times New Roman" w:hAnsi="Times New Roman" w:cs="Times New Roman"/>
          <w:sz w:val="24"/>
          <w:szCs w:val="24"/>
        </w:rPr>
        <w:t xml:space="preserve">. </w:t>
      </w:r>
    </w:p>
    <w:p w:rsidR="007F3969" w:rsidRPr="007F3969" w:rsidRDefault="00792B56" w:rsidP="007F3969">
      <w:pPr>
        <w:spacing w:before="0"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Útfrá samlaðu játtanini til Rásina í ár, </w:t>
      </w:r>
      <w:r w:rsidR="007F3969">
        <w:rPr>
          <w:rFonts w:ascii="Times New Roman" w:eastAsia="Times New Roman" w:hAnsi="Times New Roman" w:cs="Times New Roman"/>
          <w:color w:val="000000"/>
          <w:sz w:val="24"/>
          <w:szCs w:val="24"/>
        </w:rPr>
        <w:t xml:space="preserve">kostar ein næmingur </w:t>
      </w:r>
      <w:r>
        <w:rPr>
          <w:rFonts w:ascii="Times New Roman" w:eastAsia="Times New Roman" w:hAnsi="Times New Roman" w:cs="Times New Roman"/>
          <w:color w:val="000000"/>
          <w:sz w:val="24"/>
          <w:szCs w:val="24"/>
        </w:rPr>
        <w:t xml:space="preserve">har </w:t>
      </w:r>
      <w:r w:rsidR="007F3969">
        <w:rPr>
          <w:rFonts w:ascii="Times New Roman" w:eastAsia="Times New Roman" w:hAnsi="Times New Roman" w:cs="Times New Roman"/>
          <w:color w:val="000000"/>
          <w:sz w:val="24"/>
          <w:szCs w:val="24"/>
        </w:rPr>
        <w:t>samlað umleið 400.000 kr. um árið. Við øktum næmingatali</w:t>
      </w:r>
      <w:r>
        <w:rPr>
          <w:rFonts w:ascii="Times New Roman" w:eastAsia="Times New Roman" w:hAnsi="Times New Roman" w:cs="Times New Roman"/>
          <w:color w:val="000000"/>
          <w:sz w:val="24"/>
          <w:szCs w:val="24"/>
        </w:rPr>
        <w:t xml:space="preserve"> á Rásini til 14 næmingar komandi árini verður mett</w:t>
      </w:r>
      <w:r w:rsidR="00126B77">
        <w:rPr>
          <w:rFonts w:ascii="Times New Roman" w:eastAsia="Times New Roman" w:hAnsi="Times New Roman" w:cs="Times New Roman"/>
          <w:color w:val="000000"/>
          <w:sz w:val="24"/>
          <w:szCs w:val="24"/>
        </w:rPr>
        <w:t>,</w:t>
      </w:r>
      <w:r w:rsidR="00C8683F">
        <w:rPr>
          <w:rFonts w:ascii="Times New Roman" w:eastAsia="Times New Roman" w:hAnsi="Times New Roman" w:cs="Times New Roman"/>
          <w:color w:val="000000"/>
          <w:sz w:val="24"/>
          <w:szCs w:val="24"/>
        </w:rPr>
        <w:t xml:space="preserve"> útfrá verandi tølum</w:t>
      </w:r>
      <w:r>
        <w:rPr>
          <w:rFonts w:ascii="Times New Roman" w:eastAsia="Times New Roman" w:hAnsi="Times New Roman" w:cs="Times New Roman"/>
          <w:color w:val="000000"/>
          <w:sz w:val="24"/>
          <w:szCs w:val="24"/>
        </w:rPr>
        <w:t xml:space="preserve">, at samlaður kostnaður fyri Rásina verður umleið </w:t>
      </w:r>
      <w:r w:rsidR="00DD35E0">
        <w:rPr>
          <w:rFonts w:ascii="Times New Roman" w:eastAsia="Times New Roman" w:hAnsi="Times New Roman" w:cs="Times New Roman"/>
          <w:color w:val="000000"/>
          <w:sz w:val="24"/>
          <w:szCs w:val="24"/>
        </w:rPr>
        <w:t>5,8</w:t>
      </w:r>
      <w:r>
        <w:rPr>
          <w:rFonts w:ascii="Times New Roman" w:eastAsia="Times New Roman" w:hAnsi="Times New Roman" w:cs="Times New Roman"/>
          <w:color w:val="000000"/>
          <w:sz w:val="24"/>
          <w:szCs w:val="24"/>
        </w:rPr>
        <w:t xml:space="preserve"> mió. kr. </w:t>
      </w:r>
      <w:r w:rsidR="00194F89">
        <w:rPr>
          <w:rFonts w:ascii="Times New Roman" w:eastAsia="Times New Roman" w:hAnsi="Times New Roman" w:cs="Times New Roman"/>
          <w:color w:val="000000"/>
          <w:sz w:val="24"/>
          <w:szCs w:val="24"/>
        </w:rPr>
        <w:t xml:space="preserve">pr. ár </w:t>
      </w:r>
      <w:r>
        <w:rPr>
          <w:rFonts w:ascii="Times New Roman" w:eastAsia="Times New Roman" w:hAnsi="Times New Roman" w:cs="Times New Roman"/>
          <w:color w:val="000000"/>
          <w:sz w:val="24"/>
          <w:szCs w:val="24"/>
        </w:rPr>
        <w:t xml:space="preserve">komandi árini. </w:t>
      </w:r>
      <w:r w:rsidR="009B3D6E">
        <w:rPr>
          <w:rFonts w:ascii="Times New Roman" w:eastAsia="Times New Roman" w:hAnsi="Times New Roman" w:cs="Times New Roman"/>
          <w:color w:val="000000"/>
          <w:sz w:val="24"/>
          <w:szCs w:val="24"/>
        </w:rPr>
        <w:t xml:space="preserve">Hetta talið er bert vegleiðandi. Hugsast kann, at við øktum næmingatali verður samlaði kostnaðurin serliga fyri búpartin minni, tí starvsfólkaorkan kann gagnnýtast betur. Viðmerkjast skal eisini, at </w:t>
      </w:r>
      <w:r>
        <w:rPr>
          <w:rFonts w:ascii="Times New Roman" w:eastAsia="Times New Roman" w:hAnsi="Times New Roman" w:cs="Times New Roman"/>
          <w:color w:val="000000"/>
          <w:sz w:val="24"/>
          <w:szCs w:val="24"/>
        </w:rPr>
        <w:t xml:space="preserve">aðrar </w:t>
      </w:r>
      <w:r w:rsidR="00BB1A52">
        <w:rPr>
          <w:rFonts w:ascii="Times New Roman" w:eastAsia="Times New Roman" w:hAnsi="Times New Roman" w:cs="Times New Roman"/>
          <w:color w:val="000000"/>
          <w:sz w:val="24"/>
          <w:szCs w:val="24"/>
        </w:rPr>
        <w:t>útreiðslur</w:t>
      </w:r>
      <w:r>
        <w:rPr>
          <w:rFonts w:ascii="Times New Roman" w:eastAsia="Times New Roman" w:hAnsi="Times New Roman" w:cs="Times New Roman"/>
          <w:color w:val="000000"/>
          <w:sz w:val="24"/>
          <w:szCs w:val="24"/>
        </w:rPr>
        <w:t xml:space="preserve"> so sum víðkan av hølum o.a. ikki </w:t>
      </w:r>
      <w:r w:rsidR="009B3D6E">
        <w:rPr>
          <w:rFonts w:ascii="Times New Roman" w:eastAsia="Times New Roman" w:hAnsi="Times New Roman" w:cs="Times New Roman"/>
          <w:color w:val="000000"/>
          <w:sz w:val="24"/>
          <w:szCs w:val="24"/>
        </w:rPr>
        <w:t xml:space="preserve">er </w:t>
      </w:r>
      <w:r>
        <w:rPr>
          <w:rFonts w:ascii="Times New Roman" w:eastAsia="Times New Roman" w:hAnsi="Times New Roman" w:cs="Times New Roman"/>
          <w:color w:val="000000"/>
          <w:sz w:val="24"/>
          <w:szCs w:val="24"/>
        </w:rPr>
        <w:t>tikið við</w:t>
      </w:r>
      <w:r w:rsidR="009B3D6E">
        <w:rPr>
          <w:rFonts w:ascii="Times New Roman" w:eastAsia="Times New Roman" w:hAnsi="Times New Roman" w:cs="Times New Roman"/>
          <w:color w:val="000000"/>
          <w:sz w:val="24"/>
          <w:szCs w:val="24"/>
        </w:rPr>
        <w:t xml:space="preserve"> í hesi upphædd.</w:t>
      </w:r>
      <w:r>
        <w:rPr>
          <w:rFonts w:ascii="Times New Roman" w:eastAsia="Times New Roman" w:hAnsi="Times New Roman" w:cs="Times New Roman"/>
          <w:color w:val="000000"/>
          <w:sz w:val="24"/>
          <w:szCs w:val="24"/>
        </w:rPr>
        <w:t xml:space="preserve"> </w:t>
      </w:r>
    </w:p>
    <w:p w:rsidR="007F3969" w:rsidRPr="007F3969" w:rsidRDefault="007F3969" w:rsidP="007F3969">
      <w:pPr>
        <w:spacing w:before="0" w:after="0" w:line="360" w:lineRule="auto"/>
        <w:jc w:val="both"/>
        <w:rPr>
          <w:rFonts w:ascii="Times New Roman" w:hAnsi="Times New Roman" w:cs="Times New Roman"/>
          <w:sz w:val="24"/>
          <w:szCs w:val="24"/>
        </w:rPr>
      </w:pPr>
    </w:p>
    <w:p w:rsidR="00B36275" w:rsidRPr="00DA533E" w:rsidRDefault="00DA533E" w:rsidP="00DA533E">
      <w:pPr>
        <w:pStyle w:val="Overskrift2"/>
        <w:rPr>
          <w:rFonts w:ascii="Times New Roman" w:hAnsi="Times New Roman" w:cs="Times New Roman"/>
          <w:sz w:val="24"/>
          <w:szCs w:val="24"/>
        </w:rPr>
      </w:pPr>
      <w:bookmarkStart w:id="42" w:name="_Toc410372984"/>
      <w:r>
        <w:rPr>
          <w:rFonts w:ascii="Times New Roman" w:hAnsi="Times New Roman" w:cs="Times New Roman"/>
          <w:sz w:val="24"/>
          <w:szCs w:val="24"/>
        </w:rPr>
        <w:t xml:space="preserve">11.3 </w:t>
      </w:r>
      <w:r w:rsidR="00B36275" w:rsidRPr="00DA533E">
        <w:rPr>
          <w:rFonts w:ascii="Times New Roman" w:hAnsi="Times New Roman" w:cs="Times New Roman"/>
          <w:sz w:val="24"/>
          <w:szCs w:val="24"/>
        </w:rPr>
        <w:t>Sernámsfrøðilig samskipan  og ráðgeving</w:t>
      </w:r>
      <w:bookmarkEnd w:id="42"/>
    </w:p>
    <w:p w:rsidR="007F3969" w:rsidRPr="007F3969" w:rsidRDefault="00B36275" w:rsidP="008B64DD">
      <w:pPr>
        <w:spacing w:line="360" w:lineRule="auto"/>
        <w:jc w:val="both"/>
        <w:rPr>
          <w:rFonts w:ascii="Times New Roman" w:hAnsi="Times New Roman" w:cs="Times New Roman"/>
          <w:color w:val="1F497D"/>
          <w:sz w:val="24"/>
          <w:szCs w:val="24"/>
        </w:rPr>
      </w:pPr>
      <w:r w:rsidRPr="007F3969">
        <w:rPr>
          <w:rFonts w:ascii="Times New Roman" w:hAnsi="Times New Roman" w:cs="Times New Roman"/>
          <w:sz w:val="24"/>
          <w:szCs w:val="24"/>
        </w:rPr>
        <w:t xml:space="preserve">Mett verður, at neyðugt verður at seta fólk, at røkja samskipandi leiklutin og sernámsfrøðiliga ráðgeving í mun til SSM, sum verður staðsett á Sernámi. Um viðkomandi skal hava </w:t>
      </w:r>
      <w:r w:rsidR="00BB1A52">
        <w:rPr>
          <w:rFonts w:ascii="Times New Roman" w:hAnsi="Times New Roman" w:cs="Times New Roman"/>
          <w:sz w:val="24"/>
          <w:szCs w:val="24"/>
        </w:rPr>
        <w:t>c</w:t>
      </w:r>
      <w:r w:rsidR="00BB1A52" w:rsidRPr="007F3969">
        <w:rPr>
          <w:rFonts w:ascii="Times New Roman" w:hAnsi="Times New Roman" w:cs="Times New Roman"/>
          <w:sz w:val="24"/>
          <w:szCs w:val="24"/>
        </w:rPr>
        <w:t>and</w:t>
      </w:r>
      <w:r w:rsidRPr="007F3969">
        <w:rPr>
          <w:rFonts w:ascii="Times New Roman" w:hAnsi="Times New Roman" w:cs="Times New Roman"/>
          <w:sz w:val="24"/>
          <w:szCs w:val="24"/>
        </w:rPr>
        <w:t xml:space="preserve">. pæd. pæd.psyk. ella aðra pæd. </w:t>
      </w:r>
      <w:r w:rsidR="00BB1A52" w:rsidRPr="007F3969">
        <w:rPr>
          <w:rFonts w:ascii="Times New Roman" w:hAnsi="Times New Roman" w:cs="Times New Roman"/>
          <w:sz w:val="24"/>
          <w:szCs w:val="24"/>
        </w:rPr>
        <w:t>pæd útb</w:t>
      </w:r>
      <w:r w:rsidR="00BB1A52">
        <w:rPr>
          <w:rFonts w:ascii="Times New Roman" w:hAnsi="Times New Roman" w:cs="Times New Roman"/>
          <w:sz w:val="24"/>
          <w:szCs w:val="24"/>
        </w:rPr>
        <w:t>úgving,</w:t>
      </w:r>
      <w:r w:rsidR="00BB1A52" w:rsidRPr="007F3969">
        <w:rPr>
          <w:rFonts w:ascii="Times New Roman" w:hAnsi="Times New Roman" w:cs="Times New Roman"/>
          <w:sz w:val="24"/>
          <w:szCs w:val="24"/>
        </w:rPr>
        <w:t xml:space="preserve"> </w:t>
      </w:r>
      <w:r w:rsidRPr="007F3969">
        <w:rPr>
          <w:rFonts w:ascii="Times New Roman" w:hAnsi="Times New Roman" w:cs="Times New Roman"/>
          <w:sz w:val="24"/>
          <w:szCs w:val="24"/>
        </w:rPr>
        <w:t xml:space="preserve">kemur hetta at kosta uml. 500.000 kr. árliga. </w:t>
      </w:r>
      <w:r w:rsidR="000846F2">
        <w:rPr>
          <w:rFonts w:ascii="Times New Roman" w:hAnsi="Times New Roman" w:cs="Times New Roman"/>
          <w:sz w:val="24"/>
          <w:szCs w:val="24"/>
        </w:rPr>
        <w:t xml:space="preserve">Fyri 2015 er upphæddin sett til 330.000 kr., tí roknað verður við starvinum frá 1. mai 2015. </w:t>
      </w:r>
    </w:p>
    <w:p w:rsidR="00C04C15" w:rsidRPr="00FD6720" w:rsidRDefault="00DA533E" w:rsidP="008B64DD">
      <w:pPr>
        <w:pStyle w:val="Overskrift2"/>
        <w:spacing w:line="360" w:lineRule="auto"/>
        <w:jc w:val="both"/>
        <w:rPr>
          <w:rFonts w:ascii="Times New Roman" w:hAnsi="Times New Roman" w:cs="Times New Roman"/>
          <w:sz w:val="24"/>
          <w:szCs w:val="24"/>
        </w:rPr>
      </w:pPr>
      <w:bookmarkStart w:id="43" w:name="_Toc410372985"/>
      <w:r>
        <w:rPr>
          <w:rFonts w:ascii="Times New Roman" w:hAnsi="Times New Roman" w:cs="Times New Roman"/>
          <w:sz w:val="24"/>
          <w:szCs w:val="24"/>
        </w:rPr>
        <w:t>11.4</w:t>
      </w:r>
      <w:r w:rsidR="00C04C15" w:rsidRPr="00FD6720">
        <w:rPr>
          <w:rFonts w:ascii="Times New Roman" w:hAnsi="Times New Roman" w:cs="Times New Roman"/>
          <w:sz w:val="24"/>
          <w:szCs w:val="24"/>
        </w:rPr>
        <w:t xml:space="preserve"> Kostnaðarætlan fyri stuðulsfyriskipanir ísv SSM</w:t>
      </w:r>
      <w:bookmarkEnd w:id="43"/>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Sum sæst í tørvslýsingini fáa summi í málbólkinum longu stuðulsfyriskipanir hjá Almannaverkinum.  Í teimum førum verður í størri mun talan um at umskipa tilboðið, tey longu fáa. Er tilboðið tey fáa í samband við SSM av sama slagi, sum tilboðið tey longu fáa, hevur hetta ikki stórvegis eyka kostnað við sær.  Er talan um at umskipa eitt stuðulstilboð til bútilboð, er talan um meirkostnað.</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Ilt er at gera neyva kostnaðarætlan fyri, hvat bútilboð og stuðulsfyriskipanir til hendan bólkin far</w:t>
      </w:r>
      <w:r w:rsidR="00342AC7">
        <w:rPr>
          <w:rFonts w:ascii="Times New Roman" w:hAnsi="Times New Roman" w:cs="Times New Roman"/>
          <w:sz w:val="24"/>
          <w:szCs w:val="24"/>
        </w:rPr>
        <w:t>a</w:t>
      </w:r>
      <w:r w:rsidRPr="00FD6720">
        <w:rPr>
          <w:rFonts w:ascii="Times New Roman" w:hAnsi="Times New Roman" w:cs="Times New Roman"/>
          <w:sz w:val="24"/>
          <w:szCs w:val="24"/>
        </w:rPr>
        <w:t xml:space="preserve"> at kosta. Tað veldst um, hvør tørvurin hjá tí einstaka er, og hvørji SSM- tilboð verða veitt.  Ein meting kann tó gerast út frá kostnaði av verandi tilboðum hjá Almannaverkinum. Kostnaðurin fyri ymisk tilboð er lýstur niðanfyri:</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Kostnaður av  stuðulsfyriskipanum hjá Trivnaðartænastuni. Talan kann vera um bústaðartilboð, stuðulsfyriskipanir,</w:t>
      </w:r>
      <w:r w:rsidR="00342AC7">
        <w:rPr>
          <w:rFonts w:ascii="Times New Roman" w:hAnsi="Times New Roman" w:cs="Times New Roman"/>
          <w:sz w:val="24"/>
          <w:szCs w:val="24"/>
        </w:rPr>
        <w:t xml:space="preserve"> </w:t>
      </w:r>
      <w:r w:rsidRPr="00FD6720">
        <w:rPr>
          <w:rFonts w:ascii="Times New Roman" w:hAnsi="Times New Roman" w:cs="Times New Roman"/>
          <w:sz w:val="24"/>
          <w:szCs w:val="24"/>
        </w:rPr>
        <w:t xml:space="preserve">mentortoymi  og frítíðartilboð v.m.   Kostnaðurin er </w:t>
      </w:r>
      <w:r w:rsidRPr="00FD6720">
        <w:rPr>
          <w:rFonts w:ascii="Times New Roman" w:hAnsi="Times New Roman" w:cs="Times New Roman"/>
          <w:b/>
          <w:sz w:val="24"/>
          <w:szCs w:val="24"/>
        </w:rPr>
        <w:t>bert fyri lønir</w:t>
      </w:r>
      <w:r w:rsidRPr="00FD6720">
        <w:rPr>
          <w:rFonts w:ascii="Times New Roman" w:hAnsi="Times New Roman" w:cs="Times New Roman"/>
          <w:sz w:val="24"/>
          <w:szCs w:val="24"/>
        </w:rPr>
        <w:t xml:space="preserve"> og roknað verður</w:t>
      </w:r>
      <w:r w:rsidR="00342AC7">
        <w:rPr>
          <w:rFonts w:ascii="Times New Roman" w:hAnsi="Times New Roman" w:cs="Times New Roman"/>
          <w:sz w:val="24"/>
          <w:szCs w:val="24"/>
        </w:rPr>
        <w:t xml:space="preserve"> </w:t>
      </w:r>
      <w:r w:rsidRPr="00FD6720">
        <w:rPr>
          <w:rFonts w:ascii="Times New Roman" w:hAnsi="Times New Roman" w:cs="Times New Roman"/>
          <w:sz w:val="24"/>
          <w:szCs w:val="24"/>
        </w:rPr>
        <w:t>við miðal lønum til námsfrøðing og er støði tikið í verandi tilboðum, sí niðanfyri útgreining.</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Bútilboð</w:t>
      </w:r>
      <w:r w:rsidRPr="00FD6720">
        <w:rPr>
          <w:rFonts w:ascii="Times New Roman" w:hAnsi="Times New Roman" w:cs="Times New Roman"/>
          <w:sz w:val="24"/>
          <w:szCs w:val="24"/>
        </w:rPr>
        <w:t>:</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lastRenderedPageBreak/>
        <w:t>Búfelagsskapur ella næmingaheim til uml. 10 borgarar</w:t>
      </w:r>
      <w:r w:rsidRPr="00FD6720">
        <w:rPr>
          <w:rFonts w:ascii="Times New Roman" w:hAnsi="Times New Roman" w:cs="Times New Roman"/>
          <w:sz w:val="24"/>
          <w:szCs w:val="24"/>
        </w:rPr>
        <w:t xml:space="preserve">. Kostnaðurin er ásettur eftir, at borgarar skulu kunna klára seg rímiliga væl sjálvi og uttan náttarvakt, eins og at tey eru úti part av degnum. Samanberast kann við Heiðaveg (búfelagsskapur): </w:t>
      </w:r>
      <w:r w:rsidRPr="00FD6720">
        <w:rPr>
          <w:rFonts w:ascii="Times New Roman" w:hAnsi="Times New Roman" w:cs="Times New Roman"/>
          <w:b/>
          <w:sz w:val="24"/>
          <w:szCs w:val="24"/>
        </w:rPr>
        <w:t>1,1 mill. kr. árl</w:t>
      </w:r>
      <w:r w:rsidRPr="00FD6720">
        <w:rPr>
          <w:rFonts w:ascii="Times New Roman" w:hAnsi="Times New Roman" w:cs="Times New Roman"/>
          <w:sz w:val="24"/>
          <w:szCs w:val="24"/>
        </w:rPr>
        <w:t xml:space="preserve">. Royndir vísa, at størri fyriskipanir eru bíligari at reka. Kostnaður er tann sami um tað t.d. búgva 10 ella 12 borgarar. </w:t>
      </w:r>
    </w:p>
    <w:p w:rsidR="00797D3E" w:rsidRPr="00FD6720" w:rsidRDefault="00797D3E" w:rsidP="008B64DD">
      <w:pPr>
        <w:spacing w:line="360" w:lineRule="auto"/>
        <w:jc w:val="both"/>
        <w:rPr>
          <w:rFonts w:ascii="Times New Roman" w:hAnsi="Times New Roman" w:cs="Times New Roman"/>
          <w:b/>
          <w:sz w:val="24"/>
          <w:szCs w:val="24"/>
        </w:rPr>
      </w:pPr>
      <w:r w:rsidRPr="00FD6720">
        <w:rPr>
          <w:rFonts w:ascii="Times New Roman" w:hAnsi="Times New Roman" w:cs="Times New Roman"/>
          <w:b/>
          <w:sz w:val="24"/>
          <w:szCs w:val="24"/>
        </w:rPr>
        <w:t>Sambýli til 4-6 borgarar</w:t>
      </w:r>
      <w:r w:rsidRPr="00FD6720">
        <w:rPr>
          <w:rFonts w:ascii="Times New Roman" w:hAnsi="Times New Roman" w:cs="Times New Roman"/>
          <w:sz w:val="24"/>
          <w:szCs w:val="24"/>
        </w:rPr>
        <w:t xml:space="preserve">. Kostnaðurin er ásettur eftir, at búfólki hevur tørv á náttarvakt, og eru úti part av degnum. </w:t>
      </w:r>
      <w:r w:rsidRPr="00FD6720">
        <w:rPr>
          <w:rFonts w:ascii="Times New Roman" w:hAnsi="Times New Roman" w:cs="Times New Roman"/>
          <w:b/>
          <w:sz w:val="24"/>
          <w:szCs w:val="24"/>
        </w:rPr>
        <w:t>1,9 mill. kr. árl. Royndir vísa, at størri fyriskipanir eru bíligari at reka. Um 10-12</w:t>
      </w:r>
      <w:r w:rsidRPr="00FD6720">
        <w:rPr>
          <w:rFonts w:ascii="Times New Roman" w:hAnsi="Times New Roman" w:cs="Times New Roman"/>
          <w:sz w:val="24"/>
          <w:szCs w:val="24"/>
        </w:rPr>
        <w:t xml:space="preserve"> borgarar búgva í sambý</w:t>
      </w:r>
      <w:r w:rsidRPr="00FD6720">
        <w:rPr>
          <w:rFonts w:ascii="Times New Roman" w:hAnsi="Times New Roman" w:cs="Times New Roman"/>
          <w:b/>
          <w:sz w:val="24"/>
          <w:szCs w:val="24"/>
        </w:rPr>
        <w:t>li av hesum slag</w:t>
      </w:r>
      <w:r w:rsidRPr="00FD6720">
        <w:rPr>
          <w:rFonts w:ascii="Times New Roman" w:hAnsi="Times New Roman" w:cs="Times New Roman"/>
          <w:sz w:val="24"/>
          <w:szCs w:val="24"/>
        </w:rPr>
        <w:t>,</w:t>
      </w:r>
      <w:r w:rsidRPr="00FD6720">
        <w:rPr>
          <w:rFonts w:ascii="Times New Roman" w:hAnsi="Times New Roman" w:cs="Times New Roman"/>
          <w:b/>
          <w:sz w:val="24"/>
          <w:szCs w:val="24"/>
        </w:rPr>
        <w:t xml:space="preserve"> </w:t>
      </w:r>
      <w:r w:rsidRPr="00FD6720">
        <w:rPr>
          <w:rFonts w:ascii="Times New Roman" w:hAnsi="Times New Roman" w:cs="Times New Roman"/>
          <w:sz w:val="24"/>
          <w:szCs w:val="24"/>
        </w:rPr>
        <w:t>vildi starvsfólkanormeringin hækka við 1 ½ starvsfólki. Talan er um seinnaparts- og kvøldtímar, og kostnaðurin vildi tá hækka  við 1,1 mill. samlaði kostnaðurin vildi sostatt verið</w:t>
      </w:r>
      <w:r w:rsidRPr="00FD6720">
        <w:rPr>
          <w:rFonts w:ascii="Times New Roman" w:hAnsi="Times New Roman" w:cs="Times New Roman"/>
          <w:b/>
          <w:sz w:val="24"/>
          <w:szCs w:val="24"/>
        </w:rPr>
        <w:t xml:space="preserve"> </w:t>
      </w:r>
      <w:r w:rsidRPr="00FD6720">
        <w:rPr>
          <w:rFonts w:ascii="Times New Roman" w:hAnsi="Times New Roman" w:cs="Times New Roman"/>
          <w:sz w:val="24"/>
          <w:szCs w:val="24"/>
        </w:rPr>
        <w:t>3. mill.</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27 bú- og virknistilboð kunnu eisini metast eftir omanfyristandandi.</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Stuðulsfyriskipanir</w:t>
      </w:r>
      <w:r w:rsidRPr="00FD6720">
        <w:rPr>
          <w:rFonts w:ascii="Times New Roman" w:hAnsi="Times New Roman" w:cs="Times New Roman"/>
          <w:sz w:val="24"/>
          <w:szCs w:val="24"/>
        </w:rPr>
        <w:t>:</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1-1 stuðul</w:t>
      </w:r>
      <w:r w:rsidRPr="00FD6720">
        <w:rPr>
          <w:rFonts w:ascii="Times New Roman" w:hAnsi="Times New Roman" w:cs="Times New Roman"/>
          <w:sz w:val="24"/>
          <w:szCs w:val="24"/>
        </w:rPr>
        <w:t xml:space="preserve"> er fyriskipan, har eitt starvsfólk er um ein borgara. Hvussu nógvir tímar verða tillutaðir er tengt at tørvinum hjá hvørjum einstøkum.  </w:t>
      </w:r>
      <w:r w:rsidRPr="00FD6720">
        <w:rPr>
          <w:rFonts w:ascii="Times New Roman" w:hAnsi="Times New Roman" w:cs="Times New Roman"/>
          <w:b/>
          <w:sz w:val="24"/>
          <w:szCs w:val="24"/>
        </w:rPr>
        <w:t>Kostnaður fyri hvønn starvsfólkatíma (dagtímar) er 210 kr./t.</w:t>
      </w:r>
      <w:r w:rsidRPr="00FD6720">
        <w:rPr>
          <w:rFonts w:ascii="Times New Roman" w:hAnsi="Times New Roman" w:cs="Times New Roman"/>
          <w:sz w:val="24"/>
          <w:szCs w:val="24"/>
        </w:rPr>
        <w:t xml:space="preserve"> Nøkur tillegg skulu leggjast afturat, um talan er um kvøld- ella vikuskiftistímar. 1-1 stuðul verður ikki nógv brúkt. Hendan skipan verður serliga brúkt í útjaðaranum, har tað kann vera ringt at samla fleiri borgarar til eitt toymi.  </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Mentortoymi</w:t>
      </w:r>
      <w:r w:rsidRPr="00FD6720">
        <w:rPr>
          <w:rFonts w:ascii="Times New Roman" w:hAnsi="Times New Roman" w:cs="Times New Roman"/>
          <w:sz w:val="24"/>
          <w:szCs w:val="24"/>
        </w:rPr>
        <w:t xml:space="preserve"> er fyriskipan, har eitt toymi av starvsfólki eru um nakrar borgarar nakrar tímar um vikuna. Til samanbering kann nevnast </w:t>
      </w:r>
      <w:r w:rsidR="00BB1A52" w:rsidRPr="00FD6720">
        <w:rPr>
          <w:rFonts w:ascii="Times New Roman" w:hAnsi="Times New Roman" w:cs="Times New Roman"/>
          <w:sz w:val="24"/>
          <w:szCs w:val="24"/>
        </w:rPr>
        <w:t>Mentortoymið</w:t>
      </w:r>
      <w:r w:rsidRPr="00FD6720">
        <w:rPr>
          <w:rFonts w:ascii="Times New Roman" w:hAnsi="Times New Roman" w:cs="Times New Roman"/>
          <w:sz w:val="24"/>
          <w:szCs w:val="24"/>
        </w:rPr>
        <w:t xml:space="preserve"> í Hoydølum (25 t/v til 6-7 næmingar): </w:t>
      </w:r>
      <w:r w:rsidRPr="00FD6720">
        <w:rPr>
          <w:rFonts w:ascii="Times New Roman" w:hAnsi="Times New Roman" w:cs="Times New Roman"/>
          <w:b/>
          <w:sz w:val="24"/>
          <w:szCs w:val="24"/>
        </w:rPr>
        <w:t>300.000 kr. árl.</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Frítíðartilboð</w:t>
      </w:r>
      <w:r w:rsidRPr="00FD6720">
        <w:rPr>
          <w:rFonts w:ascii="Times New Roman" w:hAnsi="Times New Roman" w:cs="Times New Roman"/>
          <w:sz w:val="24"/>
          <w:szCs w:val="24"/>
        </w:rPr>
        <w:t xml:space="preserve"> er dagtilboð, har nøkur starvsfólk eru um nakrar borgarar. Vanliga eru eini 7-12 borgarar og 2-3 starvsfólk. </w:t>
      </w:r>
      <w:r w:rsidRPr="00FD6720">
        <w:rPr>
          <w:rFonts w:ascii="Times New Roman" w:hAnsi="Times New Roman" w:cs="Times New Roman"/>
          <w:b/>
          <w:sz w:val="24"/>
          <w:szCs w:val="24"/>
        </w:rPr>
        <w:t>Kostnaður: umleið 70.000 kr/</w:t>
      </w:r>
      <w:r w:rsidR="00BB1A52" w:rsidRPr="00FD6720">
        <w:rPr>
          <w:rFonts w:ascii="Times New Roman" w:hAnsi="Times New Roman" w:cs="Times New Roman"/>
          <w:b/>
          <w:sz w:val="24"/>
          <w:szCs w:val="24"/>
        </w:rPr>
        <w:t>mðr</w:t>
      </w:r>
      <w:r w:rsidRPr="00FD6720">
        <w:rPr>
          <w:rFonts w:ascii="Times New Roman" w:hAnsi="Times New Roman" w:cs="Times New Roman"/>
          <w:sz w:val="24"/>
          <w:szCs w:val="24"/>
        </w:rPr>
        <w:t>.</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b/>
          <w:sz w:val="24"/>
          <w:szCs w:val="24"/>
        </w:rPr>
        <w:t>Frítíðarklubbar</w:t>
      </w:r>
      <w:r w:rsidRPr="00FD6720">
        <w:rPr>
          <w:rFonts w:ascii="Times New Roman" w:hAnsi="Times New Roman" w:cs="Times New Roman"/>
          <w:sz w:val="24"/>
          <w:szCs w:val="24"/>
        </w:rPr>
        <w:t xml:space="preserve"> er fyriskipan, har nøkur fá starvsfólk eru um nakrar borgarar. Talan er um tilboð, sum borgarar frítt kunnu brúka, tá opið er. Neyðugt er ikki við visitering. Frítíðarklubbar eru bíligastu stuðulsfyriskipanir, sum </w:t>
      </w:r>
      <w:r w:rsidR="00BB1A52" w:rsidRPr="00FD6720">
        <w:rPr>
          <w:rFonts w:ascii="Times New Roman" w:hAnsi="Times New Roman" w:cs="Times New Roman"/>
          <w:sz w:val="24"/>
          <w:szCs w:val="24"/>
        </w:rPr>
        <w:t>Trivnaðartænastan</w:t>
      </w:r>
      <w:r w:rsidRPr="00FD6720">
        <w:rPr>
          <w:rFonts w:ascii="Times New Roman" w:hAnsi="Times New Roman" w:cs="Times New Roman"/>
          <w:sz w:val="24"/>
          <w:szCs w:val="24"/>
        </w:rPr>
        <w:t xml:space="preserve"> veitir. </w:t>
      </w:r>
      <w:r w:rsidRPr="00FD6720">
        <w:rPr>
          <w:rFonts w:ascii="Times New Roman" w:hAnsi="Times New Roman" w:cs="Times New Roman"/>
          <w:b/>
          <w:sz w:val="24"/>
          <w:szCs w:val="24"/>
        </w:rPr>
        <w:t>Kostnaður: umleið 20.000 kr./</w:t>
      </w:r>
      <w:r w:rsidR="00BB1A52" w:rsidRPr="00FD6720">
        <w:rPr>
          <w:rFonts w:ascii="Times New Roman" w:hAnsi="Times New Roman" w:cs="Times New Roman"/>
          <w:b/>
          <w:sz w:val="24"/>
          <w:szCs w:val="24"/>
        </w:rPr>
        <w:t>mðr</w:t>
      </w:r>
      <w:r w:rsidRPr="00FD6720">
        <w:rPr>
          <w:rFonts w:ascii="Times New Roman" w:hAnsi="Times New Roman" w:cs="Times New Roman"/>
          <w:sz w:val="24"/>
          <w:szCs w:val="24"/>
        </w:rPr>
        <w:t xml:space="preserve">. </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Í mun til tilboðini, sum mælt verður til at skipa</w:t>
      </w:r>
      <w:r w:rsidR="00201337">
        <w:rPr>
          <w:rFonts w:ascii="Times New Roman" w:hAnsi="Times New Roman" w:cs="Times New Roman"/>
          <w:sz w:val="24"/>
          <w:szCs w:val="24"/>
        </w:rPr>
        <w:t>,</w:t>
      </w:r>
      <w:r w:rsidRPr="00FD6720">
        <w:rPr>
          <w:rFonts w:ascii="Times New Roman" w:hAnsi="Times New Roman" w:cs="Times New Roman"/>
          <w:sz w:val="24"/>
          <w:szCs w:val="24"/>
        </w:rPr>
        <w:t xml:space="preserve"> og sum eru nærri lýst í kap. 7 er ein leyslig kostnaðarmeting gjørd. Í kostnaðarmetingini er lagt upp fyri, at tað verða skipaði mentortoymi, frítíðartilboð og frítíðarklubbar so hvørt sum fleiri næmingar verða tiknir upp kring landið. Lagt er upp fyri, at bústaðartilboð í Tórshavn verða skipað sum </w:t>
      </w:r>
      <w:r w:rsidR="00A47555">
        <w:rPr>
          <w:rFonts w:ascii="Times New Roman" w:hAnsi="Times New Roman" w:cs="Times New Roman"/>
          <w:sz w:val="24"/>
          <w:szCs w:val="24"/>
        </w:rPr>
        <w:t>bú- og viðgerðartilboð</w:t>
      </w:r>
      <w:r w:rsidR="006C05C9">
        <w:rPr>
          <w:rFonts w:ascii="Times New Roman" w:hAnsi="Times New Roman" w:cs="Times New Roman"/>
          <w:sz w:val="24"/>
          <w:szCs w:val="24"/>
        </w:rPr>
        <w:t xml:space="preserve"> ella </w:t>
      </w:r>
      <w:r w:rsidRPr="00FD6720">
        <w:rPr>
          <w:rFonts w:ascii="Times New Roman" w:hAnsi="Times New Roman" w:cs="Times New Roman"/>
          <w:sz w:val="24"/>
          <w:szCs w:val="24"/>
        </w:rPr>
        <w:t>búfelagsskapur/næmingaheim. Stórur tørvur er á bústaðartilboðum í Tórshavn og tí, at ætlanin er at skipa bústaðartilboð,  sum eru serliga ætlað og knýtt at serflokkinum í Hoydølum/</w:t>
      </w:r>
      <w:r w:rsidR="00BB1A52" w:rsidRPr="00FD6720">
        <w:rPr>
          <w:rFonts w:ascii="Times New Roman" w:hAnsi="Times New Roman" w:cs="Times New Roman"/>
          <w:sz w:val="24"/>
          <w:szCs w:val="24"/>
        </w:rPr>
        <w:t>Marknagilsdeplinum</w:t>
      </w:r>
      <w:r w:rsidRPr="00FD6720">
        <w:rPr>
          <w:rFonts w:ascii="Times New Roman" w:hAnsi="Times New Roman" w:cs="Times New Roman"/>
          <w:sz w:val="24"/>
          <w:szCs w:val="24"/>
        </w:rPr>
        <w:t xml:space="preserve">. Hædd er ikki tikin fyri bústaðartilboðum í Eysturoy, Norðoyggjum og Suðuroy.  Óvist er, hvussu </w:t>
      </w:r>
      <w:r w:rsidRPr="00FD6720">
        <w:rPr>
          <w:rFonts w:ascii="Times New Roman" w:hAnsi="Times New Roman" w:cs="Times New Roman"/>
          <w:sz w:val="24"/>
          <w:szCs w:val="24"/>
        </w:rPr>
        <w:lastRenderedPageBreak/>
        <w:t xml:space="preserve">nógv bústaðartilboð tørvur er á í hesum økjum og tí, at í Eysturoy og Norðoyggjum verða fleiri bústaðir bygdir í løtuni. Sannlíkt er, at  fleiri av framtíðar næmingunum fara at hava bústað í nýggju bústøðunum. </w:t>
      </w:r>
    </w:p>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Lagt er upp fyri, at stuðulsfyriskipanir v.m. verða settar í verk 1. juli í tí ári, sum skúlatilboðið byrjar og framskrivað verður so til fult virksemi í komandi kalendaraári. Lagt er upp fyri, at stuðulstilboðini hjá Trivnaðartænastuni </w:t>
      </w:r>
      <w:r w:rsidR="00AC2022">
        <w:rPr>
          <w:rFonts w:ascii="Times New Roman" w:hAnsi="Times New Roman" w:cs="Times New Roman"/>
          <w:sz w:val="24"/>
          <w:szCs w:val="24"/>
        </w:rPr>
        <w:t xml:space="preserve">verða eisini veitt í feriutíð. </w:t>
      </w:r>
    </w:p>
    <w:tbl>
      <w:tblPr>
        <w:tblStyle w:val="Tabel-Gitter"/>
        <w:tblW w:w="0" w:type="auto"/>
        <w:tblLook w:val="04A0" w:firstRow="1" w:lastRow="0" w:firstColumn="1" w:lastColumn="0" w:noHBand="0" w:noVBand="1"/>
      </w:tblPr>
      <w:tblGrid>
        <w:gridCol w:w="2329"/>
        <w:gridCol w:w="1181"/>
        <w:gridCol w:w="1251"/>
        <w:gridCol w:w="1275"/>
        <w:gridCol w:w="1160"/>
      </w:tblGrid>
      <w:tr w:rsidR="00797D3E" w:rsidRPr="00FD6720" w:rsidTr="000E0B59">
        <w:tc>
          <w:tcPr>
            <w:tcW w:w="2329" w:type="dxa"/>
          </w:tcPr>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Í tús. kr. </w:t>
            </w:r>
          </w:p>
        </w:tc>
        <w:tc>
          <w:tcPr>
            <w:tcW w:w="1181" w:type="dxa"/>
          </w:tcPr>
          <w:p w:rsidR="00797D3E" w:rsidRPr="00FD6720" w:rsidRDefault="00797D3E" w:rsidP="008B64DD">
            <w:pPr>
              <w:spacing w:line="360" w:lineRule="auto"/>
              <w:jc w:val="center"/>
              <w:rPr>
                <w:rFonts w:ascii="Times New Roman" w:hAnsi="Times New Roman" w:cs="Times New Roman"/>
                <w:sz w:val="24"/>
                <w:szCs w:val="24"/>
              </w:rPr>
            </w:pPr>
            <w:r w:rsidRPr="00FD6720">
              <w:rPr>
                <w:rFonts w:ascii="Times New Roman" w:hAnsi="Times New Roman" w:cs="Times New Roman"/>
                <w:sz w:val="24"/>
                <w:szCs w:val="24"/>
              </w:rPr>
              <w:t>2015</w:t>
            </w:r>
          </w:p>
        </w:tc>
        <w:tc>
          <w:tcPr>
            <w:tcW w:w="1251" w:type="dxa"/>
          </w:tcPr>
          <w:p w:rsidR="00797D3E" w:rsidRPr="00FD6720" w:rsidRDefault="00797D3E" w:rsidP="008B64DD">
            <w:pPr>
              <w:spacing w:line="360" w:lineRule="auto"/>
              <w:jc w:val="center"/>
              <w:rPr>
                <w:rFonts w:ascii="Times New Roman" w:hAnsi="Times New Roman" w:cs="Times New Roman"/>
                <w:sz w:val="24"/>
                <w:szCs w:val="24"/>
              </w:rPr>
            </w:pPr>
            <w:r w:rsidRPr="00FD6720">
              <w:rPr>
                <w:rFonts w:ascii="Times New Roman" w:hAnsi="Times New Roman" w:cs="Times New Roman"/>
                <w:sz w:val="24"/>
                <w:szCs w:val="24"/>
              </w:rPr>
              <w:t>2016</w:t>
            </w:r>
          </w:p>
        </w:tc>
        <w:tc>
          <w:tcPr>
            <w:tcW w:w="1275" w:type="dxa"/>
          </w:tcPr>
          <w:p w:rsidR="00797D3E" w:rsidRPr="00FD6720" w:rsidRDefault="00797D3E" w:rsidP="008B64DD">
            <w:pPr>
              <w:spacing w:line="360" w:lineRule="auto"/>
              <w:jc w:val="center"/>
              <w:rPr>
                <w:rFonts w:ascii="Times New Roman" w:hAnsi="Times New Roman" w:cs="Times New Roman"/>
                <w:sz w:val="24"/>
                <w:szCs w:val="24"/>
              </w:rPr>
            </w:pPr>
            <w:r w:rsidRPr="00FD6720">
              <w:rPr>
                <w:rFonts w:ascii="Times New Roman" w:hAnsi="Times New Roman" w:cs="Times New Roman"/>
                <w:sz w:val="24"/>
                <w:szCs w:val="24"/>
              </w:rPr>
              <w:t>2017</w:t>
            </w:r>
          </w:p>
        </w:tc>
        <w:tc>
          <w:tcPr>
            <w:tcW w:w="1160" w:type="dxa"/>
          </w:tcPr>
          <w:p w:rsidR="00797D3E" w:rsidRPr="00FD6720" w:rsidRDefault="00797D3E" w:rsidP="008B64DD">
            <w:pPr>
              <w:spacing w:line="360" w:lineRule="auto"/>
              <w:jc w:val="center"/>
              <w:rPr>
                <w:rFonts w:ascii="Times New Roman" w:hAnsi="Times New Roman" w:cs="Times New Roman"/>
                <w:sz w:val="24"/>
                <w:szCs w:val="24"/>
              </w:rPr>
            </w:pPr>
            <w:r w:rsidRPr="00FD6720">
              <w:rPr>
                <w:rFonts w:ascii="Times New Roman" w:hAnsi="Times New Roman" w:cs="Times New Roman"/>
                <w:sz w:val="24"/>
                <w:szCs w:val="24"/>
              </w:rPr>
              <w:t>2018</w:t>
            </w:r>
          </w:p>
        </w:tc>
      </w:tr>
      <w:tr w:rsidR="00797D3E" w:rsidRPr="00FD6720" w:rsidTr="000E0B59">
        <w:tc>
          <w:tcPr>
            <w:tcW w:w="2329" w:type="dxa"/>
          </w:tcPr>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Bústaðartilboð</w:t>
            </w:r>
          </w:p>
        </w:tc>
        <w:tc>
          <w:tcPr>
            <w:tcW w:w="118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552</w:t>
            </w:r>
          </w:p>
        </w:tc>
        <w:tc>
          <w:tcPr>
            <w:tcW w:w="125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1.104</w:t>
            </w:r>
          </w:p>
        </w:tc>
        <w:tc>
          <w:tcPr>
            <w:tcW w:w="1275"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1.656</w:t>
            </w:r>
          </w:p>
        </w:tc>
        <w:tc>
          <w:tcPr>
            <w:tcW w:w="1160"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2.208</w:t>
            </w:r>
          </w:p>
        </w:tc>
      </w:tr>
      <w:tr w:rsidR="00797D3E" w:rsidRPr="00FD6720" w:rsidTr="000E0B59">
        <w:tc>
          <w:tcPr>
            <w:tcW w:w="2329" w:type="dxa"/>
          </w:tcPr>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Mentortoymi</w:t>
            </w:r>
          </w:p>
        </w:tc>
        <w:tc>
          <w:tcPr>
            <w:tcW w:w="118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450</w:t>
            </w:r>
          </w:p>
        </w:tc>
        <w:tc>
          <w:tcPr>
            <w:tcW w:w="125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1.350</w:t>
            </w:r>
          </w:p>
        </w:tc>
        <w:tc>
          <w:tcPr>
            <w:tcW w:w="1275"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2.550</w:t>
            </w:r>
          </w:p>
        </w:tc>
        <w:tc>
          <w:tcPr>
            <w:tcW w:w="1160"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3.750</w:t>
            </w:r>
          </w:p>
        </w:tc>
      </w:tr>
      <w:tr w:rsidR="00797D3E" w:rsidRPr="00FD6720" w:rsidTr="000E0B59">
        <w:tc>
          <w:tcPr>
            <w:tcW w:w="2329" w:type="dxa"/>
          </w:tcPr>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Frítíðartilboð</w:t>
            </w:r>
          </w:p>
        </w:tc>
        <w:tc>
          <w:tcPr>
            <w:tcW w:w="118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840</w:t>
            </w:r>
          </w:p>
        </w:tc>
        <w:tc>
          <w:tcPr>
            <w:tcW w:w="125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2.940</w:t>
            </w:r>
          </w:p>
        </w:tc>
        <w:tc>
          <w:tcPr>
            <w:tcW w:w="1275"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5.040</w:t>
            </w:r>
          </w:p>
        </w:tc>
        <w:tc>
          <w:tcPr>
            <w:tcW w:w="1160"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7.140</w:t>
            </w:r>
          </w:p>
        </w:tc>
      </w:tr>
      <w:tr w:rsidR="00797D3E" w:rsidRPr="00FD6720" w:rsidTr="000E0B59">
        <w:tc>
          <w:tcPr>
            <w:tcW w:w="2329" w:type="dxa"/>
          </w:tcPr>
          <w:p w:rsidR="00797D3E" w:rsidRPr="00FD6720" w:rsidRDefault="00797D3E"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Frítíðarklubbur</w:t>
            </w:r>
          </w:p>
        </w:tc>
        <w:tc>
          <w:tcPr>
            <w:tcW w:w="118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240</w:t>
            </w:r>
          </w:p>
        </w:tc>
        <w:tc>
          <w:tcPr>
            <w:tcW w:w="1251"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840</w:t>
            </w:r>
          </w:p>
        </w:tc>
        <w:tc>
          <w:tcPr>
            <w:tcW w:w="1275"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1.440</w:t>
            </w:r>
          </w:p>
        </w:tc>
        <w:tc>
          <w:tcPr>
            <w:tcW w:w="1160" w:type="dxa"/>
          </w:tcPr>
          <w:p w:rsidR="00797D3E" w:rsidRPr="00FD6720" w:rsidRDefault="00797D3E" w:rsidP="008B64DD">
            <w:pPr>
              <w:spacing w:line="360" w:lineRule="auto"/>
              <w:jc w:val="right"/>
              <w:rPr>
                <w:rFonts w:ascii="Times New Roman" w:hAnsi="Times New Roman" w:cs="Times New Roman"/>
                <w:sz w:val="24"/>
                <w:szCs w:val="24"/>
              </w:rPr>
            </w:pPr>
            <w:r w:rsidRPr="00FD6720">
              <w:rPr>
                <w:rFonts w:ascii="Times New Roman" w:hAnsi="Times New Roman" w:cs="Times New Roman"/>
                <w:sz w:val="24"/>
                <w:szCs w:val="24"/>
              </w:rPr>
              <w:t>1.920</w:t>
            </w:r>
          </w:p>
        </w:tc>
      </w:tr>
      <w:tr w:rsidR="00797D3E" w:rsidRPr="00FD6720" w:rsidTr="000E0B59">
        <w:tc>
          <w:tcPr>
            <w:tcW w:w="2329" w:type="dxa"/>
          </w:tcPr>
          <w:p w:rsidR="00797D3E" w:rsidRPr="00A945AF" w:rsidRDefault="00797D3E" w:rsidP="008B64DD">
            <w:pPr>
              <w:spacing w:line="360" w:lineRule="auto"/>
              <w:jc w:val="both"/>
              <w:rPr>
                <w:rFonts w:ascii="Times New Roman" w:hAnsi="Times New Roman" w:cs="Times New Roman"/>
                <w:b/>
                <w:sz w:val="24"/>
                <w:szCs w:val="24"/>
              </w:rPr>
            </w:pPr>
            <w:r w:rsidRPr="00A945AF">
              <w:rPr>
                <w:rFonts w:ascii="Times New Roman" w:hAnsi="Times New Roman" w:cs="Times New Roman"/>
                <w:b/>
                <w:sz w:val="24"/>
                <w:szCs w:val="24"/>
              </w:rPr>
              <w:t>Íalt</w:t>
            </w:r>
          </w:p>
        </w:tc>
        <w:tc>
          <w:tcPr>
            <w:tcW w:w="1181" w:type="dxa"/>
          </w:tcPr>
          <w:p w:rsidR="00797D3E" w:rsidRPr="00A945AF" w:rsidRDefault="00797D3E"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2.082</w:t>
            </w:r>
          </w:p>
        </w:tc>
        <w:tc>
          <w:tcPr>
            <w:tcW w:w="1251" w:type="dxa"/>
          </w:tcPr>
          <w:p w:rsidR="00797D3E" w:rsidRPr="00A945AF" w:rsidRDefault="00797D3E"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6.234</w:t>
            </w:r>
          </w:p>
        </w:tc>
        <w:tc>
          <w:tcPr>
            <w:tcW w:w="1275" w:type="dxa"/>
          </w:tcPr>
          <w:p w:rsidR="00797D3E" w:rsidRPr="00A945AF" w:rsidRDefault="00797D3E"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10.686</w:t>
            </w:r>
          </w:p>
        </w:tc>
        <w:tc>
          <w:tcPr>
            <w:tcW w:w="1160" w:type="dxa"/>
          </w:tcPr>
          <w:p w:rsidR="00797D3E" w:rsidRPr="00A945AF" w:rsidRDefault="00797D3E"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15.018</w:t>
            </w:r>
          </w:p>
        </w:tc>
      </w:tr>
      <w:tr w:rsidR="00972EB6" w:rsidRPr="00FD6720" w:rsidTr="000E0B59">
        <w:tc>
          <w:tcPr>
            <w:tcW w:w="2329" w:type="dxa"/>
          </w:tcPr>
          <w:p w:rsidR="00972EB6" w:rsidRPr="00FD6720" w:rsidRDefault="00972EB6" w:rsidP="008B64DD">
            <w:pPr>
              <w:spacing w:line="360" w:lineRule="auto"/>
              <w:jc w:val="both"/>
              <w:rPr>
                <w:rFonts w:ascii="Times New Roman" w:hAnsi="Times New Roman" w:cs="Times New Roman"/>
                <w:sz w:val="24"/>
                <w:szCs w:val="24"/>
              </w:rPr>
            </w:pPr>
            <w:r>
              <w:rPr>
                <w:rFonts w:ascii="Times New Roman" w:hAnsi="Times New Roman" w:cs="Times New Roman"/>
                <w:sz w:val="24"/>
                <w:szCs w:val="24"/>
              </w:rPr>
              <w:t>Rásin</w:t>
            </w:r>
            <w:r w:rsidR="00A945AF">
              <w:rPr>
                <w:rFonts w:ascii="Times New Roman" w:hAnsi="Times New Roman" w:cs="Times New Roman"/>
                <w:sz w:val="24"/>
                <w:szCs w:val="24"/>
              </w:rPr>
              <w:t xml:space="preserve"> (frá aug.2015)</w:t>
            </w:r>
          </w:p>
        </w:tc>
        <w:tc>
          <w:tcPr>
            <w:tcW w:w="1181" w:type="dxa"/>
          </w:tcPr>
          <w:p w:rsidR="00972EB6" w:rsidRPr="00FD6720" w:rsidRDefault="00A945AF" w:rsidP="008B64DD">
            <w:pPr>
              <w:spacing w:line="360" w:lineRule="auto"/>
              <w:jc w:val="right"/>
              <w:rPr>
                <w:rFonts w:ascii="Times New Roman" w:hAnsi="Times New Roman" w:cs="Times New Roman"/>
                <w:sz w:val="24"/>
                <w:szCs w:val="24"/>
              </w:rPr>
            </w:pPr>
            <w:r>
              <w:rPr>
                <w:rFonts w:ascii="Times New Roman" w:hAnsi="Times New Roman" w:cs="Times New Roman"/>
                <w:sz w:val="24"/>
                <w:szCs w:val="24"/>
              </w:rPr>
              <w:t>500</w:t>
            </w:r>
          </w:p>
        </w:tc>
        <w:tc>
          <w:tcPr>
            <w:tcW w:w="1251" w:type="dxa"/>
          </w:tcPr>
          <w:p w:rsidR="00972EB6" w:rsidRPr="00FD6720" w:rsidRDefault="00A945AF" w:rsidP="008B64DD">
            <w:pPr>
              <w:spacing w:line="360" w:lineRule="auto"/>
              <w:jc w:val="right"/>
              <w:rPr>
                <w:rFonts w:ascii="Times New Roman" w:hAnsi="Times New Roman" w:cs="Times New Roman"/>
                <w:sz w:val="24"/>
                <w:szCs w:val="24"/>
              </w:rPr>
            </w:pPr>
            <w:r>
              <w:rPr>
                <w:rFonts w:ascii="Times New Roman" w:hAnsi="Times New Roman" w:cs="Times New Roman"/>
                <w:sz w:val="24"/>
                <w:szCs w:val="24"/>
              </w:rPr>
              <w:t>1</w:t>
            </w:r>
            <w:r w:rsidR="00972EB6">
              <w:rPr>
                <w:rFonts w:ascii="Times New Roman" w:hAnsi="Times New Roman" w:cs="Times New Roman"/>
                <w:sz w:val="24"/>
                <w:szCs w:val="24"/>
              </w:rPr>
              <w:t>.</w:t>
            </w:r>
            <w:r>
              <w:rPr>
                <w:rFonts w:ascii="Times New Roman" w:hAnsi="Times New Roman" w:cs="Times New Roman"/>
                <w:sz w:val="24"/>
                <w:szCs w:val="24"/>
              </w:rPr>
              <w:t>5</w:t>
            </w:r>
            <w:r w:rsidR="00972EB6">
              <w:rPr>
                <w:rFonts w:ascii="Times New Roman" w:hAnsi="Times New Roman" w:cs="Times New Roman"/>
                <w:sz w:val="24"/>
                <w:szCs w:val="24"/>
              </w:rPr>
              <w:t>00</w:t>
            </w:r>
          </w:p>
        </w:tc>
        <w:tc>
          <w:tcPr>
            <w:tcW w:w="1275" w:type="dxa"/>
          </w:tcPr>
          <w:p w:rsidR="00972EB6" w:rsidRPr="00FD6720" w:rsidRDefault="00A945AF" w:rsidP="008B64DD">
            <w:pPr>
              <w:spacing w:line="360" w:lineRule="auto"/>
              <w:jc w:val="right"/>
              <w:rPr>
                <w:rFonts w:ascii="Times New Roman" w:hAnsi="Times New Roman" w:cs="Times New Roman"/>
                <w:sz w:val="24"/>
                <w:szCs w:val="24"/>
              </w:rPr>
            </w:pPr>
            <w:r>
              <w:rPr>
                <w:rFonts w:ascii="Times New Roman" w:hAnsi="Times New Roman" w:cs="Times New Roman"/>
                <w:sz w:val="24"/>
                <w:szCs w:val="24"/>
              </w:rPr>
              <w:t>2.000</w:t>
            </w:r>
          </w:p>
        </w:tc>
        <w:tc>
          <w:tcPr>
            <w:tcW w:w="1160" w:type="dxa"/>
          </w:tcPr>
          <w:p w:rsidR="00972EB6" w:rsidRPr="00FD6720" w:rsidRDefault="00A945AF" w:rsidP="008B64DD">
            <w:pPr>
              <w:spacing w:line="360" w:lineRule="auto"/>
              <w:jc w:val="right"/>
              <w:rPr>
                <w:rFonts w:ascii="Times New Roman" w:hAnsi="Times New Roman" w:cs="Times New Roman"/>
                <w:sz w:val="24"/>
                <w:szCs w:val="24"/>
              </w:rPr>
            </w:pPr>
            <w:r>
              <w:rPr>
                <w:rFonts w:ascii="Times New Roman" w:hAnsi="Times New Roman" w:cs="Times New Roman"/>
                <w:sz w:val="24"/>
                <w:szCs w:val="24"/>
              </w:rPr>
              <w:t>2.000</w:t>
            </w:r>
          </w:p>
        </w:tc>
      </w:tr>
      <w:tr w:rsidR="00A945AF" w:rsidRPr="00FD6720" w:rsidTr="000E0B59">
        <w:tc>
          <w:tcPr>
            <w:tcW w:w="2329" w:type="dxa"/>
          </w:tcPr>
          <w:p w:rsidR="00A945AF" w:rsidRPr="00A945AF" w:rsidRDefault="00A945AF" w:rsidP="008B64DD">
            <w:pPr>
              <w:spacing w:line="360" w:lineRule="auto"/>
              <w:jc w:val="both"/>
              <w:rPr>
                <w:rFonts w:ascii="Times New Roman" w:hAnsi="Times New Roman" w:cs="Times New Roman"/>
                <w:b/>
                <w:sz w:val="22"/>
                <w:szCs w:val="22"/>
              </w:rPr>
            </w:pPr>
            <w:r w:rsidRPr="00A945AF">
              <w:rPr>
                <w:rFonts w:ascii="Times New Roman" w:hAnsi="Times New Roman" w:cs="Times New Roman"/>
                <w:b/>
                <w:sz w:val="22"/>
                <w:szCs w:val="22"/>
              </w:rPr>
              <w:t>Samanlagt við Rásini</w:t>
            </w:r>
          </w:p>
        </w:tc>
        <w:tc>
          <w:tcPr>
            <w:tcW w:w="1181" w:type="dxa"/>
          </w:tcPr>
          <w:p w:rsidR="00A945AF" w:rsidRPr="00A945AF" w:rsidRDefault="00A945AF"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2.582</w:t>
            </w:r>
          </w:p>
        </w:tc>
        <w:tc>
          <w:tcPr>
            <w:tcW w:w="1251" w:type="dxa"/>
          </w:tcPr>
          <w:p w:rsidR="00A945AF" w:rsidRPr="00A945AF" w:rsidRDefault="00A945AF"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7.734</w:t>
            </w:r>
          </w:p>
        </w:tc>
        <w:tc>
          <w:tcPr>
            <w:tcW w:w="1275" w:type="dxa"/>
          </w:tcPr>
          <w:p w:rsidR="00A945AF" w:rsidRPr="00A945AF" w:rsidRDefault="00A945AF"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12.686</w:t>
            </w:r>
          </w:p>
        </w:tc>
        <w:tc>
          <w:tcPr>
            <w:tcW w:w="1160" w:type="dxa"/>
          </w:tcPr>
          <w:p w:rsidR="00A945AF" w:rsidRPr="00A945AF" w:rsidRDefault="00A945AF" w:rsidP="008B64DD">
            <w:pPr>
              <w:spacing w:line="360" w:lineRule="auto"/>
              <w:jc w:val="right"/>
              <w:rPr>
                <w:rFonts w:ascii="Times New Roman" w:hAnsi="Times New Roman" w:cs="Times New Roman"/>
                <w:b/>
                <w:sz w:val="24"/>
                <w:szCs w:val="24"/>
              </w:rPr>
            </w:pPr>
            <w:r w:rsidRPr="00A945AF">
              <w:rPr>
                <w:rFonts w:ascii="Times New Roman" w:hAnsi="Times New Roman" w:cs="Times New Roman"/>
                <w:b/>
                <w:sz w:val="24"/>
                <w:szCs w:val="24"/>
              </w:rPr>
              <w:t>17.018</w:t>
            </w:r>
          </w:p>
        </w:tc>
      </w:tr>
    </w:tbl>
    <w:p w:rsidR="00797D3E" w:rsidRDefault="00797D3E" w:rsidP="008B64DD">
      <w:pPr>
        <w:spacing w:line="360" w:lineRule="auto"/>
        <w:jc w:val="both"/>
        <w:rPr>
          <w:rFonts w:ascii="Times New Roman" w:eastAsia="ヒラギノ角ゴ Pro W3" w:hAnsi="Times New Roman" w:cs="Times New Roman"/>
          <w:sz w:val="24"/>
          <w:szCs w:val="24"/>
        </w:rPr>
      </w:pPr>
    </w:p>
    <w:p w:rsidR="003A7EE3" w:rsidRPr="00FD6720" w:rsidRDefault="00A945AF" w:rsidP="008B64DD">
      <w:pPr>
        <w:spacing w:line="360" w:lineRule="auto"/>
        <w:jc w:val="both"/>
        <w:rPr>
          <w:rFonts w:ascii="Times New Roman" w:eastAsia="ヒラギノ角ゴ Pro W3" w:hAnsi="Times New Roman" w:cs="Times New Roman"/>
          <w:sz w:val="24"/>
          <w:szCs w:val="24"/>
        </w:rPr>
      </w:pPr>
      <w:r>
        <w:rPr>
          <w:rFonts w:ascii="Times New Roman" w:eastAsia="ヒラギノ角ゴ Pro W3" w:hAnsi="Times New Roman" w:cs="Times New Roman"/>
          <w:sz w:val="24"/>
          <w:szCs w:val="24"/>
        </w:rPr>
        <w:t>Neyðugt verður at játtanin hækkar árliga í tíðarskeiðnum 2015 til 2018 og í 2018 verður mett at skipanin kostar umleið 17,0 mió. kr.</w:t>
      </w:r>
    </w:p>
    <w:p w:rsidR="00582A1F" w:rsidRPr="00FD6720" w:rsidRDefault="00BB6B17" w:rsidP="008B64DD">
      <w:pPr>
        <w:pStyle w:val="Overskrift1"/>
        <w:spacing w:line="360" w:lineRule="auto"/>
        <w:jc w:val="both"/>
        <w:rPr>
          <w:rFonts w:ascii="Times New Roman" w:hAnsi="Times New Roman" w:cs="Times New Roman"/>
          <w:color w:val="auto"/>
          <w:sz w:val="24"/>
          <w:szCs w:val="24"/>
        </w:rPr>
      </w:pPr>
      <w:bookmarkStart w:id="44" w:name="_Toc410372986"/>
      <w:r w:rsidRPr="00FD6720">
        <w:rPr>
          <w:rFonts w:ascii="Times New Roman" w:hAnsi="Times New Roman" w:cs="Times New Roman"/>
          <w:color w:val="auto"/>
          <w:sz w:val="24"/>
          <w:szCs w:val="24"/>
        </w:rPr>
        <w:t>12</w:t>
      </w:r>
      <w:r w:rsidR="00582A1F" w:rsidRPr="00FD6720">
        <w:rPr>
          <w:rFonts w:ascii="Times New Roman" w:hAnsi="Times New Roman" w:cs="Times New Roman"/>
          <w:color w:val="auto"/>
          <w:sz w:val="24"/>
          <w:szCs w:val="24"/>
        </w:rPr>
        <w:t>.0 Uppskot til ábyrgdar- og útreiðslubýtið millum Mentamálaráðið og Almannamálaráðið</w:t>
      </w:r>
      <w:bookmarkEnd w:id="44"/>
    </w:p>
    <w:p w:rsidR="005B09A3" w:rsidRPr="00FD6720" w:rsidRDefault="005B09A3"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Meginreglurnar eiga at vera geiraábyrgd og  minsta inntriv, sum merkir, at tilboðini í mest møguligan mun skulu skipast í vanligu útbúgvingarskipanini. Leiðslubygnaðurin eigur at avspegla geiraábyrgdina, soleiðis at gjald og vald fylgjast at. MMR skipar skúlapartin og AMR skipar bútilboð og stuðulsfyriskipanir. Samstundis mugu hesir tættir samskipast so væl, at tað fyri borgaran kennist sum eitt heildartilboð.</w:t>
      </w:r>
    </w:p>
    <w:p w:rsidR="005B09A3" w:rsidRPr="00FD6720" w:rsidRDefault="005B09A3"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Viðvíkjandi Rásini er uppskotið, at tilboðið hoyrir undir einum ráði, sum nú er Mentamálaráðið. Mann kundi eisini hugsa, at við tíðini, tá ið serliga skipað </w:t>
      </w:r>
      <w:r w:rsidR="00BB1A52" w:rsidRPr="00FD6720">
        <w:rPr>
          <w:rFonts w:ascii="Times New Roman" w:hAnsi="Times New Roman" w:cs="Times New Roman"/>
          <w:sz w:val="24"/>
          <w:szCs w:val="24"/>
        </w:rPr>
        <w:t>miðnám</w:t>
      </w:r>
      <w:r w:rsidRPr="00FD6720">
        <w:rPr>
          <w:rFonts w:ascii="Times New Roman" w:hAnsi="Times New Roman" w:cs="Times New Roman"/>
          <w:sz w:val="24"/>
          <w:szCs w:val="24"/>
        </w:rPr>
        <w:t xml:space="preserve"> </w:t>
      </w:r>
      <w:r w:rsidR="00BB1A52" w:rsidRPr="00FD6720">
        <w:rPr>
          <w:rFonts w:ascii="Times New Roman" w:hAnsi="Times New Roman" w:cs="Times New Roman"/>
          <w:sz w:val="24"/>
          <w:szCs w:val="24"/>
        </w:rPr>
        <w:t>rættiliga</w:t>
      </w:r>
      <w:r w:rsidRPr="00FD6720">
        <w:rPr>
          <w:rFonts w:ascii="Times New Roman" w:hAnsi="Times New Roman" w:cs="Times New Roman"/>
          <w:sz w:val="24"/>
          <w:szCs w:val="24"/>
        </w:rPr>
        <w:t xml:space="preserve"> er komið í fasta legu, og nøktandi tilboð eru á flestu miðnámsskúlum, so fer Rásin at knýta seg at SSM á miðnámsskúlunum í økinum. </w:t>
      </w:r>
      <w:r w:rsidR="00287F1B" w:rsidRPr="00FD6720">
        <w:rPr>
          <w:rFonts w:ascii="Times New Roman" w:hAnsi="Times New Roman" w:cs="Times New Roman"/>
          <w:sz w:val="24"/>
          <w:szCs w:val="24"/>
        </w:rPr>
        <w:t>Tá verður búparturin fluttur til Almannaverkið.</w:t>
      </w:r>
    </w:p>
    <w:p w:rsidR="00794BFB" w:rsidRPr="00FD6720" w:rsidRDefault="00794BFB" w:rsidP="008B64DD">
      <w:pPr>
        <w:spacing w:after="0" w:line="360" w:lineRule="auto"/>
        <w:jc w:val="both"/>
        <w:rPr>
          <w:rFonts w:ascii="Times New Roman" w:hAnsi="Times New Roman" w:cs="Times New Roman"/>
          <w:sz w:val="24"/>
          <w:szCs w:val="24"/>
        </w:rPr>
      </w:pPr>
    </w:p>
    <w:p w:rsidR="00775413" w:rsidRDefault="00775413">
      <w:pPr>
        <w:rPr>
          <w:rFonts w:ascii="Times New Roman" w:hAnsi="Times New Roman" w:cs="Times New Roman"/>
          <w:caps/>
          <w:spacing w:val="15"/>
          <w:sz w:val="24"/>
          <w:szCs w:val="24"/>
        </w:rPr>
      </w:pPr>
      <w:r>
        <w:rPr>
          <w:rFonts w:ascii="Times New Roman" w:hAnsi="Times New Roman" w:cs="Times New Roman"/>
          <w:sz w:val="24"/>
          <w:szCs w:val="24"/>
        </w:rPr>
        <w:lastRenderedPageBreak/>
        <w:br w:type="page"/>
      </w:r>
    </w:p>
    <w:p w:rsidR="007304AB" w:rsidRPr="00FD6720" w:rsidRDefault="0007279F" w:rsidP="008B64DD">
      <w:pPr>
        <w:pStyle w:val="Overskrift1"/>
        <w:spacing w:line="360" w:lineRule="auto"/>
        <w:jc w:val="both"/>
        <w:rPr>
          <w:rFonts w:ascii="Times New Roman" w:hAnsi="Times New Roman" w:cs="Times New Roman"/>
          <w:color w:val="auto"/>
          <w:sz w:val="24"/>
          <w:szCs w:val="24"/>
        </w:rPr>
      </w:pPr>
      <w:bookmarkStart w:id="45" w:name="_Toc410372987"/>
      <w:r w:rsidRPr="00FD6720">
        <w:rPr>
          <w:rFonts w:ascii="Times New Roman" w:hAnsi="Times New Roman" w:cs="Times New Roman"/>
          <w:color w:val="auto"/>
          <w:sz w:val="24"/>
          <w:szCs w:val="24"/>
        </w:rPr>
        <w:lastRenderedPageBreak/>
        <w:t>1</w:t>
      </w:r>
      <w:r w:rsidR="00BB6B17" w:rsidRPr="00FD6720">
        <w:rPr>
          <w:rFonts w:ascii="Times New Roman" w:hAnsi="Times New Roman" w:cs="Times New Roman"/>
          <w:color w:val="auto"/>
          <w:sz w:val="24"/>
          <w:szCs w:val="24"/>
        </w:rPr>
        <w:t>3</w:t>
      </w:r>
      <w:r w:rsidR="00F90864" w:rsidRPr="00FD6720">
        <w:rPr>
          <w:rFonts w:ascii="Times New Roman" w:hAnsi="Times New Roman" w:cs="Times New Roman"/>
          <w:color w:val="auto"/>
          <w:sz w:val="24"/>
          <w:szCs w:val="24"/>
        </w:rPr>
        <w:t xml:space="preserve">.0 </w:t>
      </w:r>
      <w:r w:rsidR="007304AB" w:rsidRPr="00FD6720">
        <w:rPr>
          <w:rFonts w:ascii="Times New Roman" w:hAnsi="Times New Roman" w:cs="Times New Roman"/>
          <w:color w:val="auto"/>
          <w:sz w:val="24"/>
          <w:szCs w:val="24"/>
        </w:rPr>
        <w:t>Endurskoða lóggávuna og gera uppskot um tillagingar í mun til uppskotið, sum arbeiðsbólkurin kemur við.</w:t>
      </w:r>
      <w:bookmarkEnd w:id="45"/>
    </w:p>
    <w:p w:rsidR="00CB494B" w:rsidRPr="00FD6720" w:rsidRDefault="00CB494B" w:rsidP="008B64DD">
      <w:pPr>
        <w:spacing w:line="360" w:lineRule="auto"/>
        <w:jc w:val="both"/>
        <w:rPr>
          <w:rFonts w:ascii="Times New Roman" w:hAnsi="Times New Roman" w:cs="Times New Roman"/>
          <w:sz w:val="24"/>
          <w:szCs w:val="24"/>
        </w:rPr>
      </w:pPr>
    </w:p>
    <w:p w:rsidR="005B09A3" w:rsidRPr="00FD6720" w:rsidRDefault="00BB1A52"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Viðvíkjandi</w:t>
      </w:r>
      <w:r w:rsidR="005B09A3" w:rsidRPr="00FD6720">
        <w:rPr>
          <w:rFonts w:ascii="Times New Roman" w:hAnsi="Times New Roman" w:cs="Times New Roman"/>
          <w:sz w:val="24"/>
          <w:szCs w:val="24"/>
        </w:rPr>
        <w:t xml:space="preserve"> serliga skipaðum miðnámi (SSM) er lógarheimild  fingin til vega til hesa fyriskipan í fjør</w:t>
      </w:r>
      <w:r w:rsidR="005B09A3" w:rsidRPr="00FD6720">
        <w:rPr>
          <w:rStyle w:val="Fodnotehenvisning"/>
          <w:rFonts w:ascii="Times New Roman" w:hAnsi="Times New Roman" w:cs="Times New Roman"/>
          <w:sz w:val="24"/>
          <w:szCs w:val="24"/>
        </w:rPr>
        <w:footnoteReference w:id="34"/>
      </w:r>
      <w:r w:rsidR="005B09A3" w:rsidRPr="00FD6720">
        <w:rPr>
          <w:rFonts w:ascii="Times New Roman" w:hAnsi="Times New Roman" w:cs="Times New Roman"/>
          <w:sz w:val="24"/>
          <w:szCs w:val="24"/>
        </w:rPr>
        <w:t xml:space="preserve">. Henda lóg ásetur, at heimilað er </w:t>
      </w:r>
      <w:r w:rsidRPr="00FD6720">
        <w:rPr>
          <w:rFonts w:ascii="Times New Roman" w:hAnsi="Times New Roman" w:cs="Times New Roman"/>
          <w:sz w:val="24"/>
          <w:szCs w:val="24"/>
        </w:rPr>
        <w:t>landsstýrismanninum</w:t>
      </w:r>
      <w:r w:rsidR="005B09A3" w:rsidRPr="00FD6720">
        <w:rPr>
          <w:rFonts w:ascii="Times New Roman" w:hAnsi="Times New Roman" w:cs="Times New Roman"/>
          <w:sz w:val="24"/>
          <w:szCs w:val="24"/>
        </w:rPr>
        <w:t xml:space="preserve"> í mentamálum at skipa serliga skipað skúlatilboð til ung við serligum tørvi. Uppskot til lógarbroyting í </w:t>
      </w:r>
      <w:r w:rsidR="00E52910" w:rsidRPr="00FD6720">
        <w:rPr>
          <w:rFonts w:ascii="Times New Roman" w:hAnsi="Times New Roman" w:cs="Times New Roman"/>
          <w:sz w:val="24"/>
          <w:szCs w:val="24"/>
        </w:rPr>
        <w:t>ávikavist</w:t>
      </w:r>
      <w:r w:rsidR="005B09A3" w:rsidRPr="00FD6720">
        <w:rPr>
          <w:rFonts w:ascii="Times New Roman" w:hAnsi="Times New Roman" w:cs="Times New Roman"/>
          <w:sz w:val="24"/>
          <w:szCs w:val="24"/>
        </w:rPr>
        <w:t xml:space="preserve"> SIT- og FHS- lógini, sum skal heimila serliga skipað skúlatilboð á yrkisnámi er farið til hoyringar, og miðað verður eftir at fáa lógarbroytingina samtykta í vár.</w:t>
      </w:r>
    </w:p>
    <w:p w:rsidR="005B09A3" w:rsidRPr="00FD6720" w:rsidRDefault="005B09A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Í sambandi við lógina um Rásina verður mælt til lógarbroyting, soleiðis at </w:t>
      </w:r>
      <w:r w:rsidR="00BB1A52" w:rsidRPr="00FD6720">
        <w:rPr>
          <w:rFonts w:ascii="Times New Roman" w:hAnsi="Times New Roman" w:cs="Times New Roman"/>
          <w:sz w:val="24"/>
          <w:szCs w:val="24"/>
        </w:rPr>
        <w:t>aldursmarkið</w:t>
      </w:r>
      <w:r w:rsidRPr="00FD6720">
        <w:rPr>
          <w:rFonts w:ascii="Times New Roman" w:hAnsi="Times New Roman" w:cs="Times New Roman"/>
          <w:sz w:val="24"/>
          <w:szCs w:val="24"/>
        </w:rPr>
        <w:t xml:space="preserve"> fyri upptøku, sum er 18 ár, verður broytt til eftir fólkaskúla. Eisini verður mælt til, at skúlagongdin verður avmarkað til í mesta lagi 2 ár og ikki 3 ár, sum lógin letur upp fyri í dag. Somuleiðis verður mælt til broyting í upptøkunevndini, soleiðis at upptøka fer fram í felags visitatiónsbólkinum til serliga skipað miðnám.</w:t>
      </w:r>
    </w:p>
    <w:p w:rsidR="005B09A3" w:rsidRPr="00FD6720" w:rsidRDefault="005B09A3"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Sbrt. verandi lestrarstuðulslóg er ásett í § 4, stk. 1 at: </w:t>
      </w:r>
      <w:r w:rsidRPr="00FD6720">
        <w:rPr>
          <w:rFonts w:ascii="Times New Roman" w:hAnsi="Times New Roman" w:cs="Times New Roman"/>
          <w:i/>
          <w:iCs/>
          <w:sz w:val="24"/>
          <w:szCs w:val="24"/>
        </w:rPr>
        <w:t xml:space="preserve">”Ein útbúgving er stuðulsheimilað, tá hon er skipað sum heiltíðarlestur, er minst 3 fylgjandi mánaðir til longdar, er </w:t>
      </w:r>
      <w:r w:rsidRPr="00FD6720">
        <w:rPr>
          <w:rFonts w:ascii="Times New Roman" w:hAnsi="Times New Roman" w:cs="Times New Roman"/>
          <w:i/>
          <w:iCs/>
          <w:sz w:val="24"/>
          <w:szCs w:val="24"/>
          <w:u w:val="single"/>
        </w:rPr>
        <w:t>ólønt</w:t>
      </w:r>
      <w:r w:rsidRPr="00FD6720">
        <w:rPr>
          <w:rFonts w:ascii="Times New Roman" w:hAnsi="Times New Roman" w:cs="Times New Roman"/>
          <w:i/>
          <w:iCs/>
          <w:sz w:val="24"/>
          <w:szCs w:val="24"/>
        </w:rPr>
        <w:t xml:space="preserve"> og endar við </w:t>
      </w:r>
      <w:r w:rsidRPr="00FD6720">
        <w:rPr>
          <w:rFonts w:ascii="Times New Roman" w:hAnsi="Times New Roman" w:cs="Times New Roman"/>
          <w:i/>
          <w:iCs/>
          <w:sz w:val="24"/>
          <w:szCs w:val="24"/>
          <w:u w:val="single"/>
        </w:rPr>
        <w:t>próvtøku</w:t>
      </w:r>
      <w:r w:rsidRPr="00FD6720">
        <w:rPr>
          <w:rFonts w:ascii="Times New Roman" w:hAnsi="Times New Roman" w:cs="Times New Roman"/>
          <w:i/>
          <w:iCs/>
          <w:sz w:val="24"/>
          <w:szCs w:val="24"/>
        </w:rPr>
        <w:t>.”</w:t>
      </w:r>
      <w:r w:rsidRPr="00FD6720">
        <w:rPr>
          <w:rFonts w:ascii="Times New Roman" w:hAnsi="Times New Roman" w:cs="Times New Roman"/>
          <w:iCs/>
          <w:sz w:val="24"/>
          <w:szCs w:val="24"/>
        </w:rPr>
        <w:t xml:space="preserve"> Kannast eigur og støða takast til um møgulig lógarbroyting er neyðug, so SSM á serbreyt lýkur</w:t>
      </w:r>
      <w:r w:rsidRPr="00FD6720">
        <w:rPr>
          <w:rFonts w:ascii="Times New Roman" w:hAnsi="Times New Roman" w:cs="Times New Roman"/>
          <w:sz w:val="24"/>
          <w:szCs w:val="24"/>
        </w:rPr>
        <w:t xml:space="preserve"> kravið um, at útbúgvingini ”</w:t>
      </w:r>
      <w:r w:rsidRPr="00FD6720">
        <w:rPr>
          <w:rFonts w:ascii="Times New Roman" w:hAnsi="Times New Roman" w:cs="Times New Roman"/>
          <w:i/>
          <w:iCs/>
          <w:sz w:val="24"/>
          <w:szCs w:val="24"/>
        </w:rPr>
        <w:t>endar við próvtøku</w:t>
      </w:r>
      <w:r w:rsidRPr="00FD6720">
        <w:rPr>
          <w:rFonts w:ascii="Times New Roman" w:hAnsi="Times New Roman" w:cs="Times New Roman"/>
          <w:sz w:val="24"/>
          <w:szCs w:val="24"/>
        </w:rPr>
        <w:t>”.  Í Danmark hava ung við serligum tørvi á hægri útbúgvingum møguleika at søkja um ”handicaptillæg”</w:t>
      </w:r>
      <w:r w:rsidRPr="00FD6720">
        <w:rPr>
          <w:rStyle w:val="Fodnotehenvisning"/>
          <w:rFonts w:ascii="Times New Roman" w:hAnsi="Times New Roman" w:cs="Times New Roman"/>
          <w:sz w:val="24"/>
          <w:szCs w:val="24"/>
        </w:rPr>
        <w:footnoteReference w:id="35"/>
      </w:r>
      <w:r w:rsidRPr="00FD6720">
        <w:rPr>
          <w:rFonts w:ascii="Times New Roman" w:hAnsi="Times New Roman" w:cs="Times New Roman"/>
          <w:sz w:val="24"/>
          <w:szCs w:val="24"/>
        </w:rPr>
        <w:t>. Líknandi skipan kundi verið umhugsað fyri henda málbólk á miðnámi, so møguleika er at søkja um ískoyti vegna serligan tørv umvegis lestrarstuðulsskipanina. Hin møguleikin er eisini at ískoyti verður veitt frá Almannaverkinum.</w:t>
      </w:r>
    </w:p>
    <w:p w:rsidR="00C04C15" w:rsidRPr="00FD6720" w:rsidRDefault="00C04C15" w:rsidP="008B64DD">
      <w:pPr>
        <w:spacing w:line="360" w:lineRule="auto"/>
        <w:jc w:val="both"/>
        <w:rPr>
          <w:rFonts w:ascii="Times New Roman" w:hAnsi="Times New Roman" w:cs="Times New Roman"/>
          <w:color w:val="FF0000"/>
          <w:sz w:val="24"/>
          <w:szCs w:val="24"/>
        </w:rPr>
      </w:pPr>
    </w:p>
    <w:p w:rsidR="00775413" w:rsidRDefault="00775413">
      <w:pPr>
        <w:rPr>
          <w:rFonts w:ascii="Times New Roman" w:hAnsi="Times New Roman" w:cs="Times New Roman"/>
          <w:caps/>
          <w:spacing w:val="15"/>
          <w:sz w:val="24"/>
          <w:szCs w:val="24"/>
        </w:rPr>
      </w:pPr>
      <w:r>
        <w:rPr>
          <w:rFonts w:ascii="Times New Roman" w:hAnsi="Times New Roman" w:cs="Times New Roman"/>
          <w:sz w:val="24"/>
          <w:szCs w:val="24"/>
        </w:rPr>
        <w:br w:type="page"/>
      </w:r>
    </w:p>
    <w:p w:rsidR="00DE2BF9" w:rsidRPr="00FD6720" w:rsidRDefault="00F90864" w:rsidP="008B64DD">
      <w:pPr>
        <w:pStyle w:val="Overskrift1"/>
        <w:spacing w:line="360" w:lineRule="auto"/>
        <w:jc w:val="both"/>
        <w:rPr>
          <w:rFonts w:ascii="Times New Roman" w:hAnsi="Times New Roman" w:cs="Times New Roman"/>
          <w:color w:val="auto"/>
          <w:sz w:val="24"/>
          <w:szCs w:val="24"/>
        </w:rPr>
      </w:pPr>
      <w:bookmarkStart w:id="46" w:name="_Toc410372988"/>
      <w:r w:rsidRPr="00FD6720">
        <w:rPr>
          <w:rFonts w:ascii="Times New Roman" w:hAnsi="Times New Roman" w:cs="Times New Roman"/>
          <w:color w:val="auto"/>
          <w:sz w:val="24"/>
          <w:szCs w:val="24"/>
        </w:rPr>
        <w:lastRenderedPageBreak/>
        <w:t>1</w:t>
      </w:r>
      <w:r w:rsidR="00BB6B17" w:rsidRPr="00FD6720">
        <w:rPr>
          <w:rFonts w:ascii="Times New Roman" w:hAnsi="Times New Roman" w:cs="Times New Roman"/>
          <w:color w:val="auto"/>
          <w:sz w:val="24"/>
          <w:szCs w:val="24"/>
        </w:rPr>
        <w:t>4</w:t>
      </w:r>
      <w:r w:rsidRPr="00FD6720">
        <w:rPr>
          <w:rFonts w:ascii="Times New Roman" w:hAnsi="Times New Roman" w:cs="Times New Roman"/>
          <w:color w:val="auto"/>
          <w:sz w:val="24"/>
          <w:szCs w:val="24"/>
        </w:rPr>
        <w:t>.0 N</w:t>
      </w:r>
      <w:r w:rsidR="007304AB" w:rsidRPr="00FD6720">
        <w:rPr>
          <w:rFonts w:ascii="Times New Roman" w:hAnsi="Times New Roman" w:cs="Times New Roman"/>
          <w:color w:val="auto"/>
          <w:sz w:val="24"/>
          <w:szCs w:val="24"/>
        </w:rPr>
        <w:t>iðurstøða</w:t>
      </w:r>
      <w:bookmarkEnd w:id="46"/>
    </w:p>
    <w:p w:rsidR="00F73515" w:rsidRPr="00FD6720" w:rsidRDefault="00F73515"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Við støði í arbeiðssetninginum er hetta tilmælið bygt upp útfrá fýra meginreglum, sum í høvuðsheitinum snúgva seg um geiraábyrgd, innklusjón, kompensatión og samskipan. </w:t>
      </w:r>
    </w:p>
    <w:p w:rsidR="00F73515" w:rsidRPr="00FD6720" w:rsidRDefault="00F73515"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Sum tað fyrsta hevur arbeiðsbólkurin gjørt eina lýsing av tørvinum á skúla-, stuðuls-, frítíðar og bústaðartilboðum millum ung frá 16-25 ár. Henda tørvskanningin staðfestir, at tað er stórur tørvur á tílíkum tilboðum, men at hann er óvanliga stórur nú, tí avmarkað tilboð hava verið. Roknað verður við, at árliga fara umleið 25-30 ung framyvir at hava tørv á serliga skipaðum tilboðum. </w:t>
      </w:r>
    </w:p>
    <w:p w:rsidR="00F73515" w:rsidRPr="00FD6720" w:rsidRDefault="00F73515" w:rsidP="008B64DD">
      <w:pPr>
        <w:spacing w:after="0" w:line="360" w:lineRule="auto"/>
        <w:jc w:val="both"/>
        <w:rPr>
          <w:rFonts w:ascii="Times New Roman" w:hAnsi="Times New Roman" w:cs="Times New Roman"/>
          <w:sz w:val="24"/>
          <w:szCs w:val="24"/>
          <w:lang w:eastAsia="fo-FO"/>
        </w:rPr>
      </w:pPr>
      <w:r w:rsidRPr="00FD6720">
        <w:rPr>
          <w:rFonts w:ascii="Times New Roman" w:eastAsia="ヒラギノ角ゴ Pro W3" w:hAnsi="Times New Roman" w:cs="Times New Roman"/>
          <w:sz w:val="24"/>
          <w:szCs w:val="24"/>
          <w:lang w:eastAsia="fo-FO"/>
        </w:rPr>
        <w:t xml:space="preserve">Við </w:t>
      </w:r>
      <w:r w:rsidRPr="00FD6720">
        <w:rPr>
          <w:rFonts w:ascii="Times New Roman" w:hAnsi="Times New Roman" w:cs="Times New Roman"/>
          <w:sz w:val="24"/>
          <w:szCs w:val="24"/>
        </w:rPr>
        <w:t xml:space="preserve">støði í tørvinum og meginreglunum um innklusjón, hevur arbeiðsbólkurin gjørt uppskot um </w:t>
      </w:r>
      <w:r w:rsidRPr="00FD6720">
        <w:rPr>
          <w:rFonts w:ascii="Times New Roman" w:hAnsi="Times New Roman" w:cs="Times New Roman"/>
          <w:sz w:val="24"/>
          <w:szCs w:val="24"/>
          <w:lang w:eastAsia="fo-FO"/>
        </w:rPr>
        <w:t>at seta á stovn ein yvirskipaðan  bygnað  fyri miðnám fyri ung við serligum tørvi, nevnt SSM við serbreytum og serflokkum í høvuðsheitum við staðseting á vanligu miðnámsskúlunum. Viðvíkjandi Rásini, so metir arbeiðsbólkurin, at Rásin eigur at verða varðveitt sum tað heildartilboð tað er undir Mentamálaráðnum, sum tó við tíðini fær tættari tilknýti til SSM skipanin</w:t>
      </w:r>
      <w:r w:rsidR="00201337">
        <w:rPr>
          <w:rFonts w:ascii="Times New Roman" w:hAnsi="Times New Roman" w:cs="Times New Roman"/>
          <w:sz w:val="24"/>
          <w:szCs w:val="24"/>
          <w:lang w:eastAsia="fo-FO"/>
        </w:rPr>
        <w:t>a</w:t>
      </w:r>
      <w:r w:rsidRPr="00FD6720">
        <w:rPr>
          <w:rFonts w:ascii="Times New Roman" w:hAnsi="Times New Roman" w:cs="Times New Roman"/>
          <w:sz w:val="24"/>
          <w:szCs w:val="24"/>
          <w:lang w:eastAsia="fo-FO"/>
        </w:rPr>
        <w:t xml:space="preserve"> í vanligu miðnámsskúlunum í økinum. Mælt verður til</w:t>
      </w:r>
      <w:r w:rsidR="000B7D5F">
        <w:rPr>
          <w:rFonts w:ascii="Times New Roman" w:hAnsi="Times New Roman" w:cs="Times New Roman"/>
          <w:sz w:val="24"/>
          <w:szCs w:val="24"/>
          <w:lang w:eastAsia="fo-FO"/>
        </w:rPr>
        <w:t>,</w:t>
      </w:r>
      <w:r w:rsidRPr="00FD6720">
        <w:rPr>
          <w:rFonts w:ascii="Times New Roman" w:hAnsi="Times New Roman" w:cs="Times New Roman"/>
          <w:sz w:val="24"/>
          <w:szCs w:val="24"/>
          <w:lang w:eastAsia="fo-FO"/>
        </w:rPr>
        <w:t xml:space="preserve"> at SSM kann umfata vanligt prógv ella eitt OCN-líknandi prógv/skjalaváttan.</w:t>
      </w:r>
    </w:p>
    <w:p w:rsidR="00F73515" w:rsidRPr="00FD6720" w:rsidRDefault="00F73515" w:rsidP="008B64DD">
      <w:p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rPr>
        <w:t xml:space="preserve">Út frá tørvslýsingini verður mælt til, at SSM skipan verður raðfest komandi árini at vera staðsett í verandi miðnámsskúlaeindum í Tórshavn, Kambsdali og Klaksvík. Raðfestast eiga eisini slík tilboð í Suðuroy. Bólkurin hevur gjørt uppskot til eina íverksetanartilgongd frá 2015 til 2018, sum vísir, at um byrjað verður komandi ár, so er møguleiki fyri, at í 2018 eru tilboð til øll, sum ynskja hetta á miðnámi. Í tilknýti til skúlatilboðini mælir arbeiðsbólkurin til at seta í verk stuðuls- og frítíðartilboð til tey heimabúgvandi og bútilboð til teirra, sum hava tørv á tí. Talan kann eisini vera um mentortoymi, sum virkar sum eitt stuðulstoymi, um frítíðartilboð, sum eru aftaná skúlatíð, frítíðarklubbar nøkur kvøld um vikuna og bú- og virkistilboð, sbrt  27 í forsorgarlógini. </w:t>
      </w:r>
    </w:p>
    <w:p w:rsidR="00F73515" w:rsidRPr="00FD6720" w:rsidRDefault="00F73515" w:rsidP="008B64DD">
      <w:pPr>
        <w:spacing w:line="360" w:lineRule="auto"/>
        <w:jc w:val="both"/>
        <w:rPr>
          <w:rFonts w:ascii="Times New Roman" w:eastAsia="ヒラギノ角ゴ Pro W3" w:hAnsi="Times New Roman" w:cs="Times New Roman"/>
          <w:sz w:val="24"/>
          <w:szCs w:val="24"/>
        </w:rPr>
      </w:pPr>
      <w:r w:rsidRPr="00FD6720">
        <w:rPr>
          <w:rFonts w:ascii="Times New Roman" w:hAnsi="Times New Roman" w:cs="Times New Roman"/>
          <w:sz w:val="24"/>
          <w:szCs w:val="24"/>
          <w:lang w:eastAsia="fo-FO"/>
        </w:rPr>
        <w:t xml:space="preserve">Tað hevur stóran týdning at raðfesta høli inni í vanligu miðnámsskúlunum til hesa skipan, og at </w:t>
      </w:r>
      <w:r w:rsidRPr="00FD6720">
        <w:rPr>
          <w:rFonts w:ascii="Times New Roman" w:hAnsi="Times New Roman" w:cs="Times New Roman"/>
          <w:sz w:val="24"/>
          <w:szCs w:val="24"/>
        </w:rPr>
        <w:t>fjølbroyttur starvsfólkahópur verður knýttur at eini SSM skipan, sum virkar í  toymi við toymisleiðara. Fakligur førleiki innan serøkið hevur alstóran týdning í hesi skipan, og mælt verður til út- og eftirútbúgving av starvsfólki..</w:t>
      </w:r>
      <w:r w:rsidRPr="00FD6720">
        <w:rPr>
          <w:rFonts w:ascii="Times New Roman" w:eastAsia="ヒラギノ角ゴ Pro W3" w:hAnsi="Times New Roman" w:cs="Times New Roman"/>
          <w:sz w:val="24"/>
          <w:szCs w:val="24"/>
        </w:rPr>
        <w:t xml:space="preserve"> </w:t>
      </w:r>
    </w:p>
    <w:p w:rsidR="00F73515" w:rsidRPr="00FD6720" w:rsidRDefault="00F73515" w:rsidP="008B64DD">
      <w:pPr>
        <w:spacing w:line="360" w:lineRule="auto"/>
        <w:jc w:val="both"/>
        <w:rPr>
          <w:rFonts w:ascii="Times New Roman" w:eastAsia="ヒラギノ角ゴ Pro W3" w:hAnsi="Times New Roman" w:cs="Times New Roman"/>
          <w:sz w:val="24"/>
          <w:szCs w:val="24"/>
        </w:rPr>
      </w:pPr>
      <w:r w:rsidRPr="00FD6720">
        <w:rPr>
          <w:rFonts w:ascii="Times New Roman" w:eastAsia="ヒラギノ角ゴ Pro W3" w:hAnsi="Times New Roman" w:cs="Times New Roman"/>
          <w:sz w:val="24"/>
          <w:szCs w:val="24"/>
        </w:rPr>
        <w:t xml:space="preserve">Arbeiðsbólkurin skjýtur upp, at Sernám, sum miðstøð innan sernámsfrøðiliga øki, stendur fyri samskipan av SSM og sernámsfrøðiligu ráðgevingini, sum mælt er til skal knýtast at </w:t>
      </w:r>
      <w:r w:rsidR="009B3D6E">
        <w:rPr>
          <w:rFonts w:ascii="Times New Roman" w:eastAsia="ヒラギノ角ゴ Pro W3" w:hAnsi="Times New Roman" w:cs="Times New Roman"/>
          <w:sz w:val="24"/>
          <w:szCs w:val="24"/>
        </w:rPr>
        <w:t>miðnámsskúlaøkinum.</w:t>
      </w:r>
    </w:p>
    <w:p w:rsidR="00287F1B" w:rsidRPr="00FD6720" w:rsidRDefault="00287F1B" w:rsidP="008B64DD">
      <w:pPr>
        <w:spacing w:line="360" w:lineRule="auto"/>
        <w:jc w:val="both"/>
        <w:rPr>
          <w:rFonts w:ascii="Times New Roman" w:hAnsi="Times New Roman" w:cs="Times New Roman"/>
          <w:sz w:val="24"/>
          <w:szCs w:val="24"/>
        </w:rPr>
      </w:pPr>
      <w:r w:rsidRPr="00FD6720">
        <w:rPr>
          <w:rFonts w:ascii="Times New Roman" w:eastAsia="ヒラギノ角ゴ Pro W3" w:hAnsi="Times New Roman" w:cs="Times New Roman"/>
          <w:sz w:val="24"/>
          <w:szCs w:val="24"/>
        </w:rPr>
        <w:t xml:space="preserve">Í tráð við meginregluna um samskipan og kompensatión er eisini  skotið upp, at ein samlað og skipaða visitatión umboðandi </w:t>
      </w:r>
      <w:r w:rsidRPr="00FD6720">
        <w:rPr>
          <w:rFonts w:ascii="Times New Roman" w:hAnsi="Times New Roman" w:cs="Times New Roman"/>
          <w:sz w:val="24"/>
          <w:szCs w:val="24"/>
        </w:rPr>
        <w:t>Sernám, miðnámsskúlarnar, Almannaverkið og viðkomandi skúli, har næmingurin hevur gingið</w:t>
      </w:r>
      <w:r w:rsidR="008040B1">
        <w:rPr>
          <w:rFonts w:ascii="Times New Roman" w:hAnsi="Times New Roman" w:cs="Times New Roman"/>
          <w:sz w:val="24"/>
          <w:szCs w:val="24"/>
        </w:rPr>
        <w:t>,</w:t>
      </w:r>
      <w:r w:rsidRPr="00FD6720">
        <w:rPr>
          <w:rFonts w:ascii="Times New Roman" w:hAnsi="Times New Roman" w:cs="Times New Roman"/>
          <w:sz w:val="24"/>
          <w:szCs w:val="24"/>
        </w:rPr>
        <w:t xml:space="preserve"> visiterar til skúlatilboðini, harundir skúlatilboðið á </w:t>
      </w:r>
      <w:r w:rsidR="00BB1A52" w:rsidRPr="00FD6720">
        <w:rPr>
          <w:rFonts w:ascii="Times New Roman" w:hAnsi="Times New Roman" w:cs="Times New Roman"/>
          <w:sz w:val="24"/>
          <w:szCs w:val="24"/>
        </w:rPr>
        <w:t>Rásini</w:t>
      </w:r>
      <w:r w:rsidRPr="00FD6720">
        <w:rPr>
          <w:rFonts w:ascii="Times New Roman" w:hAnsi="Times New Roman" w:cs="Times New Roman"/>
          <w:sz w:val="24"/>
          <w:szCs w:val="24"/>
        </w:rPr>
        <w:t xml:space="preserve"> og metir um, hvørt neyðugt er at søkja Almannaverkið um  stuðuls-, frítíðar ella  bútilboð. </w:t>
      </w:r>
    </w:p>
    <w:p w:rsidR="00F73515" w:rsidRPr="00FD6720" w:rsidRDefault="00F73515" w:rsidP="008B64DD">
      <w:pPr>
        <w:pStyle w:val="Kommentartekst"/>
        <w:spacing w:line="360" w:lineRule="auto"/>
        <w:rPr>
          <w:rFonts w:ascii="Times New Roman" w:hAnsi="Times New Roman" w:cs="Times New Roman"/>
          <w:sz w:val="24"/>
          <w:szCs w:val="24"/>
        </w:rPr>
      </w:pPr>
      <w:r w:rsidRPr="00FD6720">
        <w:rPr>
          <w:rFonts w:ascii="Times New Roman" w:hAnsi="Times New Roman" w:cs="Times New Roman"/>
          <w:sz w:val="24"/>
          <w:szCs w:val="24"/>
        </w:rPr>
        <w:lastRenderedPageBreak/>
        <w:t xml:space="preserve">Næmingar, sum ganga eftir SSM eiga at fáa ÚS eftir vanligum reglum við møguligari hægri upphædd sum kompensatión. Støða má takast til, hvør skal veita hesa kompensatión og taka hædd fyri lógini um arbeiðsfremjandi tiltøk og lógini um fyritíðarpensjón, sum eisini verður galdandi fyri næmingar í SSM skipanini. </w:t>
      </w:r>
    </w:p>
    <w:p w:rsidR="00F73515" w:rsidRPr="00FD6720" w:rsidRDefault="00F73515" w:rsidP="008B64DD">
      <w:pPr>
        <w:spacing w:line="360" w:lineRule="auto"/>
        <w:jc w:val="both"/>
        <w:rPr>
          <w:rFonts w:ascii="Times New Roman" w:hAnsi="Times New Roman" w:cs="Times New Roman"/>
          <w:sz w:val="24"/>
          <w:szCs w:val="24"/>
        </w:rPr>
      </w:pPr>
      <w:r w:rsidRPr="00FD6720">
        <w:rPr>
          <w:rFonts w:ascii="Times New Roman" w:eastAsia="ヒラギノ角ゴ Pro W3" w:hAnsi="Times New Roman" w:cs="Times New Roman"/>
          <w:sz w:val="24"/>
          <w:szCs w:val="24"/>
        </w:rPr>
        <w:t xml:space="preserve">Ein SSM skipan krevur neyva </w:t>
      </w:r>
      <w:r w:rsidRPr="00FD6720">
        <w:rPr>
          <w:rFonts w:ascii="Times New Roman" w:hAnsi="Times New Roman" w:cs="Times New Roman"/>
          <w:sz w:val="24"/>
          <w:szCs w:val="24"/>
        </w:rPr>
        <w:t>samskipan millum skúlatilboðið og stuðulsfyriskipanirnar og bútilboð, og tað hevur stóran týdning, at áhaldandi samskiftið er millum skúlan og tey tilboð, ið vera veitt av Almannaverkinum eftir skúlatíð. Toymisfundir eiga at vera regluliga millum hesar skipanir. Í gerandisdegnum mugu møguligir trupulleikar í einari skipan</w:t>
      </w:r>
      <w:r w:rsidR="008040B1">
        <w:rPr>
          <w:rFonts w:ascii="Times New Roman" w:hAnsi="Times New Roman" w:cs="Times New Roman"/>
          <w:sz w:val="24"/>
          <w:szCs w:val="24"/>
        </w:rPr>
        <w:t>,</w:t>
      </w:r>
      <w:r w:rsidRPr="00FD6720">
        <w:rPr>
          <w:rFonts w:ascii="Times New Roman" w:hAnsi="Times New Roman" w:cs="Times New Roman"/>
          <w:sz w:val="24"/>
          <w:szCs w:val="24"/>
        </w:rPr>
        <w:t xml:space="preserve"> og sum krevja samstarv við hina skipanin</w:t>
      </w:r>
      <w:r w:rsidR="008040B1">
        <w:rPr>
          <w:rFonts w:ascii="Times New Roman" w:hAnsi="Times New Roman" w:cs="Times New Roman"/>
          <w:sz w:val="24"/>
          <w:szCs w:val="24"/>
        </w:rPr>
        <w:t>,</w:t>
      </w:r>
      <w:r w:rsidRPr="00FD6720">
        <w:rPr>
          <w:rFonts w:ascii="Times New Roman" w:hAnsi="Times New Roman" w:cs="Times New Roman"/>
          <w:sz w:val="24"/>
          <w:szCs w:val="24"/>
        </w:rPr>
        <w:t xml:space="preserve"> vera møguligir at loysa skjótast til ber. Smidligar loysnir eru ógvuliga týdningarmiklar í hesum samstarvi og samskipan. Samstarv og samskifti við Sernámsfrøðiligu skipanina má eisini í fasta legu. </w:t>
      </w:r>
    </w:p>
    <w:p w:rsidR="00F73515" w:rsidRPr="00FD6720" w:rsidRDefault="00F73515"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Neyv </w:t>
      </w:r>
      <w:r w:rsidRPr="00FD6720">
        <w:rPr>
          <w:rFonts w:ascii="Times New Roman" w:eastAsia="ヒラギノ角ゴ Pro W3" w:hAnsi="Times New Roman" w:cs="Times New Roman"/>
          <w:sz w:val="24"/>
          <w:szCs w:val="24"/>
        </w:rPr>
        <w:t>geiraábyrgd eigur at fylgjast, har Mentamálaráðið hevur ábyrgd av skúlapartinum og Almannamálaráðið hevur ábyrgd av stuðuls-, frítíðar- og búpartinum, men f</w:t>
      </w:r>
      <w:r w:rsidRPr="00FD6720">
        <w:rPr>
          <w:rFonts w:ascii="Times New Roman" w:hAnsi="Times New Roman" w:cs="Times New Roman"/>
          <w:sz w:val="24"/>
          <w:szCs w:val="24"/>
        </w:rPr>
        <w:t>yri at tryggja áhaldandi samskipan, samstarv og samanhang er neyðugt at hava samskipan á ráðsstigi, tvs millum AMR og MMR og millum stovnarn</w:t>
      </w:r>
      <w:r w:rsidR="008040B1">
        <w:rPr>
          <w:rFonts w:ascii="Times New Roman" w:hAnsi="Times New Roman" w:cs="Times New Roman"/>
          <w:sz w:val="24"/>
          <w:szCs w:val="24"/>
        </w:rPr>
        <w:t>a</w:t>
      </w:r>
      <w:r w:rsidRPr="00FD6720">
        <w:rPr>
          <w:rFonts w:ascii="Times New Roman" w:hAnsi="Times New Roman" w:cs="Times New Roman"/>
          <w:sz w:val="24"/>
          <w:szCs w:val="24"/>
        </w:rPr>
        <w:t xml:space="preserve">r, tvs. Almannaverkið, Sernám og skúlaleiðslurnar.   </w:t>
      </w:r>
    </w:p>
    <w:p w:rsidR="00F73515" w:rsidRPr="00FD6720" w:rsidRDefault="00F73515" w:rsidP="008B64DD">
      <w:pPr>
        <w:spacing w:after="0" w:line="360" w:lineRule="auto"/>
        <w:jc w:val="both"/>
        <w:rPr>
          <w:rFonts w:ascii="Times New Roman" w:hAnsi="Times New Roman" w:cs="Times New Roman"/>
          <w:sz w:val="24"/>
          <w:szCs w:val="24"/>
        </w:rPr>
      </w:pPr>
      <w:r w:rsidRPr="00FD6720">
        <w:rPr>
          <w:rFonts w:ascii="Times New Roman" w:hAnsi="Times New Roman" w:cs="Times New Roman"/>
          <w:sz w:val="24"/>
          <w:szCs w:val="24"/>
        </w:rPr>
        <w:t xml:space="preserve">Grundleggjandi fyritreytin fyri, at tað skal eydnast ungum við serligum tørvi at gjøgnumføra eina SSM útbúgving er, at skúla og stuðulstilboðini, sum liggja aftaná skúlatíð, verða samskipað, og arbeitt verður miðvíst í felag fram ímóti málinum. Tað er altumráðandi, at samanhangur er millum politisku ætlanirnar á skúlaøkinum og á almannaøkinum. Tískil mælir bólkurin til, at landsstýrisfólkini hvør í sínum lagi, men tó í felag, tryggja neyðugar karmar fyri at skapa fleiri skúla-, frítíðar- og stuðuls/bútilboð. Bólkurin mælir til, at landsstýrisfólkini í felag tryggja sær, at politisk undirtøka er fyri tilmælinum fyri at skapa neyðugar karmar at arbeiða undir, um tilmælini skulu setast í verk.  </w:t>
      </w:r>
    </w:p>
    <w:p w:rsidR="00F73515" w:rsidRPr="00FD6720" w:rsidRDefault="00F73515"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Arbeiðsbólkurin vónar, at tikið verður væl ímóti tilmæltu átøkunum í hesum tilmæli.</w:t>
      </w:r>
    </w:p>
    <w:p w:rsidR="00202617" w:rsidRPr="00FD6720" w:rsidRDefault="00202617" w:rsidP="008B64DD">
      <w:pPr>
        <w:spacing w:line="360" w:lineRule="auto"/>
        <w:jc w:val="both"/>
        <w:rPr>
          <w:rFonts w:ascii="Times New Roman" w:hAnsi="Times New Roman" w:cs="Times New Roman"/>
          <w:sz w:val="24"/>
          <w:szCs w:val="24"/>
        </w:rPr>
      </w:pPr>
    </w:p>
    <w:p w:rsidR="00202617" w:rsidRPr="00FD6720" w:rsidRDefault="00BB6B17" w:rsidP="008B64DD">
      <w:pPr>
        <w:pStyle w:val="Overskrift1"/>
        <w:spacing w:line="360" w:lineRule="auto"/>
        <w:jc w:val="both"/>
        <w:rPr>
          <w:rFonts w:ascii="Times New Roman" w:hAnsi="Times New Roman" w:cs="Times New Roman"/>
          <w:color w:val="auto"/>
          <w:sz w:val="24"/>
          <w:szCs w:val="24"/>
        </w:rPr>
      </w:pPr>
      <w:bookmarkStart w:id="47" w:name="_Toc410372989"/>
      <w:r w:rsidRPr="00FD6720">
        <w:rPr>
          <w:rFonts w:ascii="Times New Roman" w:hAnsi="Times New Roman" w:cs="Times New Roman"/>
          <w:color w:val="auto"/>
          <w:sz w:val="24"/>
          <w:szCs w:val="24"/>
        </w:rPr>
        <w:t>15</w:t>
      </w:r>
      <w:r w:rsidR="00F90864" w:rsidRPr="00FD6720">
        <w:rPr>
          <w:rFonts w:ascii="Times New Roman" w:hAnsi="Times New Roman" w:cs="Times New Roman"/>
          <w:color w:val="auto"/>
          <w:sz w:val="24"/>
          <w:szCs w:val="24"/>
        </w:rPr>
        <w:t xml:space="preserve">.0 </w:t>
      </w:r>
      <w:r w:rsidR="00202617" w:rsidRPr="00FD6720">
        <w:rPr>
          <w:rFonts w:ascii="Times New Roman" w:hAnsi="Times New Roman" w:cs="Times New Roman"/>
          <w:color w:val="auto"/>
          <w:sz w:val="24"/>
          <w:szCs w:val="24"/>
        </w:rPr>
        <w:t>Tilmæli</w:t>
      </w:r>
      <w:bookmarkEnd w:id="47"/>
    </w:p>
    <w:p w:rsidR="00EB5BDA" w:rsidRDefault="00EB5BDA" w:rsidP="008B64DD">
      <w:pPr>
        <w:spacing w:line="360" w:lineRule="auto"/>
        <w:jc w:val="both"/>
        <w:rPr>
          <w:rFonts w:ascii="Times New Roman" w:hAnsi="Times New Roman" w:cs="Times New Roman"/>
          <w:sz w:val="24"/>
          <w:szCs w:val="24"/>
        </w:rPr>
      </w:pPr>
    </w:p>
    <w:p w:rsidR="00F73515" w:rsidRPr="00FD6720" w:rsidRDefault="00F73515" w:rsidP="008B64DD">
      <w:pPr>
        <w:spacing w:line="360" w:lineRule="auto"/>
        <w:jc w:val="both"/>
        <w:rPr>
          <w:rFonts w:ascii="Times New Roman" w:hAnsi="Times New Roman" w:cs="Times New Roman"/>
          <w:sz w:val="24"/>
          <w:szCs w:val="24"/>
        </w:rPr>
      </w:pPr>
      <w:r w:rsidRPr="00FD6720">
        <w:rPr>
          <w:rFonts w:ascii="Times New Roman" w:hAnsi="Times New Roman" w:cs="Times New Roman"/>
          <w:sz w:val="24"/>
          <w:szCs w:val="24"/>
        </w:rPr>
        <w:t>Arbeiðsbólkurin mæli til hetta:</w:t>
      </w:r>
    </w:p>
    <w:p w:rsidR="00F73515" w:rsidRPr="00FD6720" w:rsidRDefault="00F73515" w:rsidP="005D3751">
      <w:pPr>
        <w:pStyle w:val="Listeafsnit"/>
        <w:numPr>
          <w:ilvl w:val="0"/>
          <w:numId w:val="12"/>
        </w:numPr>
        <w:spacing w:line="360" w:lineRule="auto"/>
        <w:ind w:left="709"/>
        <w:jc w:val="both"/>
        <w:rPr>
          <w:rFonts w:ascii="Times New Roman" w:hAnsi="Times New Roman" w:cs="Times New Roman"/>
          <w:sz w:val="24"/>
          <w:szCs w:val="24"/>
        </w:rPr>
      </w:pPr>
      <w:r w:rsidRPr="00FD6720">
        <w:rPr>
          <w:rFonts w:ascii="Times New Roman" w:hAnsi="Times New Roman" w:cs="Times New Roman"/>
          <w:sz w:val="24"/>
          <w:szCs w:val="24"/>
        </w:rPr>
        <w:t xml:space="preserve">Innkluderandi miðnámsskúlaskipan fyri ung við serligum tørvi </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lastRenderedPageBreak/>
        <w:t xml:space="preserve">Skipa serliga skipað miðnám (SSM) annaðhvørt sum serbreyt ella serflokkur við eini tilgongd, har eitt ella tvey nýggj tilboð vera sett á stovn á hvørjum ári alt eftir tørvi. </w:t>
      </w:r>
    </w:p>
    <w:p w:rsidR="00F73515" w:rsidRPr="00FD6720" w:rsidRDefault="00F73515" w:rsidP="008B64DD">
      <w:pPr>
        <w:pStyle w:val="Listeafsnit"/>
        <w:numPr>
          <w:ilvl w:val="0"/>
          <w:numId w:val="12"/>
        </w:numPr>
        <w:spacing w:line="360" w:lineRule="auto"/>
        <w:ind w:left="720"/>
        <w:rPr>
          <w:rFonts w:ascii="Times New Roman" w:hAnsi="Times New Roman" w:cs="Times New Roman"/>
          <w:sz w:val="24"/>
          <w:szCs w:val="24"/>
        </w:rPr>
      </w:pPr>
      <w:r w:rsidRPr="00FD6720">
        <w:rPr>
          <w:rFonts w:ascii="Times New Roman" w:hAnsi="Times New Roman" w:cs="Times New Roman"/>
          <w:sz w:val="24"/>
          <w:szCs w:val="24"/>
        </w:rPr>
        <w:t>Skúlatíðin er</w:t>
      </w:r>
      <w:r w:rsidRPr="00FD6720">
        <w:rPr>
          <w:rFonts w:ascii="Times New Roman" w:hAnsi="Times New Roman" w:cs="Times New Roman"/>
          <w:color w:val="FF0000"/>
          <w:sz w:val="24"/>
          <w:szCs w:val="24"/>
        </w:rPr>
        <w:t xml:space="preserve"> </w:t>
      </w:r>
      <w:r w:rsidRPr="00FD6720">
        <w:rPr>
          <w:rFonts w:ascii="Times New Roman" w:hAnsi="Times New Roman" w:cs="Times New Roman"/>
          <w:sz w:val="24"/>
          <w:szCs w:val="24"/>
        </w:rPr>
        <w:t>frá 8 – 13. Skipað undirvísing á skúlanum í lestrarfrídøgum o.t.</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Stuðulsfyriskipanir í frítíðum, ferium o.ø. frídøgum.</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SSM skal skipast sum eitt samskipað tilboð við møguleika fyri 4 árum</w:t>
      </w:r>
    </w:p>
    <w:p w:rsidR="00F73515"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Meginreglan er, at skúlabyrjan er við skúlaársbyrjan</w:t>
      </w:r>
      <w:r w:rsidR="00084D9A">
        <w:rPr>
          <w:rFonts w:ascii="Times New Roman" w:hAnsi="Times New Roman" w:cs="Times New Roman"/>
          <w:sz w:val="24"/>
          <w:szCs w:val="24"/>
        </w:rPr>
        <w:t xml:space="preserve"> t.e. miðjan august</w:t>
      </w:r>
      <w:r w:rsidRPr="00FD6720">
        <w:rPr>
          <w:rFonts w:ascii="Times New Roman" w:hAnsi="Times New Roman" w:cs="Times New Roman"/>
          <w:sz w:val="24"/>
          <w:szCs w:val="24"/>
        </w:rPr>
        <w:t>, men møguleiki fyri at byrja seinni í skúlaárinum</w:t>
      </w:r>
    </w:p>
    <w:p w:rsidR="00771786" w:rsidRPr="00FD6720" w:rsidRDefault="00771786" w:rsidP="008B64DD">
      <w:pPr>
        <w:pStyle w:val="Listeafsnit"/>
        <w:numPr>
          <w:ilvl w:val="0"/>
          <w:numId w:val="1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Næmingurin skal fáa prógv, sum er grundað á OCN-skipan og sum vísir, hvørjir førleikar viðkomandi hevur.</w:t>
      </w:r>
    </w:p>
    <w:p w:rsidR="00A57302" w:rsidRPr="00A57302" w:rsidRDefault="00F73515" w:rsidP="005D3751">
      <w:pPr>
        <w:pStyle w:val="Listeafsnit"/>
        <w:numPr>
          <w:ilvl w:val="0"/>
          <w:numId w:val="12"/>
        </w:numPr>
        <w:spacing w:line="360" w:lineRule="auto"/>
        <w:ind w:left="709"/>
        <w:jc w:val="both"/>
        <w:rPr>
          <w:rFonts w:ascii="Times New Roman" w:hAnsi="Times New Roman" w:cs="Times New Roman"/>
          <w:sz w:val="24"/>
          <w:szCs w:val="24"/>
        </w:rPr>
      </w:pPr>
      <w:r w:rsidRPr="00A57302">
        <w:rPr>
          <w:rFonts w:ascii="Times New Roman" w:hAnsi="Times New Roman" w:cs="Times New Roman"/>
          <w:sz w:val="24"/>
          <w:szCs w:val="24"/>
        </w:rPr>
        <w:t xml:space="preserve">Rásin hoyrir undir eitt ráð. </w:t>
      </w:r>
      <w:r w:rsidR="00CC41DC" w:rsidRPr="00A57302">
        <w:rPr>
          <w:rFonts w:ascii="Times New Roman" w:hAnsi="Times New Roman" w:cs="Times New Roman"/>
          <w:sz w:val="24"/>
          <w:szCs w:val="24"/>
        </w:rPr>
        <w:t>Skúlaparturin f</w:t>
      </w:r>
      <w:r w:rsidRPr="00A57302">
        <w:rPr>
          <w:rFonts w:ascii="Times New Roman" w:hAnsi="Times New Roman" w:cs="Times New Roman"/>
          <w:sz w:val="24"/>
          <w:szCs w:val="24"/>
        </w:rPr>
        <w:t>ær við tíðini størri samstarv við SSM í økinum t.d. miðnámsskúlar í Klaksvík og á Kambsdali. Skipað sum eitt tvey ára skeið. Tekur næmingar inn á hvørjum ári.</w:t>
      </w:r>
      <w:r w:rsidR="00CC41DC" w:rsidRPr="00A57302">
        <w:rPr>
          <w:rFonts w:ascii="Times New Roman" w:hAnsi="Times New Roman" w:cs="Times New Roman"/>
          <w:sz w:val="24"/>
          <w:szCs w:val="24"/>
        </w:rPr>
        <w:t xml:space="preserve"> </w:t>
      </w:r>
      <w:r w:rsidR="00A57302" w:rsidRPr="00A57302">
        <w:rPr>
          <w:rFonts w:ascii="Times New Roman" w:hAnsi="Times New Roman" w:cs="Times New Roman"/>
          <w:sz w:val="24"/>
          <w:szCs w:val="24"/>
        </w:rPr>
        <w:t>Tá ið Rásin er vorðin partur av SSM, kann búparturin gerast partur av Almannaverkinum.</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S</w:t>
      </w:r>
      <w:r w:rsidR="004B25BC">
        <w:rPr>
          <w:rFonts w:ascii="Times New Roman" w:hAnsi="Times New Roman" w:cs="Times New Roman"/>
          <w:sz w:val="24"/>
          <w:szCs w:val="24"/>
        </w:rPr>
        <w:t>SM</w:t>
      </w:r>
      <w:r w:rsidRPr="00FD6720">
        <w:rPr>
          <w:rFonts w:ascii="Times New Roman" w:hAnsi="Times New Roman" w:cs="Times New Roman"/>
          <w:sz w:val="24"/>
          <w:szCs w:val="24"/>
        </w:rPr>
        <w:t xml:space="preserve"> verður samskipað við stuðulsfyriskipanir og evt. bútilboð </w:t>
      </w:r>
      <w:r w:rsidR="004B25BC">
        <w:rPr>
          <w:rFonts w:ascii="Times New Roman" w:hAnsi="Times New Roman" w:cs="Times New Roman"/>
          <w:sz w:val="24"/>
          <w:szCs w:val="24"/>
        </w:rPr>
        <w:t xml:space="preserve">aftaná skúlatíð </w:t>
      </w:r>
      <w:r w:rsidRPr="00FD6720">
        <w:rPr>
          <w:rFonts w:ascii="Times New Roman" w:hAnsi="Times New Roman" w:cs="Times New Roman"/>
          <w:sz w:val="24"/>
          <w:szCs w:val="24"/>
        </w:rPr>
        <w:t>eftir mettum tørvi. Leisturin kann vera at skipa skúlatilboð og stuðulstilboð, skúla-, stuðuls- og  frítíðartilboð, skúla, stuðuls-, frítíðar- og bútilboð ella skúla- og næmingaheim.</w:t>
      </w:r>
    </w:p>
    <w:p w:rsidR="00F73515" w:rsidRPr="00FD6720" w:rsidRDefault="00CC41DC"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Virkisætlan</w:t>
      </w:r>
      <w:r w:rsidR="004B25BC">
        <w:rPr>
          <w:rFonts w:ascii="Times New Roman" w:hAnsi="Times New Roman" w:cs="Times New Roman"/>
          <w:sz w:val="24"/>
          <w:szCs w:val="24"/>
        </w:rPr>
        <w:t>, sum Almannaverkið ger</w:t>
      </w:r>
      <w:r w:rsidRPr="00FD6720">
        <w:rPr>
          <w:rFonts w:ascii="Times New Roman" w:hAnsi="Times New Roman" w:cs="Times New Roman"/>
          <w:sz w:val="24"/>
          <w:szCs w:val="24"/>
        </w:rPr>
        <w:t xml:space="preserve"> </w:t>
      </w:r>
      <w:r w:rsidR="00F73515" w:rsidRPr="00FD6720">
        <w:rPr>
          <w:rFonts w:ascii="Times New Roman" w:hAnsi="Times New Roman" w:cs="Times New Roman"/>
          <w:sz w:val="24"/>
          <w:szCs w:val="24"/>
        </w:rPr>
        <w:t>og læruætlan  (t.d. OCN)</w:t>
      </w:r>
      <w:r w:rsidR="004B25BC">
        <w:rPr>
          <w:rFonts w:ascii="Times New Roman" w:hAnsi="Times New Roman" w:cs="Times New Roman"/>
          <w:sz w:val="24"/>
          <w:szCs w:val="24"/>
        </w:rPr>
        <w:t>, sum skúlin ger,</w:t>
      </w:r>
      <w:r w:rsidR="00F73515" w:rsidRPr="00FD6720">
        <w:rPr>
          <w:rFonts w:ascii="Times New Roman" w:hAnsi="Times New Roman" w:cs="Times New Roman"/>
          <w:sz w:val="24"/>
          <w:szCs w:val="24"/>
        </w:rPr>
        <w:t xml:space="preserve"> skulu hanga saman.</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Fjølbroyttur starvsfólkahópur við ymiskum førleikum, sum arbeiðir í toymi á SSM við toymisleiðara, sum virkar sum deildarleiðari fyri SSM.</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Førleikamenna starvsfólkahópin so hvørt, sum tilboð verða stovnað, fyri at tryggja dygd og innihald. Møguliga s</w:t>
      </w:r>
      <w:r w:rsidR="004D6285">
        <w:rPr>
          <w:rFonts w:ascii="Times New Roman" w:hAnsi="Times New Roman" w:cs="Times New Roman"/>
          <w:sz w:val="24"/>
          <w:szCs w:val="24"/>
        </w:rPr>
        <w:t>kipað</w:t>
      </w:r>
      <w:r w:rsidRPr="00FD6720">
        <w:rPr>
          <w:rFonts w:ascii="Times New Roman" w:hAnsi="Times New Roman" w:cs="Times New Roman"/>
          <w:sz w:val="24"/>
          <w:szCs w:val="24"/>
        </w:rPr>
        <w:t xml:space="preserve"> útbúgving/eftirútbúgving innan sernámsfrøði á Námsvísinda</w:t>
      </w:r>
      <w:r w:rsidRPr="00FD6720">
        <w:rPr>
          <w:rFonts w:ascii="Times New Roman" w:hAnsi="Times New Roman" w:cs="Times New Roman"/>
          <w:sz w:val="24"/>
          <w:szCs w:val="24"/>
        </w:rPr>
        <w:softHyphen/>
        <w:t>deildini</w:t>
      </w:r>
      <w:r w:rsidR="004D6285">
        <w:rPr>
          <w:rFonts w:ascii="Times New Roman" w:hAnsi="Times New Roman" w:cs="Times New Roman"/>
          <w:sz w:val="24"/>
          <w:szCs w:val="24"/>
        </w:rPr>
        <w:t xml:space="preserve"> á Fróðskaparsetri Føroya.</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Sernám</w:t>
      </w:r>
      <w:r w:rsidR="004D6285">
        <w:rPr>
          <w:rFonts w:ascii="Times New Roman" w:hAnsi="Times New Roman" w:cs="Times New Roman"/>
          <w:sz w:val="24"/>
          <w:szCs w:val="24"/>
        </w:rPr>
        <w:t>, sum er miðstøð fyri sernámsfrøðiligari ráðgeving til fólkaskúlan,</w:t>
      </w:r>
      <w:r w:rsidRPr="00FD6720">
        <w:rPr>
          <w:rFonts w:ascii="Times New Roman" w:hAnsi="Times New Roman" w:cs="Times New Roman"/>
          <w:sz w:val="24"/>
          <w:szCs w:val="24"/>
        </w:rPr>
        <w:t xml:space="preserve"> stendur fyri samskipan og at veita sernámsfrøðiliga ráðgeving. Miðnámsskúlaøkið á Sernámi má raðfestast, og fíggjarlig orka setast av til hetta arbeiðið. Tryggjað má vera áhaldandi og skipað samstarv. Samskipari og mennari av skipanini staðsettur á Sernámi. </w:t>
      </w:r>
    </w:p>
    <w:p w:rsidR="00CC41DC"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 xml:space="preserve">Samlað og felags visitatión umboðandi skúlan, næmingurin kemur frá, miðnámsskúla, </w:t>
      </w:r>
      <w:r w:rsidR="00D135DE" w:rsidRPr="00FD6720">
        <w:rPr>
          <w:rFonts w:ascii="Times New Roman" w:hAnsi="Times New Roman" w:cs="Times New Roman"/>
          <w:sz w:val="24"/>
          <w:szCs w:val="24"/>
        </w:rPr>
        <w:t xml:space="preserve">Almannaverkið og Sernám. </w:t>
      </w:r>
    </w:p>
    <w:p w:rsidR="00F73515" w:rsidRPr="00FD6720"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 xml:space="preserve">Vanligan </w:t>
      </w:r>
      <w:r w:rsidR="00BB1A52">
        <w:rPr>
          <w:rFonts w:ascii="Times New Roman" w:hAnsi="Times New Roman" w:cs="Times New Roman"/>
          <w:sz w:val="24"/>
          <w:szCs w:val="24"/>
        </w:rPr>
        <w:t>lestra</w:t>
      </w:r>
      <w:r w:rsidR="00BB1A52" w:rsidRPr="00FD6720">
        <w:rPr>
          <w:rFonts w:ascii="Times New Roman" w:hAnsi="Times New Roman" w:cs="Times New Roman"/>
          <w:sz w:val="24"/>
          <w:szCs w:val="24"/>
        </w:rPr>
        <w:t>rstuðul</w:t>
      </w:r>
      <w:r w:rsidR="002E521F">
        <w:rPr>
          <w:rFonts w:ascii="Times New Roman" w:hAnsi="Times New Roman" w:cs="Times New Roman"/>
          <w:sz w:val="24"/>
          <w:szCs w:val="24"/>
        </w:rPr>
        <w:t xml:space="preserve"> (ÚS)</w:t>
      </w:r>
      <w:r w:rsidRPr="00FD6720">
        <w:rPr>
          <w:rFonts w:ascii="Times New Roman" w:hAnsi="Times New Roman" w:cs="Times New Roman"/>
          <w:sz w:val="24"/>
          <w:szCs w:val="24"/>
        </w:rPr>
        <w:t xml:space="preserve"> og ískoyti frá Almannaverkinum</w:t>
      </w:r>
      <w:r w:rsidR="00CC41DC" w:rsidRPr="00FD6720">
        <w:rPr>
          <w:rFonts w:ascii="Times New Roman" w:hAnsi="Times New Roman" w:cs="Times New Roman"/>
          <w:sz w:val="24"/>
          <w:szCs w:val="24"/>
        </w:rPr>
        <w:t xml:space="preserve"> eftir almannalóggávuni.</w:t>
      </w:r>
    </w:p>
    <w:p w:rsidR="00F73515" w:rsidRDefault="00F73515" w:rsidP="008B64DD">
      <w:pPr>
        <w:pStyle w:val="Listeafsnit"/>
        <w:numPr>
          <w:ilvl w:val="0"/>
          <w:numId w:val="12"/>
        </w:numPr>
        <w:spacing w:line="360" w:lineRule="auto"/>
        <w:ind w:left="720"/>
        <w:jc w:val="both"/>
        <w:rPr>
          <w:rFonts w:ascii="Times New Roman" w:hAnsi="Times New Roman" w:cs="Times New Roman"/>
          <w:sz w:val="24"/>
          <w:szCs w:val="24"/>
        </w:rPr>
      </w:pPr>
      <w:r w:rsidRPr="00FD6720">
        <w:rPr>
          <w:rFonts w:ascii="Times New Roman" w:hAnsi="Times New Roman" w:cs="Times New Roman"/>
          <w:sz w:val="24"/>
          <w:szCs w:val="24"/>
        </w:rPr>
        <w:t>Mentamálaráðið tekur sær av skúlapartinum og Almannamálaráðið av tí, sum er uttanfyri skúlan</w:t>
      </w:r>
    </w:p>
    <w:p w:rsidR="005F384B" w:rsidRDefault="005F384B" w:rsidP="008040B1">
      <w:pPr>
        <w:pStyle w:val="Listeafsnit"/>
        <w:numPr>
          <w:ilvl w:val="0"/>
          <w:numId w:val="1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Samanlagt skulu 120 skúlatilboð skipast í tíðarskeiðnum 2015-2018.  í Tórshavn verða 48 næmingar, á Kambsdali 24 næmingar, í Norðoyggjum 24 næmingar, í Suðuroy 12 næmingar og Rásin kemur at hava 14 næmingar. </w:t>
      </w:r>
    </w:p>
    <w:p w:rsidR="005F384B" w:rsidRDefault="005F384B" w:rsidP="008040B1">
      <w:pPr>
        <w:pStyle w:val="Listeafsnit"/>
        <w:numPr>
          <w:ilvl w:val="0"/>
          <w:numId w:val="12"/>
        </w:numPr>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Til hesi tilboð verða skipaði mentortoymi, frítíðartilboð, frítíðarklubbtilboð og í ein avmarkaðan mun bústaðartilboð.  </w:t>
      </w:r>
    </w:p>
    <w:p w:rsidR="00EB5BDA" w:rsidRPr="00EB5BDA" w:rsidRDefault="00EB5BDA" w:rsidP="008040B1">
      <w:pPr>
        <w:pStyle w:val="Listeafsnit"/>
        <w:numPr>
          <w:ilvl w:val="0"/>
          <w:numId w:val="12"/>
        </w:numPr>
        <w:spacing w:line="360" w:lineRule="auto"/>
        <w:ind w:left="709"/>
        <w:jc w:val="both"/>
        <w:rPr>
          <w:rFonts w:ascii="Times New Roman" w:hAnsi="Times New Roman" w:cs="Times New Roman"/>
          <w:sz w:val="24"/>
          <w:szCs w:val="24"/>
        </w:rPr>
      </w:pPr>
      <w:r w:rsidRPr="00EB5BDA">
        <w:rPr>
          <w:rFonts w:ascii="Times New Roman" w:hAnsi="Times New Roman" w:cs="Times New Roman"/>
          <w:sz w:val="24"/>
          <w:szCs w:val="24"/>
        </w:rPr>
        <w:lastRenderedPageBreak/>
        <w:t>Lógarbroyting gerast í løgtingslóg nr. 67 frá 2. Mai 2003 um skúlatilboð til ung við breki, sum broytt við løgtingslóg nr. 115 frá 18.desember 2008. Broytingar gerast í løgtingslógum um SIT og FHS. Hesar eru farnar til  hoyringar</w:t>
      </w:r>
    </w:p>
    <w:p w:rsidR="00EB5BDA" w:rsidRPr="00FD6720" w:rsidRDefault="00EB5BDA" w:rsidP="008B64DD">
      <w:pPr>
        <w:pStyle w:val="Listeafsnit"/>
        <w:spacing w:line="360" w:lineRule="auto"/>
        <w:ind w:left="1070"/>
        <w:jc w:val="both"/>
        <w:rPr>
          <w:rFonts w:ascii="Times New Roman" w:hAnsi="Times New Roman" w:cs="Times New Roman"/>
          <w:sz w:val="24"/>
          <w:szCs w:val="24"/>
        </w:rPr>
      </w:pPr>
    </w:p>
    <w:p w:rsidR="002C1F04" w:rsidRPr="00FD6720" w:rsidRDefault="002C1F04" w:rsidP="008B64DD">
      <w:pPr>
        <w:spacing w:line="360" w:lineRule="auto"/>
        <w:jc w:val="both"/>
        <w:rPr>
          <w:rFonts w:ascii="Times New Roman" w:hAnsi="Times New Roman" w:cs="Times New Roman"/>
          <w:sz w:val="24"/>
          <w:szCs w:val="24"/>
        </w:rPr>
      </w:pPr>
    </w:p>
    <w:p w:rsidR="00C10559" w:rsidRPr="00FD6720" w:rsidRDefault="00C10559" w:rsidP="008B64DD">
      <w:pPr>
        <w:spacing w:line="360" w:lineRule="auto"/>
        <w:jc w:val="both"/>
        <w:rPr>
          <w:rFonts w:ascii="Times New Roman" w:hAnsi="Times New Roman" w:cs="Times New Roman"/>
          <w:sz w:val="24"/>
          <w:szCs w:val="24"/>
        </w:rPr>
      </w:pPr>
    </w:p>
    <w:p w:rsidR="00C10559" w:rsidRPr="00FD6720" w:rsidRDefault="00C10559" w:rsidP="008B64DD">
      <w:pPr>
        <w:spacing w:line="360" w:lineRule="auto"/>
        <w:jc w:val="both"/>
        <w:rPr>
          <w:rFonts w:ascii="Times New Roman" w:hAnsi="Times New Roman" w:cs="Times New Roman"/>
          <w:sz w:val="24"/>
          <w:szCs w:val="24"/>
        </w:rPr>
      </w:pPr>
    </w:p>
    <w:p w:rsidR="00D954B0" w:rsidRPr="00FD6720" w:rsidRDefault="00D954B0" w:rsidP="008B64DD">
      <w:pPr>
        <w:spacing w:line="360" w:lineRule="auto"/>
        <w:jc w:val="both"/>
        <w:rPr>
          <w:rFonts w:ascii="Times New Roman" w:hAnsi="Times New Roman" w:cs="Times New Roman"/>
          <w:sz w:val="24"/>
          <w:szCs w:val="24"/>
        </w:rPr>
      </w:pPr>
    </w:p>
    <w:p w:rsidR="00BF138C" w:rsidRDefault="00BF138C">
      <w:pPr>
        <w:rPr>
          <w:rFonts w:ascii="Times New Roman" w:hAnsi="Times New Roman" w:cs="Times New Roman"/>
          <w:caps/>
          <w:spacing w:val="15"/>
          <w:sz w:val="24"/>
          <w:szCs w:val="24"/>
        </w:rPr>
      </w:pPr>
      <w:r>
        <w:rPr>
          <w:rFonts w:ascii="Times New Roman" w:hAnsi="Times New Roman" w:cs="Times New Roman"/>
          <w:sz w:val="24"/>
          <w:szCs w:val="24"/>
        </w:rPr>
        <w:br w:type="page"/>
      </w:r>
    </w:p>
    <w:p w:rsidR="00BA0A47" w:rsidRPr="00FD6720" w:rsidRDefault="00BB6B17" w:rsidP="008B64DD">
      <w:pPr>
        <w:pStyle w:val="Overskrift1"/>
        <w:spacing w:line="360" w:lineRule="auto"/>
        <w:jc w:val="both"/>
        <w:rPr>
          <w:rFonts w:ascii="Times New Roman" w:hAnsi="Times New Roman" w:cs="Times New Roman"/>
          <w:color w:val="auto"/>
          <w:sz w:val="24"/>
          <w:szCs w:val="24"/>
        </w:rPr>
      </w:pPr>
      <w:bookmarkStart w:id="48" w:name="_Toc410372990"/>
      <w:r w:rsidRPr="00FD6720">
        <w:rPr>
          <w:rFonts w:ascii="Times New Roman" w:hAnsi="Times New Roman" w:cs="Times New Roman"/>
          <w:color w:val="auto"/>
          <w:sz w:val="24"/>
          <w:szCs w:val="24"/>
        </w:rPr>
        <w:lastRenderedPageBreak/>
        <w:t>16</w:t>
      </w:r>
      <w:r w:rsidR="00F90864" w:rsidRPr="00FD6720">
        <w:rPr>
          <w:rFonts w:ascii="Times New Roman" w:hAnsi="Times New Roman" w:cs="Times New Roman"/>
          <w:color w:val="auto"/>
          <w:sz w:val="24"/>
          <w:szCs w:val="24"/>
        </w:rPr>
        <w:t xml:space="preserve">.0 </w:t>
      </w:r>
      <w:r w:rsidR="002C1F04" w:rsidRPr="00FD6720">
        <w:rPr>
          <w:rFonts w:ascii="Times New Roman" w:hAnsi="Times New Roman" w:cs="Times New Roman"/>
          <w:color w:val="auto"/>
          <w:sz w:val="24"/>
          <w:szCs w:val="24"/>
        </w:rPr>
        <w:t>Keldulisti</w:t>
      </w:r>
      <w:bookmarkEnd w:id="48"/>
    </w:p>
    <w:p w:rsidR="004E61D1" w:rsidRPr="00FD6720" w:rsidRDefault="004E61D1" w:rsidP="008B64DD">
      <w:pPr>
        <w:pStyle w:val="DPU-Litteratur"/>
        <w:spacing w:line="360" w:lineRule="auto"/>
        <w:jc w:val="both"/>
        <w:rPr>
          <w:rFonts w:ascii="Times New Roman" w:hAnsi="Times New Roman"/>
          <w:sz w:val="24"/>
          <w:szCs w:val="24"/>
        </w:rPr>
      </w:pPr>
    </w:p>
    <w:p w:rsidR="009432A7" w:rsidRPr="00FD6720" w:rsidRDefault="009432A7" w:rsidP="008B64DD">
      <w:pPr>
        <w:pStyle w:val="DPU-Litteratur"/>
        <w:spacing w:line="360" w:lineRule="auto"/>
        <w:jc w:val="both"/>
        <w:rPr>
          <w:rFonts w:ascii="Times New Roman" w:hAnsi="Times New Roman"/>
          <w:sz w:val="24"/>
          <w:szCs w:val="24"/>
        </w:rPr>
      </w:pPr>
      <w:r w:rsidRPr="00FD6720">
        <w:rPr>
          <w:rFonts w:ascii="Times New Roman" w:hAnsi="Times New Roman"/>
          <w:sz w:val="24"/>
          <w:szCs w:val="24"/>
        </w:rPr>
        <w:t xml:space="preserve">Ainscow, M., Booth, T. og Dyson, A. (2006). </w:t>
      </w:r>
      <w:r w:rsidRPr="00FD6720">
        <w:rPr>
          <w:rFonts w:ascii="Times New Roman" w:hAnsi="Times New Roman"/>
          <w:i/>
          <w:iCs/>
          <w:sz w:val="24"/>
          <w:szCs w:val="24"/>
        </w:rPr>
        <w:t>Improving Schools, Developing Inclusion</w:t>
      </w:r>
      <w:r w:rsidRPr="00FD6720">
        <w:rPr>
          <w:rFonts w:ascii="Times New Roman" w:hAnsi="Times New Roman"/>
          <w:sz w:val="24"/>
          <w:szCs w:val="24"/>
        </w:rPr>
        <w:t>. London: Routledge.</w:t>
      </w:r>
    </w:p>
    <w:p w:rsidR="00843BE2" w:rsidRPr="00FD6720" w:rsidRDefault="00843BE2" w:rsidP="008B64DD">
      <w:pPr>
        <w:spacing w:after="0" w:line="360" w:lineRule="auto"/>
        <w:jc w:val="both"/>
        <w:rPr>
          <w:rFonts w:ascii="Times New Roman" w:eastAsia="+mn-ea" w:hAnsi="Times New Roman" w:cs="Times New Roman"/>
          <w:kern w:val="24"/>
          <w:sz w:val="24"/>
          <w:szCs w:val="24"/>
          <w:lang w:eastAsia="fo-FO"/>
        </w:rPr>
      </w:pPr>
    </w:p>
    <w:p w:rsidR="00843BE2" w:rsidRPr="00FD6720" w:rsidRDefault="00843BE2" w:rsidP="008B64DD">
      <w:pPr>
        <w:pStyle w:val="NormalWeb"/>
        <w:spacing w:before="0" w:beforeAutospacing="0" w:after="0" w:afterAutospacing="0" w:line="360" w:lineRule="auto"/>
        <w:rPr>
          <w:rFonts w:eastAsia="+mn-ea"/>
          <w:kern w:val="24"/>
          <w:lang w:eastAsia="fo-FO"/>
        </w:rPr>
      </w:pPr>
      <w:r w:rsidRPr="005D3751">
        <w:rPr>
          <w:rFonts w:eastAsia="+mn-ea"/>
          <w:kern w:val="24"/>
          <w:lang w:eastAsia="fo-FO"/>
        </w:rPr>
        <w:t>D</w:t>
      </w:r>
      <w:r w:rsidRPr="00FD6720">
        <w:rPr>
          <w:rFonts w:eastAsia="+mn-ea"/>
          <w:kern w:val="24"/>
          <w:lang w:eastAsia="fo-FO"/>
        </w:rPr>
        <w:t xml:space="preserve">yssegaard, C. B., Larsen, M. </w:t>
      </w:r>
      <w:r w:rsidR="00BB1A52" w:rsidRPr="00FD6720">
        <w:rPr>
          <w:rFonts w:eastAsia="+mn-ea"/>
          <w:kern w:val="24"/>
          <w:lang w:eastAsia="fo-FO"/>
        </w:rPr>
        <w:t>S.,</w:t>
      </w:r>
      <w:r w:rsidR="00BB1A52">
        <w:rPr>
          <w:rFonts w:eastAsia="+mn-ea"/>
          <w:kern w:val="24"/>
          <w:lang w:eastAsia="fo-FO"/>
        </w:rPr>
        <w:t xml:space="preserve"> </w:t>
      </w:r>
      <w:r w:rsidR="00BB1A52" w:rsidRPr="00FD6720">
        <w:rPr>
          <w:rFonts w:eastAsia="+mn-ea"/>
          <w:kern w:val="24"/>
          <w:lang w:eastAsia="fo-FO"/>
        </w:rPr>
        <w:t>og</w:t>
      </w:r>
      <w:r w:rsidRPr="00FD6720">
        <w:rPr>
          <w:rFonts w:eastAsia="+mn-ea"/>
          <w:kern w:val="24"/>
          <w:lang w:eastAsia="fo-FO"/>
        </w:rPr>
        <w:t xml:space="preserve"> Tiftikci, N. (2013) </w:t>
      </w:r>
      <w:r w:rsidRPr="00FD6720">
        <w:rPr>
          <w:rFonts w:eastAsia="+mn-ea"/>
          <w:i/>
          <w:iCs/>
          <w:kern w:val="24"/>
          <w:lang w:eastAsia="fo-FO"/>
        </w:rPr>
        <w:t>Effekt og pædagogisk indsats ved inklusion af børn med særlige behov i grundskolen. Systematisk review</w:t>
      </w:r>
      <w:r w:rsidRPr="00FD6720">
        <w:rPr>
          <w:rFonts w:eastAsia="+mn-ea"/>
          <w:kern w:val="24"/>
          <w:lang w:eastAsia="fo-FO"/>
        </w:rPr>
        <w:t xml:space="preserve">. København. Dansk Clearinghouse for Uddannelsesforskning, IUP, Aarhus Universitet. </w:t>
      </w:r>
    </w:p>
    <w:p w:rsidR="00843BE2" w:rsidRPr="00FD6720" w:rsidRDefault="00843BE2" w:rsidP="008B64DD">
      <w:pPr>
        <w:pStyle w:val="NormalWeb"/>
        <w:spacing w:before="0" w:beforeAutospacing="0" w:after="0" w:afterAutospacing="0" w:line="360" w:lineRule="auto"/>
        <w:rPr>
          <w:rFonts w:eastAsia="+mn-ea"/>
          <w:kern w:val="24"/>
          <w:lang w:eastAsia="fo-FO"/>
        </w:rPr>
      </w:pPr>
    </w:p>
    <w:p w:rsidR="00843BE2" w:rsidRPr="00FD6720" w:rsidRDefault="00843BE2" w:rsidP="008B64DD">
      <w:pPr>
        <w:pStyle w:val="NormalWeb"/>
        <w:spacing w:before="0" w:beforeAutospacing="0" w:after="0" w:afterAutospacing="0" w:line="360" w:lineRule="auto"/>
        <w:rPr>
          <w:rFonts w:eastAsia="+mn-ea"/>
          <w:kern w:val="24"/>
          <w:u w:val="single"/>
          <w:lang w:val="fo-FO" w:eastAsia="fo-FO"/>
        </w:rPr>
      </w:pPr>
      <w:r w:rsidRPr="00FD6720">
        <w:rPr>
          <w:rFonts w:eastAsia="+mn-ea"/>
          <w:kern w:val="24"/>
          <w:lang w:eastAsia="fo-FO"/>
        </w:rPr>
        <w:t xml:space="preserve">Leinki til Dansk Clearinghouse: </w:t>
      </w:r>
      <w:hyperlink r:id="rId9" w:history="1">
        <w:r w:rsidRPr="00FD6720">
          <w:rPr>
            <w:rFonts w:eastAsia="+mn-ea"/>
            <w:kern w:val="24"/>
            <w:u w:val="single"/>
            <w:lang w:val="fo-FO" w:eastAsia="fo-FO"/>
          </w:rPr>
          <w:t>http://edu.au.dk/forskning/omraader/danskclearinghouseforuddannelsesforskning/</w:t>
        </w:r>
      </w:hyperlink>
    </w:p>
    <w:p w:rsidR="00843BE2" w:rsidRPr="00FD6720" w:rsidRDefault="00843BE2" w:rsidP="008B64DD">
      <w:pPr>
        <w:pStyle w:val="NormalWeb"/>
        <w:spacing w:before="0" w:beforeAutospacing="0" w:after="0" w:afterAutospacing="0" w:line="360" w:lineRule="auto"/>
        <w:rPr>
          <w:rFonts w:eastAsia="+mn-ea"/>
          <w:kern w:val="24"/>
          <w:lang w:val="fo-FO" w:eastAsia="fo-FO"/>
        </w:rPr>
      </w:pPr>
    </w:p>
    <w:p w:rsidR="00843BE2" w:rsidRPr="00FD6720" w:rsidRDefault="00843BE2" w:rsidP="008B64DD">
      <w:pPr>
        <w:pStyle w:val="NormalWeb"/>
        <w:spacing w:before="0" w:beforeAutospacing="0" w:after="0" w:afterAutospacing="0" w:line="360" w:lineRule="auto"/>
        <w:rPr>
          <w:rFonts w:eastAsia="+mn-ea"/>
          <w:kern w:val="24"/>
          <w:lang w:val="fo-FO" w:eastAsia="fo-FO"/>
        </w:rPr>
      </w:pPr>
      <w:r w:rsidRPr="00FD6720">
        <w:rPr>
          <w:rFonts w:eastAsia="+mn-ea"/>
          <w:kern w:val="24"/>
          <w:lang w:val="fo-FO" w:eastAsia="fo-FO"/>
        </w:rPr>
        <w:t xml:space="preserve">Leinki til rapportina: </w:t>
      </w:r>
      <w:hyperlink r:id="rId10" w:history="1">
        <w:r w:rsidR="00D53915" w:rsidRPr="00FD6720">
          <w:rPr>
            <w:rStyle w:val="Hyperlink"/>
            <w:rFonts w:eastAsia="+mn-ea"/>
            <w:color w:val="auto"/>
            <w:kern w:val="24"/>
            <w:lang w:eastAsia="fo-FO"/>
          </w:rPr>
          <w:t>http://edu.au.dk/fileadmin/edu/Udgivelser/Clearinghouse/Review/review_inklusion_2013.pdf</w:t>
        </w:r>
      </w:hyperlink>
    </w:p>
    <w:p w:rsidR="00843BE2" w:rsidRPr="00FD6720" w:rsidRDefault="00843BE2" w:rsidP="008B64DD">
      <w:pPr>
        <w:pStyle w:val="NormalWeb"/>
        <w:spacing w:before="0" w:beforeAutospacing="0" w:after="0" w:afterAutospacing="0" w:line="360" w:lineRule="auto"/>
        <w:rPr>
          <w:rFonts w:eastAsia="+mn-ea"/>
          <w:kern w:val="24"/>
          <w:lang w:val="fo-FO" w:eastAsia="fo-FO"/>
        </w:rPr>
      </w:pPr>
    </w:p>
    <w:p w:rsidR="009432A7" w:rsidRPr="00FD6720" w:rsidRDefault="009432A7" w:rsidP="008B64DD">
      <w:pPr>
        <w:spacing w:after="0" w:line="360" w:lineRule="auto"/>
        <w:rPr>
          <w:rFonts w:ascii="Times New Roman" w:eastAsia="Times New Roman" w:hAnsi="Times New Roman" w:cs="Times New Roman"/>
          <w:sz w:val="24"/>
          <w:szCs w:val="24"/>
          <w:lang w:eastAsia="fo-FO"/>
        </w:rPr>
      </w:pPr>
      <w:r w:rsidRPr="00FD6720">
        <w:rPr>
          <w:rFonts w:ascii="Times New Roman" w:hAnsi="Times New Roman" w:cs="Times New Roman"/>
          <w:sz w:val="24"/>
          <w:szCs w:val="24"/>
          <w:lang w:val="en-US"/>
        </w:rPr>
        <w:t xml:space="preserve">Farrell, P. (2002). Making inclusion a reality for all. </w:t>
      </w:r>
      <w:r w:rsidRPr="00FD6720">
        <w:rPr>
          <w:rFonts w:ascii="Times New Roman" w:hAnsi="Times New Roman" w:cs="Times New Roman"/>
          <w:sz w:val="24"/>
          <w:szCs w:val="24"/>
        </w:rPr>
        <w:t xml:space="preserve">Forelæsning, holdt ved ISPA’s conference i Nyborg.  I: Egelund, N. &amp; Tetler, S. (red.) (2009). </w:t>
      </w:r>
      <w:r w:rsidRPr="00FD6720">
        <w:rPr>
          <w:rFonts w:ascii="Times New Roman" w:hAnsi="Times New Roman" w:cs="Times New Roman"/>
          <w:i/>
          <w:iCs/>
          <w:sz w:val="24"/>
          <w:szCs w:val="24"/>
        </w:rPr>
        <w:t>Effekter af specialundervisning. Pædagogiske vilkår i komplicerede læringssituationer og elevernes faglige, sociale og personlige resultater</w:t>
      </w:r>
      <w:r w:rsidRPr="00FD6720">
        <w:rPr>
          <w:rFonts w:ascii="Times New Roman" w:hAnsi="Times New Roman" w:cs="Times New Roman"/>
          <w:sz w:val="24"/>
          <w:szCs w:val="24"/>
        </w:rPr>
        <w:t>. Danmarks Pædagogiske Universitetsforlag</w:t>
      </w:r>
    </w:p>
    <w:p w:rsidR="00843BE2" w:rsidRPr="00FD6720" w:rsidRDefault="00843BE2" w:rsidP="008B64DD">
      <w:pPr>
        <w:pStyle w:val="DPU-Litteratur"/>
        <w:spacing w:line="360" w:lineRule="auto"/>
        <w:ind w:left="0" w:firstLine="0"/>
        <w:rPr>
          <w:rFonts w:ascii="Times New Roman" w:hAnsi="Times New Roman"/>
          <w:sz w:val="24"/>
          <w:szCs w:val="24"/>
          <w:lang w:val="da-DK"/>
        </w:rPr>
      </w:pPr>
    </w:p>
    <w:p w:rsidR="009432A7" w:rsidRPr="00FD6720" w:rsidRDefault="009432A7" w:rsidP="008B64DD">
      <w:pPr>
        <w:pStyle w:val="DPU-Litteratur"/>
        <w:spacing w:line="360" w:lineRule="auto"/>
        <w:ind w:left="0" w:firstLine="0"/>
        <w:rPr>
          <w:rFonts w:ascii="Times New Roman" w:hAnsi="Times New Roman"/>
          <w:sz w:val="24"/>
          <w:szCs w:val="24"/>
          <w:lang w:val="en-US"/>
        </w:rPr>
      </w:pPr>
      <w:r w:rsidRPr="00FD6720">
        <w:rPr>
          <w:rFonts w:ascii="Times New Roman" w:hAnsi="Times New Roman"/>
          <w:sz w:val="24"/>
          <w:szCs w:val="24"/>
          <w:lang w:val="da-DK"/>
        </w:rPr>
        <w:t xml:space="preserve">Hansen, J. H. (2011). </w:t>
      </w:r>
      <w:r w:rsidRPr="00FD6720">
        <w:rPr>
          <w:rFonts w:ascii="Times New Roman" w:hAnsi="Times New Roman"/>
          <w:i/>
          <w:iCs/>
          <w:sz w:val="24"/>
          <w:szCs w:val="24"/>
          <w:lang w:val="da-DK"/>
        </w:rPr>
        <w:t>Barrierer for inklusion i den pædagogiske praksis.</w:t>
      </w:r>
      <w:r w:rsidRPr="00FD6720">
        <w:rPr>
          <w:rFonts w:ascii="Times New Roman" w:hAnsi="Times New Roman"/>
          <w:sz w:val="24"/>
          <w:szCs w:val="24"/>
          <w:lang w:val="da-DK"/>
        </w:rPr>
        <w:t xml:space="preserve"> I: Pædagogisk Psykologisk Tidsskrift. Forlaget Skolepsykologi. Pædagogiske Psykologers Forening. Tema Inklusions- og eksklusionsprocesser i sociale sammenhænge. </w:t>
      </w:r>
      <w:r w:rsidRPr="00FD6720">
        <w:rPr>
          <w:rFonts w:ascii="Times New Roman" w:hAnsi="Times New Roman"/>
          <w:sz w:val="24"/>
          <w:szCs w:val="24"/>
          <w:lang w:val="en-US"/>
        </w:rPr>
        <w:t>48. årgang 03</w:t>
      </w:r>
    </w:p>
    <w:p w:rsidR="002166E6" w:rsidRPr="00FD6720" w:rsidRDefault="002166E6" w:rsidP="008B64DD">
      <w:pPr>
        <w:pStyle w:val="Almindeligtekst"/>
        <w:spacing w:line="360" w:lineRule="auto"/>
        <w:rPr>
          <w:rFonts w:ascii="Times New Roman" w:hAnsi="Times New Roman" w:cs="Times New Roman"/>
          <w:sz w:val="24"/>
          <w:szCs w:val="24"/>
        </w:rPr>
      </w:pPr>
    </w:p>
    <w:p w:rsidR="002166E6" w:rsidRPr="00FD6720" w:rsidRDefault="002166E6" w:rsidP="008B64DD">
      <w:pPr>
        <w:pStyle w:val="Almindeligtekst"/>
        <w:spacing w:line="360" w:lineRule="auto"/>
        <w:rPr>
          <w:rFonts w:ascii="Times New Roman" w:hAnsi="Times New Roman" w:cs="Times New Roman"/>
          <w:sz w:val="24"/>
          <w:szCs w:val="24"/>
        </w:rPr>
      </w:pPr>
      <w:r w:rsidRPr="00FD6720">
        <w:rPr>
          <w:rFonts w:ascii="Times New Roman" w:hAnsi="Times New Roman" w:cs="Times New Roman"/>
          <w:sz w:val="24"/>
          <w:szCs w:val="24"/>
        </w:rPr>
        <w:t xml:space="preserve">Hoyringina av ST-sáttmálanum um tey, ið bera brek. </w:t>
      </w:r>
      <w:hyperlink r:id="rId11" w:history="1">
        <w:r w:rsidRPr="00FD6720">
          <w:rPr>
            <w:rStyle w:val="Hyperlink"/>
            <w:rFonts w:ascii="Times New Roman" w:hAnsi="Times New Roman" w:cs="Times New Roman"/>
            <w:color w:val="auto"/>
            <w:sz w:val="24"/>
            <w:szCs w:val="24"/>
          </w:rPr>
          <w:t>http://www.mbf.fo/page.php?Id=44&amp;l=fo</w:t>
        </w:r>
      </w:hyperlink>
    </w:p>
    <w:p w:rsidR="002166E6" w:rsidRPr="00FD6720" w:rsidRDefault="002166E6" w:rsidP="008B64DD">
      <w:pPr>
        <w:spacing w:line="360" w:lineRule="auto"/>
        <w:jc w:val="both"/>
        <w:rPr>
          <w:rFonts w:ascii="Times New Roman" w:hAnsi="Times New Roman" w:cs="Times New Roman"/>
          <w:sz w:val="24"/>
          <w:szCs w:val="24"/>
        </w:rPr>
      </w:pPr>
    </w:p>
    <w:p w:rsidR="0042173F" w:rsidRPr="00FD6720" w:rsidRDefault="0042173F" w:rsidP="008B64DD">
      <w:pPr>
        <w:spacing w:line="360" w:lineRule="auto"/>
        <w:jc w:val="both"/>
        <w:rPr>
          <w:rFonts w:ascii="Times New Roman" w:hAnsi="Times New Roman" w:cs="Times New Roman"/>
          <w:sz w:val="24"/>
          <w:szCs w:val="24"/>
        </w:rPr>
      </w:pPr>
    </w:p>
    <w:p w:rsidR="003533A6" w:rsidRDefault="003533A6">
      <w:pPr>
        <w:rPr>
          <w:caps/>
          <w:spacing w:val="15"/>
          <w:sz w:val="22"/>
          <w:szCs w:val="22"/>
        </w:rPr>
      </w:pPr>
      <w:r>
        <w:lastRenderedPageBreak/>
        <w:br w:type="page"/>
      </w:r>
    </w:p>
    <w:p w:rsidR="00BA0A47" w:rsidRPr="00E95B1E" w:rsidRDefault="00BB6B17" w:rsidP="00E95B1E">
      <w:pPr>
        <w:pStyle w:val="Overskrift1"/>
        <w:spacing w:line="360" w:lineRule="auto"/>
        <w:jc w:val="both"/>
        <w:rPr>
          <w:rFonts w:ascii="Times New Roman" w:hAnsi="Times New Roman" w:cs="Times New Roman"/>
          <w:sz w:val="24"/>
          <w:szCs w:val="24"/>
        </w:rPr>
      </w:pPr>
      <w:bookmarkStart w:id="49" w:name="_Toc410372991"/>
      <w:r w:rsidRPr="00E95B1E">
        <w:lastRenderedPageBreak/>
        <w:t>17</w:t>
      </w:r>
      <w:r w:rsidR="00F90864" w:rsidRPr="00E95B1E">
        <w:t xml:space="preserve">.0 </w:t>
      </w:r>
      <w:r w:rsidR="00BA0A47" w:rsidRPr="00E95B1E">
        <w:t>Fylgiskj</w:t>
      </w:r>
      <w:r w:rsidR="0007279F" w:rsidRPr="00E95B1E">
        <w:t>ø</w:t>
      </w:r>
      <w:r w:rsidR="00BA0A47" w:rsidRPr="00E95B1E">
        <w:t>l</w:t>
      </w:r>
      <w:bookmarkEnd w:id="49"/>
      <w:r w:rsidR="00BA0A47" w:rsidRPr="00E95B1E">
        <w:t xml:space="preserve"> </w:t>
      </w:r>
    </w:p>
    <w:p w:rsidR="00F3438D" w:rsidRPr="00FD6720" w:rsidRDefault="00F3438D" w:rsidP="008B64DD">
      <w:pPr>
        <w:spacing w:line="360" w:lineRule="auto"/>
        <w:jc w:val="both"/>
        <w:rPr>
          <w:rFonts w:ascii="Times New Roman" w:hAnsi="Times New Roman" w:cs="Times New Roman"/>
          <w:sz w:val="24"/>
          <w:szCs w:val="24"/>
          <w:lang w:eastAsia="fo-FO"/>
        </w:rPr>
      </w:pPr>
    </w:p>
    <w:p w:rsidR="002C1F04" w:rsidRPr="00FD6720" w:rsidRDefault="002C1F04"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Ferðafrágreiðing</w:t>
      </w:r>
    </w:p>
    <w:p w:rsidR="0007279F" w:rsidRPr="00FD6720" w:rsidRDefault="0007279F"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OCN- skipanin</w:t>
      </w:r>
      <w:r w:rsidR="00474EEE" w:rsidRPr="00FD6720">
        <w:rPr>
          <w:rFonts w:ascii="Times New Roman" w:hAnsi="Times New Roman" w:cs="Times New Roman"/>
          <w:sz w:val="24"/>
          <w:szCs w:val="24"/>
          <w:lang w:eastAsia="fo-FO"/>
        </w:rPr>
        <w:t>. Handverk og vinna</w:t>
      </w:r>
    </w:p>
    <w:p w:rsidR="00CB494B" w:rsidRPr="00FD6720" w:rsidRDefault="00474EEE"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OCN-skipanin. Persónligir og sosialir førleikar</w:t>
      </w:r>
    </w:p>
    <w:p w:rsidR="00CB494B"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lýsingarblað 1 - grundupplýsingar</w:t>
      </w:r>
    </w:p>
    <w:p w:rsidR="00CB494B"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lýsingarblað 2 - endurmenning í mun til arbeiðsmarknaðin - arbeiði og uppihald</w:t>
      </w:r>
    </w:p>
    <w:p w:rsidR="00CB494B"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lýsingarblað 3 - endurmenning í mun til gerandisdagin - virkislív, heimalív og frítíð</w:t>
      </w:r>
    </w:p>
    <w:p w:rsidR="00CB494B"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lýsingarblað 4 - meting tilráðing og avgerð</w:t>
      </w:r>
    </w:p>
    <w:p w:rsidR="00CB494B"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 xml:space="preserve">virkisætlan </w:t>
      </w:r>
    </w:p>
    <w:p w:rsidR="0007279F" w:rsidRPr="00FD6720" w:rsidRDefault="00CB494B"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SMTTE myndil og virkisætlan, sum er eitt dømi um námsfrøðiliga virkisætlan, sum Almannaverkið/Trivnaðardepilin brúkar í sínum tænastum.</w:t>
      </w:r>
    </w:p>
    <w:p w:rsidR="005D3751" w:rsidRDefault="005D3751" w:rsidP="008B64DD">
      <w:pPr>
        <w:pStyle w:val="Listeafsnit"/>
        <w:numPr>
          <w:ilvl w:val="0"/>
          <w:numId w:val="7"/>
        </w:numPr>
        <w:spacing w:line="360" w:lineRule="auto"/>
        <w:jc w:val="both"/>
        <w:rPr>
          <w:rFonts w:ascii="Times New Roman" w:hAnsi="Times New Roman" w:cs="Times New Roman"/>
          <w:sz w:val="24"/>
          <w:szCs w:val="24"/>
          <w:lang w:eastAsia="fo-FO"/>
        </w:rPr>
      </w:pPr>
      <w:r w:rsidRPr="00FD6720" w:rsidDel="005D3751">
        <w:rPr>
          <w:rFonts w:ascii="Times New Roman" w:hAnsi="Times New Roman" w:cs="Times New Roman"/>
          <w:sz w:val="24"/>
          <w:szCs w:val="24"/>
          <w:lang w:eastAsia="fo-FO"/>
        </w:rPr>
        <w:t xml:space="preserve"> </w:t>
      </w:r>
      <w:r>
        <w:rPr>
          <w:rFonts w:ascii="Times New Roman" w:hAnsi="Times New Roman" w:cs="Times New Roman"/>
          <w:sz w:val="24"/>
          <w:szCs w:val="24"/>
          <w:lang w:eastAsia="fo-FO"/>
        </w:rPr>
        <w:t>Dømi um stuðulsveitingar til næming</w:t>
      </w:r>
    </w:p>
    <w:p w:rsidR="005D3751" w:rsidRPr="00FD6720" w:rsidRDefault="005D3751" w:rsidP="008B64DD">
      <w:pPr>
        <w:pStyle w:val="Listeafsnit"/>
        <w:numPr>
          <w:ilvl w:val="0"/>
          <w:numId w:val="7"/>
        </w:numPr>
        <w:spacing w:line="360" w:lineRule="auto"/>
        <w:jc w:val="both"/>
        <w:rPr>
          <w:rFonts w:ascii="Times New Roman" w:hAnsi="Times New Roman" w:cs="Times New Roman"/>
          <w:sz w:val="24"/>
          <w:szCs w:val="24"/>
          <w:lang w:eastAsia="fo-FO"/>
        </w:rPr>
      </w:pPr>
      <w:r>
        <w:rPr>
          <w:rFonts w:ascii="Times New Roman" w:hAnsi="Times New Roman" w:cs="Times New Roman"/>
          <w:sz w:val="24"/>
          <w:szCs w:val="24"/>
          <w:lang w:eastAsia="fo-FO"/>
        </w:rPr>
        <w:t>Fíggjarligar avleiðingar. AMR</w:t>
      </w:r>
    </w:p>
    <w:p w:rsidR="004D2EC2" w:rsidRPr="00FD6720" w:rsidRDefault="004D2EC2" w:rsidP="008B64DD">
      <w:pPr>
        <w:spacing w:line="360" w:lineRule="auto"/>
        <w:jc w:val="both"/>
        <w:rPr>
          <w:rFonts w:ascii="Times New Roman" w:hAnsi="Times New Roman" w:cs="Times New Roman"/>
          <w:sz w:val="24"/>
          <w:szCs w:val="24"/>
          <w:lang w:eastAsia="fo-FO"/>
        </w:rPr>
      </w:pPr>
      <w:r w:rsidRPr="00FD6720">
        <w:rPr>
          <w:rFonts w:ascii="Times New Roman" w:hAnsi="Times New Roman" w:cs="Times New Roman"/>
          <w:sz w:val="24"/>
          <w:szCs w:val="24"/>
          <w:lang w:eastAsia="fo-FO"/>
        </w:rPr>
        <w:t>(Fylgiskjøl 4 – 8) er sosialfakliga heildarlýsingin, sum Almannaverkið brúkar í teimum førum, har borgarin hevur samansettar trupulleikar, og støðutakanin krevur eina sosialfakliga heildarmeting</w:t>
      </w:r>
    </w:p>
    <w:p w:rsidR="00BA0A47" w:rsidRPr="00FD6720" w:rsidRDefault="00BA0A47" w:rsidP="008B64DD">
      <w:pPr>
        <w:spacing w:line="360" w:lineRule="auto"/>
        <w:jc w:val="both"/>
        <w:rPr>
          <w:rFonts w:ascii="Times New Roman" w:hAnsi="Times New Roman" w:cs="Times New Roman"/>
          <w:sz w:val="24"/>
          <w:szCs w:val="24"/>
        </w:rPr>
      </w:pPr>
    </w:p>
    <w:sectPr w:rsidR="00BA0A47" w:rsidRPr="00FD6720">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16E" w:rsidRDefault="0053516E" w:rsidP="000A01F4">
      <w:pPr>
        <w:spacing w:after="0" w:line="240" w:lineRule="auto"/>
      </w:pPr>
      <w:r>
        <w:separator/>
      </w:r>
    </w:p>
  </w:endnote>
  <w:endnote w:type="continuationSeparator" w:id="0">
    <w:p w:rsidR="0053516E" w:rsidRDefault="0053516E" w:rsidP="000A0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Elephant">
    <w:panose1 w:val="020209040905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498127"/>
      <w:docPartObj>
        <w:docPartGallery w:val="Page Numbers (Bottom of Page)"/>
        <w:docPartUnique/>
      </w:docPartObj>
    </w:sdtPr>
    <w:sdtEndPr/>
    <w:sdtContent>
      <w:p w:rsidR="00611EF5" w:rsidRDefault="00611EF5">
        <w:pPr>
          <w:pStyle w:val="Sidefod"/>
          <w:jc w:val="right"/>
        </w:pPr>
        <w:r>
          <w:fldChar w:fldCharType="begin"/>
        </w:r>
        <w:r>
          <w:instrText>PAGE   \* MERGEFORMAT</w:instrText>
        </w:r>
        <w:r>
          <w:fldChar w:fldCharType="separate"/>
        </w:r>
        <w:r w:rsidR="00724FC7" w:rsidRPr="00724FC7">
          <w:rPr>
            <w:noProof/>
            <w:lang w:val="da-DK"/>
          </w:rPr>
          <w:t>2</w:t>
        </w:r>
        <w:r>
          <w:fldChar w:fldCharType="end"/>
        </w:r>
      </w:p>
    </w:sdtContent>
  </w:sdt>
  <w:p w:rsidR="00611EF5" w:rsidRDefault="00611EF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16E" w:rsidRDefault="0053516E" w:rsidP="000A01F4">
      <w:pPr>
        <w:spacing w:after="0" w:line="240" w:lineRule="auto"/>
      </w:pPr>
      <w:r>
        <w:separator/>
      </w:r>
    </w:p>
  </w:footnote>
  <w:footnote w:type="continuationSeparator" w:id="0">
    <w:p w:rsidR="0053516E" w:rsidRDefault="0053516E" w:rsidP="000A01F4">
      <w:pPr>
        <w:spacing w:after="0" w:line="240" w:lineRule="auto"/>
      </w:pPr>
      <w:r>
        <w:continuationSeparator/>
      </w:r>
    </w:p>
  </w:footnote>
  <w:footnote w:id="1">
    <w:p w:rsidR="00611EF5" w:rsidRPr="00FD18E4" w:rsidRDefault="00611EF5" w:rsidP="00FD18E4">
      <w:pPr>
        <w:pStyle w:val="NormalWeb"/>
        <w:jc w:val="both"/>
        <w:rPr>
          <w:sz w:val="16"/>
          <w:szCs w:val="16"/>
          <w:lang w:val="fo-FO"/>
        </w:rPr>
      </w:pPr>
      <w:r>
        <w:rPr>
          <w:rStyle w:val="Fodnotehenvisning"/>
        </w:rPr>
        <w:footnoteRef/>
      </w:r>
      <w:r>
        <w:t xml:space="preserve"> </w:t>
      </w:r>
      <w:r w:rsidRPr="00D00579">
        <w:rPr>
          <w:sz w:val="16"/>
          <w:szCs w:val="16"/>
        </w:rPr>
        <w:t xml:space="preserve">Fleiri av hesum </w:t>
      </w:r>
      <w:r w:rsidRPr="00D00579">
        <w:rPr>
          <w:sz w:val="16"/>
          <w:szCs w:val="16"/>
          <w:lang w:val="fo-FO"/>
        </w:rPr>
        <w:t>hava okkurt stuðuls- og/</w:t>
      </w:r>
      <w:r>
        <w:rPr>
          <w:sz w:val="16"/>
          <w:szCs w:val="16"/>
          <w:lang w:val="fo-FO"/>
        </w:rPr>
        <w:t>ella frítíðartilboð frá Almannaverkinum.</w:t>
      </w:r>
    </w:p>
  </w:footnote>
  <w:footnote w:id="2">
    <w:p w:rsidR="00611EF5" w:rsidRDefault="00611EF5">
      <w:pPr>
        <w:pStyle w:val="Fodnotetekst"/>
      </w:pPr>
      <w:r>
        <w:rPr>
          <w:rStyle w:val="Fodnotehenvisning"/>
        </w:rPr>
        <w:footnoteRef/>
      </w:r>
      <w:r>
        <w:t xml:space="preserve"> </w:t>
      </w:r>
      <w:r w:rsidRPr="00A92949">
        <w:rPr>
          <w:sz w:val="16"/>
          <w:szCs w:val="16"/>
        </w:rPr>
        <w:t xml:space="preserve">Sí frágreiðing um hoyringina av ST-sáttmálanum um tey, ið bera brek. </w:t>
      </w:r>
      <w:hyperlink r:id="rId1" w:history="1">
        <w:r w:rsidRPr="00A92949">
          <w:rPr>
            <w:rStyle w:val="Hyperlink"/>
            <w:sz w:val="16"/>
            <w:szCs w:val="16"/>
          </w:rPr>
          <w:t>http://www.mbf.fo/page.php?Id=44&amp;l=fo</w:t>
        </w:r>
      </w:hyperlink>
    </w:p>
  </w:footnote>
  <w:footnote w:id="3">
    <w:p w:rsidR="00611EF5" w:rsidRPr="00FD18E4" w:rsidRDefault="00611EF5" w:rsidP="00FD18E4">
      <w:pPr>
        <w:pStyle w:val="Almindeligtekst"/>
        <w:rPr>
          <w:rFonts w:ascii="Times New Roman" w:hAnsi="Times New Roman" w:cs="Times New Roman"/>
          <w:i/>
          <w:sz w:val="16"/>
          <w:szCs w:val="16"/>
        </w:rPr>
      </w:pPr>
      <w:r>
        <w:rPr>
          <w:rStyle w:val="Fodnotehenvisning"/>
        </w:rPr>
        <w:footnoteRef/>
      </w:r>
      <w:r>
        <w:t xml:space="preserve"> </w:t>
      </w:r>
      <w:r>
        <w:rPr>
          <w:rFonts w:ascii="Times New Roman" w:hAnsi="Times New Roman" w:cs="Times New Roman"/>
          <w:sz w:val="16"/>
          <w:szCs w:val="16"/>
        </w:rPr>
        <w:t>V</w:t>
      </w:r>
      <w:r w:rsidRPr="00FD18E4">
        <w:rPr>
          <w:rFonts w:ascii="Times New Roman" w:hAnsi="Times New Roman" w:cs="Times New Roman"/>
          <w:sz w:val="16"/>
          <w:szCs w:val="16"/>
        </w:rPr>
        <w:t>iðmerkingina frá ST nevndini til grein 24, sum kom til Føroya landsstýri.</w:t>
      </w:r>
      <w:r w:rsidRPr="00FD18E4">
        <w:t xml:space="preserve"> </w:t>
      </w:r>
      <w:r w:rsidRPr="00FD18E4">
        <w:rPr>
          <w:rFonts w:ascii="Times New Roman" w:hAnsi="Times New Roman" w:cs="Times New Roman"/>
          <w:i/>
          <w:sz w:val="16"/>
          <w:szCs w:val="16"/>
        </w:rPr>
        <w:t xml:space="preserve">Nevndin hevur ampa av manglandi greiðu á, í hvønn mun næmingar, ið bera brek, kunnu fáa nøktandi stuðul og tilvenjing fyri at lætta um útbúgving teirra, og mismunin í úrsliti hjá næmingum, ið bera brek, </w:t>
      </w:r>
    </w:p>
    <w:p w:rsidR="00611EF5" w:rsidRPr="00FD18E4" w:rsidRDefault="00611EF5" w:rsidP="00FD18E4">
      <w:pPr>
        <w:pStyle w:val="Almindeligtekst"/>
        <w:rPr>
          <w:rFonts w:ascii="Times New Roman" w:hAnsi="Times New Roman" w:cs="Times New Roman"/>
          <w:i/>
          <w:sz w:val="16"/>
          <w:szCs w:val="16"/>
        </w:rPr>
      </w:pPr>
      <w:r w:rsidRPr="00FD18E4">
        <w:rPr>
          <w:rFonts w:ascii="Times New Roman" w:hAnsi="Times New Roman" w:cs="Times New Roman"/>
          <w:i/>
          <w:sz w:val="16"/>
          <w:szCs w:val="16"/>
        </w:rPr>
        <w:t>og teimum, ið ikki bera brek. Hetta er galdandi í barnask</w:t>
      </w:r>
      <w:r>
        <w:rPr>
          <w:rFonts w:ascii="Times New Roman" w:hAnsi="Times New Roman" w:cs="Times New Roman"/>
          <w:i/>
          <w:sz w:val="16"/>
          <w:szCs w:val="16"/>
        </w:rPr>
        <w:t xml:space="preserve">úla, miðnámi og framhaldsskúla og </w:t>
      </w:r>
      <w:r w:rsidRPr="00FD18E4">
        <w:rPr>
          <w:rFonts w:ascii="Times New Roman" w:hAnsi="Times New Roman" w:cs="Times New Roman"/>
          <w:i/>
          <w:sz w:val="16"/>
          <w:szCs w:val="16"/>
        </w:rPr>
        <w:t>hægri útbúgving</w:t>
      </w:r>
      <w:r>
        <w:rPr>
          <w:rFonts w:ascii="Times New Roman" w:hAnsi="Times New Roman" w:cs="Times New Roman"/>
          <w:i/>
          <w:sz w:val="16"/>
          <w:szCs w:val="16"/>
        </w:rPr>
        <w:t>.</w:t>
      </w:r>
    </w:p>
    <w:p w:rsidR="00611EF5" w:rsidRDefault="00611EF5">
      <w:pPr>
        <w:pStyle w:val="Fodnotetekst"/>
      </w:pPr>
    </w:p>
  </w:footnote>
  <w:footnote w:id="4">
    <w:p w:rsidR="00611EF5" w:rsidRPr="00053202" w:rsidRDefault="00611EF5" w:rsidP="00E01106">
      <w:pPr>
        <w:pStyle w:val="Fodnotetekst"/>
        <w:rPr>
          <w:rFonts w:ascii="Times New Roman" w:hAnsi="Times New Roman" w:cs="Times New Roman"/>
          <w:sz w:val="16"/>
          <w:szCs w:val="16"/>
        </w:rPr>
      </w:pPr>
      <w:r w:rsidRPr="00053202">
        <w:rPr>
          <w:rStyle w:val="Fodnotehenvisning"/>
          <w:rFonts w:ascii="Times New Roman" w:hAnsi="Times New Roman" w:cs="Times New Roman"/>
          <w:sz w:val="16"/>
          <w:szCs w:val="16"/>
        </w:rPr>
        <w:footnoteRef/>
      </w:r>
      <w:r w:rsidRPr="00053202">
        <w:rPr>
          <w:rFonts w:ascii="Times New Roman" w:hAnsi="Times New Roman" w:cs="Times New Roman"/>
          <w:sz w:val="16"/>
          <w:szCs w:val="16"/>
        </w:rPr>
        <w:t xml:space="preserve"> Ainscow et al. (2006)</w:t>
      </w:r>
    </w:p>
  </w:footnote>
  <w:footnote w:id="5">
    <w:p w:rsidR="00611EF5" w:rsidRPr="00053202" w:rsidRDefault="00611EF5" w:rsidP="00E01106">
      <w:pPr>
        <w:tabs>
          <w:tab w:val="left" w:pos="6588"/>
        </w:tabs>
        <w:rPr>
          <w:rFonts w:ascii="Times New Roman" w:hAnsi="Times New Roman" w:cs="Times New Roman"/>
          <w:sz w:val="16"/>
          <w:szCs w:val="16"/>
        </w:rPr>
      </w:pPr>
      <w:r w:rsidRPr="00053202">
        <w:rPr>
          <w:rStyle w:val="Fodnotehenvisning"/>
          <w:rFonts w:ascii="Times New Roman" w:hAnsi="Times New Roman" w:cs="Times New Roman"/>
          <w:sz w:val="16"/>
          <w:szCs w:val="16"/>
        </w:rPr>
        <w:footnoteRef/>
      </w:r>
      <w:r w:rsidRPr="00053202">
        <w:rPr>
          <w:rFonts w:ascii="Times New Roman" w:hAnsi="Times New Roman" w:cs="Times New Roman"/>
          <w:sz w:val="16"/>
          <w:szCs w:val="16"/>
        </w:rPr>
        <w:t xml:space="preserve"> </w:t>
      </w:r>
      <w:r w:rsidRPr="00053202">
        <w:rPr>
          <w:rFonts w:ascii="Times New Roman" w:hAnsi="Times New Roman" w:cs="Times New Roman"/>
          <w:b/>
          <w:i/>
          <w:iCs/>
          <w:sz w:val="16"/>
          <w:szCs w:val="16"/>
        </w:rPr>
        <w:t xml:space="preserve">Salamancayvirlýsingin </w:t>
      </w:r>
      <w:r w:rsidRPr="00053202">
        <w:rPr>
          <w:rFonts w:ascii="Times New Roman" w:hAnsi="Times New Roman" w:cs="Times New Roman"/>
          <w:sz w:val="16"/>
          <w:szCs w:val="16"/>
        </w:rPr>
        <w:t>frá 1994, ið er helst fyrsta altjóða skjal, ið eggjar til innkluderandi skúla</w:t>
      </w:r>
      <w:r>
        <w:rPr>
          <w:rFonts w:ascii="Times New Roman" w:hAnsi="Times New Roman" w:cs="Times New Roman"/>
          <w:sz w:val="16"/>
          <w:szCs w:val="16"/>
        </w:rPr>
        <w:t>,</w:t>
      </w:r>
      <w:r w:rsidRPr="00053202">
        <w:rPr>
          <w:rFonts w:ascii="Times New Roman" w:hAnsi="Times New Roman" w:cs="Times New Roman"/>
          <w:sz w:val="16"/>
          <w:szCs w:val="16"/>
        </w:rPr>
        <w:t xml:space="preserve"> hevur eisini allýst innklusjón.</w:t>
      </w:r>
    </w:p>
  </w:footnote>
  <w:footnote w:id="6">
    <w:p w:rsidR="00611EF5" w:rsidRDefault="00611EF5" w:rsidP="005E6609">
      <w:pPr>
        <w:pStyle w:val="Fodnotetekst"/>
      </w:pPr>
      <w:r>
        <w:rPr>
          <w:rStyle w:val="Fodnotehenvisning"/>
        </w:rPr>
        <w:footnoteRef/>
      </w:r>
      <w:r>
        <w:t xml:space="preserve"> </w:t>
      </w:r>
      <w:r w:rsidRPr="0090045F">
        <w:rPr>
          <w:rFonts w:ascii="Times New Roman" w:hAnsi="Times New Roman" w:cs="Times New Roman"/>
          <w:sz w:val="16"/>
          <w:szCs w:val="16"/>
        </w:rPr>
        <w:t>Farrell (2002)</w:t>
      </w:r>
    </w:p>
  </w:footnote>
  <w:footnote w:id="7">
    <w:p w:rsidR="00611EF5" w:rsidRDefault="00611EF5" w:rsidP="005E6609">
      <w:pPr>
        <w:pStyle w:val="Fodnotetekst"/>
        <w:rPr>
          <w:rFonts w:ascii="Times New Roman" w:hAnsi="Times New Roman" w:cs="Times New Roman"/>
          <w:sz w:val="16"/>
          <w:szCs w:val="16"/>
        </w:rPr>
      </w:pPr>
      <w:r w:rsidRPr="00053202">
        <w:rPr>
          <w:rStyle w:val="Fodnotehenvisning"/>
          <w:rFonts w:ascii="Times New Roman" w:hAnsi="Times New Roman" w:cs="Times New Roman"/>
          <w:sz w:val="16"/>
          <w:szCs w:val="16"/>
        </w:rPr>
        <w:footnoteRef/>
      </w:r>
      <w:r w:rsidRPr="00053202">
        <w:rPr>
          <w:rFonts w:ascii="Times New Roman" w:hAnsi="Times New Roman" w:cs="Times New Roman"/>
          <w:sz w:val="16"/>
          <w:szCs w:val="16"/>
        </w:rPr>
        <w:t xml:space="preserve"> STU. Særlig Tilrettelagt Uddannelse</w:t>
      </w:r>
      <w:r>
        <w:rPr>
          <w:rFonts w:ascii="Times New Roman" w:hAnsi="Times New Roman" w:cs="Times New Roman"/>
          <w:sz w:val="16"/>
          <w:szCs w:val="16"/>
        </w:rPr>
        <w:t xml:space="preserve">. </w:t>
      </w:r>
      <w:hyperlink r:id="rId2" w:history="1">
        <w:r w:rsidRPr="00233443">
          <w:rPr>
            <w:rStyle w:val="Hyperlink"/>
            <w:rFonts w:ascii="Times New Roman" w:hAnsi="Times New Roman" w:cs="Times New Roman"/>
            <w:sz w:val="16"/>
            <w:szCs w:val="16"/>
          </w:rPr>
          <w:t>https://www.retsinformation.dk/Forms/R0710.aspx?id=158171</w:t>
        </w:r>
      </w:hyperlink>
    </w:p>
    <w:p w:rsidR="00611EF5" w:rsidRDefault="00611EF5" w:rsidP="005E6609">
      <w:pPr>
        <w:pStyle w:val="Fodnotetekst"/>
      </w:pPr>
    </w:p>
  </w:footnote>
  <w:footnote w:id="8">
    <w:p w:rsidR="00611EF5" w:rsidRPr="00EB5BDA" w:rsidRDefault="00611EF5" w:rsidP="00EB5BDA">
      <w:pPr>
        <w:pStyle w:val="Fodnotetekst"/>
        <w:rPr>
          <w:sz w:val="16"/>
          <w:szCs w:val="16"/>
        </w:rPr>
      </w:pPr>
      <w:r w:rsidRPr="00EB5BDA">
        <w:rPr>
          <w:rStyle w:val="Fodnotehenvisning"/>
          <w:sz w:val="16"/>
          <w:szCs w:val="16"/>
        </w:rPr>
        <w:footnoteRef/>
      </w:r>
      <w:r w:rsidRPr="00EB5BDA">
        <w:rPr>
          <w:sz w:val="16"/>
          <w:szCs w:val="16"/>
        </w:rPr>
        <w:t xml:space="preserve"> </w:t>
      </w:r>
      <w:r w:rsidRPr="00EB5BDA">
        <w:rPr>
          <w:rFonts w:ascii="Times New Roman" w:hAnsi="Times New Roman" w:cs="Times New Roman"/>
          <w:sz w:val="16"/>
          <w:szCs w:val="16"/>
        </w:rPr>
        <w:t>Heitið SSM verður nýtt hereftir í tílmælinum, tá ið sipað verður til Serliga Skipað Miðnám.</w:t>
      </w:r>
    </w:p>
  </w:footnote>
  <w:footnote w:id="9">
    <w:p w:rsidR="00611EF5" w:rsidRDefault="00611EF5" w:rsidP="00EB5BDA">
      <w:pPr>
        <w:pStyle w:val="Fodnotetekst"/>
      </w:pPr>
      <w:r>
        <w:rPr>
          <w:rStyle w:val="Fodnotehenvisning"/>
        </w:rPr>
        <w:footnoteRef/>
      </w:r>
      <w:r>
        <w:t xml:space="preserve"> Møguliga eigur lestrarstuðulslógin at broytast.</w:t>
      </w:r>
    </w:p>
  </w:footnote>
  <w:footnote w:id="10">
    <w:p w:rsidR="00611EF5" w:rsidRDefault="00611EF5" w:rsidP="0017520E">
      <w:pPr>
        <w:pStyle w:val="Almindeligtekst"/>
      </w:pPr>
      <w:r>
        <w:rPr>
          <w:rStyle w:val="Fodnotehenvisning"/>
        </w:rPr>
        <w:footnoteRef/>
      </w:r>
      <w:r>
        <w:t xml:space="preserve"> </w:t>
      </w:r>
      <w:r w:rsidRPr="00A92949">
        <w:rPr>
          <w:sz w:val="16"/>
          <w:szCs w:val="16"/>
        </w:rPr>
        <w:t xml:space="preserve">Sí frágreiðing um hoyringina av ST-sáttmálanum um tey, ið bera brek. </w:t>
      </w:r>
      <w:hyperlink r:id="rId3" w:history="1">
        <w:r w:rsidRPr="00A92949">
          <w:rPr>
            <w:rStyle w:val="Hyperlink"/>
            <w:sz w:val="16"/>
            <w:szCs w:val="16"/>
          </w:rPr>
          <w:t>http://www.mbf.fo/page.php?Id=44&amp;l=fo</w:t>
        </w:r>
      </w:hyperlink>
    </w:p>
  </w:footnote>
  <w:footnote w:id="11">
    <w:p w:rsidR="00611EF5" w:rsidRDefault="00611EF5" w:rsidP="001373C2">
      <w:r>
        <w:rPr>
          <w:rStyle w:val="Fodnotehenvisning"/>
        </w:rPr>
        <w:footnoteRef/>
      </w:r>
      <w:r>
        <w:rPr>
          <w:rFonts w:ascii="Times New Roman" w:eastAsia="Times New Roman" w:hAnsi="Times New Roman" w:cs="Times New Roman"/>
          <w:color w:val="000000"/>
          <w:sz w:val="16"/>
          <w:szCs w:val="16"/>
          <w:lang w:eastAsia="fo-FO"/>
        </w:rPr>
        <w:t>Kunngerð nr. 9 frá 22. j</w:t>
      </w:r>
      <w:r w:rsidRPr="001373C2">
        <w:rPr>
          <w:rFonts w:ascii="Times New Roman" w:eastAsia="Times New Roman" w:hAnsi="Times New Roman" w:cs="Times New Roman"/>
          <w:color w:val="000000"/>
          <w:sz w:val="16"/>
          <w:szCs w:val="16"/>
          <w:lang w:eastAsia="fo-FO"/>
        </w:rPr>
        <w:t xml:space="preserve">uni 2000 um sernámsfrøðiligan stuðul til næmingar við likamligum ella sálarligum breki, sum broytt við kunngerð nr. 28 frá 6. mars 2001. </w:t>
      </w:r>
      <w:r w:rsidRPr="001373C2">
        <w:rPr>
          <w:rFonts w:ascii="Times New Roman" w:hAnsi="Times New Roman" w:cs="Times New Roman"/>
          <w:sz w:val="16"/>
          <w:szCs w:val="16"/>
        </w:rPr>
        <w:t xml:space="preserve"> </w:t>
      </w:r>
      <w:hyperlink r:id="rId4" w:history="1">
        <w:r w:rsidRPr="001373C2">
          <w:rPr>
            <w:rStyle w:val="Hyperlink"/>
            <w:rFonts w:ascii="Times New Roman" w:hAnsi="Times New Roman" w:cs="Times New Roman"/>
            <w:sz w:val="16"/>
            <w:szCs w:val="16"/>
          </w:rPr>
          <w:t>http://www.logir.fo/foldb/kunfo/2000/0000094.htm</w:t>
        </w:r>
      </w:hyperlink>
    </w:p>
    <w:p w:rsidR="00611EF5" w:rsidRPr="001373C2" w:rsidRDefault="00611EF5" w:rsidP="001373C2">
      <w:pPr>
        <w:rPr>
          <w:rFonts w:ascii="Times New Roman" w:eastAsia="Times New Roman" w:hAnsi="Times New Roman" w:cs="Times New Roman"/>
          <w:color w:val="000000"/>
          <w:sz w:val="16"/>
          <w:szCs w:val="16"/>
          <w:lang w:eastAsia="fo-FO"/>
        </w:rPr>
      </w:pPr>
    </w:p>
  </w:footnote>
  <w:footnote w:id="12">
    <w:p w:rsidR="00611EF5" w:rsidRPr="0017520E" w:rsidRDefault="00611EF5">
      <w:pPr>
        <w:pStyle w:val="Fodnotetekst"/>
        <w:rPr>
          <w:sz w:val="16"/>
          <w:szCs w:val="16"/>
        </w:rPr>
      </w:pPr>
      <w:r w:rsidRPr="0017520E">
        <w:rPr>
          <w:rStyle w:val="Fodnotehenvisning"/>
          <w:sz w:val="16"/>
          <w:szCs w:val="16"/>
        </w:rPr>
        <w:footnoteRef/>
      </w:r>
      <w:r>
        <w:rPr>
          <w:sz w:val="16"/>
          <w:szCs w:val="16"/>
        </w:rPr>
        <w:t xml:space="preserve"> Nærri lýst í kap. 4.</w:t>
      </w:r>
    </w:p>
  </w:footnote>
  <w:footnote w:id="13">
    <w:p w:rsidR="00611EF5" w:rsidRDefault="00611EF5">
      <w:pPr>
        <w:pStyle w:val="Fodnotetekst"/>
      </w:pPr>
      <w:r w:rsidRPr="0017520E">
        <w:rPr>
          <w:rStyle w:val="Fodnotehenvisning"/>
          <w:sz w:val="16"/>
          <w:szCs w:val="16"/>
        </w:rPr>
        <w:footnoteRef/>
      </w:r>
      <w:r w:rsidRPr="0017520E">
        <w:rPr>
          <w:sz w:val="16"/>
          <w:szCs w:val="16"/>
        </w:rPr>
        <w:t xml:space="preserve"> Heitið </w:t>
      </w:r>
      <w:r w:rsidRPr="0017520E">
        <w:rPr>
          <w:i/>
          <w:sz w:val="16"/>
          <w:szCs w:val="16"/>
        </w:rPr>
        <w:t>SSM</w:t>
      </w:r>
      <w:r w:rsidRPr="0017520E">
        <w:rPr>
          <w:sz w:val="16"/>
          <w:szCs w:val="16"/>
        </w:rPr>
        <w:t xml:space="preserve"> verður nýtt í tilmælinum og er ein stytting fyri </w:t>
      </w:r>
      <w:r w:rsidRPr="0017520E">
        <w:rPr>
          <w:i/>
          <w:sz w:val="16"/>
          <w:szCs w:val="16"/>
        </w:rPr>
        <w:t>Serliga Skipað Miðnám</w:t>
      </w:r>
      <w:r w:rsidRPr="0017520E">
        <w:rPr>
          <w:sz w:val="16"/>
          <w:szCs w:val="16"/>
        </w:rPr>
        <w:t>.</w:t>
      </w:r>
    </w:p>
  </w:footnote>
  <w:footnote w:id="14">
    <w:p w:rsidR="00611EF5" w:rsidRDefault="00611EF5" w:rsidP="00DA7B55">
      <w:pPr>
        <w:pStyle w:val="Fodnotetekst"/>
      </w:pPr>
      <w:r>
        <w:rPr>
          <w:rStyle w:val="Fodnotehenvisning"/>
        </w:rPr>
        <w:footnoteRef/>
      </w:r>
      <w:r>
        <w:t xml:space="preserve"> </w:t>
      </w:r>
      <w:r w:rsidRPr="000C185C">
        <w:rPr>
          <w:sz w:val="16"/>
          <w:szCs w:val="16"/>
        </w:rPr>
        <w:t xml:space="preserve">OCN stendur fyri Open Network College. Sí </w:t>
      </w:r>
      <w:r w:rsidRPr="0017520E">
        <w:rPr>
          <w:sz w:val="16"/>
          <w:szCs w:val="16"/>
        </w:rPr>
        <w:t xml:space="preserve">s. </w:t>
      </w:r>
      <w:r>
        <w:rPr>
          <w:sz w:val="16"/>
          <w:szCs w:val="16"/>
        </w:rPr>
        <w:t>15.</w:t>
      </w:r>
    </w:p>
  </w:footnote>
  <w:footnote w:id="15">
    <w:p w:rsidR="00611EF5" w:rsidRDefault="00611EF5" w:rsidP="0090550B">
      <w:pPr>
        <w:spacing w:line="360" w:lineRule="auto"/>
        <w:rPr>
          <w:rFonts w:ascii="Times New Roman" w:eastAsia="Times New Roman" w:hAnsi="Times New Roman"/>
          <w:lang w:eastAsia="fo-FO" w:bidi="x-none"/>
        </w:rPr>
      </w:pPr>
      <w:r>
        <w:rPr>
          <w:rStyle w:val="Fodnotehenvisning1"/>
        </w:rPr>
        <w:footnoteRef/>
      </w:r>
      <w:r>
        <w:t xml:space="preserve"> </w:t>
      </w:r>
      <w:r>
        <w:rPr>
          <w:rFonts w:ascii="Times New Roman" w:hAnsi="Times New Roman"/>
          <w:sz w:val="16"/>
        </w:rPr>
        <w:t>Arbeiðsbólkurin brúkar heitið Marknagil, sum miðnámsskúlatilboðið í Tórshavn. Hóast miðnámsskúlarnir enn ikki eru savnaðir á einum staði, so hava vit valt at siga Marknagil, sum eftir ætlan verður liðugur í 2016. Mælt verður til, at SSM á Marknagili verður fyribils virkin á einum av núverandi eindum.</w:t>
      </w:r>
    </w:p>
  </w:footnote>
  <w:footnote w:id="16">
    <w:p w:rsidR="00611EF5" w:rsidRDefault="00611EF5" w:rsidP="00FF58FC">
      <w:pPr>
        <w:pStyle w:val="Fodnotetekst1"/>
        <w:rPr>
          <w:rFonts w:ascii="Times New Roman" w:eastAsia="Times New Roman" w:hAnsi="Times New Roman"/>
          <w:color w:val="auto"/>
          <w:sz w:val="16"/>
          <w:szCs w:val="16"/>
          <w:lang w:bidi="x-none"/>
        </w:rPr>
      </w:pPr>
      <w:r>
        <w:rPr>
          <w:rFonts w:ascii="Times New Roman" w:hAnsi="Times New Roman"/>
          <w:sz w:val="16"/>
          <w:szCs w:val="16"/>
          <w:vertAlign w:val="superscript"/>
        </w:rPr>
        <w:footnoteRef/>
      </w:r>
      <w:r>
        <w:rPr>
          <w:rFonts w:ascii="Times New Roman" w:hAnsi="Times New Roman"/>
          <w:sz w:val="16"/>
          <w:szCs w:val="16"/>
        </w:rPr>
        <w:t xml:space="preserve"> Sí:  </w:t>
      </w:r>
      <w:hyperlink r:id="rId5" w:history="1">
        <w:r>
          <w:rPr>
            <w:rStyle w:val="Hyperlink"/>
            <w:rFonts w:ascii="Times New Roman" w:hAnsi="Times New Roman"/>
            <w:color w:val="00008B"/>
            <w:sz w:val="16"/>
            <w:szCs w:val="16"/>
          </w:rPr>
          <w:t>www.ocndanmark.dk</w:t>
        </w:r>
      </w:hyperlink>
      <w:r>
        <w:rPr>
          <w:rFonts w:ascii="Times New Roman" w:hAnsi="Times New Roman"/>
          <w:sz w:val="16"/>
          <w:szCs w:val="16"/>
        </w:rPr>
        <w:t xml:space="preserve">. Sí eisini stuttan film um OCN frá TV2 Østjylland (4 min). </w:t>
      </w:r>
      <w:hyperlink r:id="rId6" w:history="1">
        <w:r>
          <w:rPr>
            <w:rStyle w:val="Hyperlink"/>
            <w:rFonts w:ascii="Times New Roman" w:hAnsi="Times New Roman"/>
            <w:color w:val="00008B"/>
            <w:sz w:val="16"/>
            <w:szCs w:val="16"/>
          </w:rPr>
          <w:t>http://www.tv2oj.dk/arkiv/2013/11/21/42170?autoplay=1</w:t>
        </w:r>
      </w:hyperlink>
      <w:r>
        <w:rPr>
          <w:rFonts w:ascii="Times New Roman" w:hAnsi="Times New Roman"/>
          <w:sz w:val="16"/>
          <w:szCs w:val="16"/>
        </w:rPr>
        <w:t xml:space="preserve"> </w:t>
      </w:r>
    </w:p>
  </w:footnote>
  <w:footnote w:id="17">
    <w:p w:rsidR="00611EF5" w:rsidRPr="00FF58FC" w:rsidRDefault="00611EF5">
      <w:pPr>
        <w:pStyle w:val="Fodnotetekst"/>
        <w:rPr>
          <w:sz w:val="16"/>
          <w:szCs w:val="16"/>
        </w:rPr>
      </w:pPr>
      <w:r>
        <w:rPr>
          <w:rStyle w:val="Fodnotehenvisning"/>
        </w:rPr>
        <w:footnoteRef/>
      </w:r>
      <w:r>
        <w:t xml:space="preserve"> </w:t>
      </w:r>
      <w:r w:rsidRPr="00FF58FC">
        <w:rPr>
          <w:rFonts w:ascii="Times New Roman" w:eastAsia="ヒラギノ角ゴ Pro W3" w:hAnsi="Times New Roman" w:cs="Times New Roman"/>
          <w:sz w:val="16"/>
          <w:szCs w:val="16"/>
        </w:rPr>
        <w:t>Tók seg upp í Bretlandi fyrst í 1980-unum og hevur síðani breitt seg víða.  Sviar tóku OCN skipanina til sín stutt eftir aldamótið, og í Danmark var farið undir OCN-skipanina í 2007.</w:t>
      </w:r>
    </w:p>
  </w:footnote>
  <w:footnote w:id="18">
    <w:p w:rsidR="00611EF5" w:rsidRDefault="00611EF5" w:rsidP="00FD39C6">
      <w:pPr>
        <w:pStyle w:val="Fodnotetekst"/>
      </w:pPr>
      <w:r>
        <w:rPr>
          <w:rStyle w:val="Fodnotehenvisning"/>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eastAsia="ヒラギノ角ゴ Pro W3" w:hAnsi="Times New Roman" w:cs="Times New Roman"/>
          <w:sz w:val="16"/>
          <w:szCs w:val="16"/>
        </w:rPr>
        <w:t>Fylgiskjal 2 og 3 vísa lista yvir OCN-gongdir á økjunum “Persónligir og sosialir førleikar” og “Vinna og arbeiðslív”.</w:t>
      </w:r>
    </w:p>
  </w:footnote>
  <w:footnote w:id="19">
    <w:p w:rsidR="00611EF5" w:rsidRPr="00842D91" w:rsidRDefault="00611EF5" w:rsidP="003D370D">
      <w:pPr>
        <w:pStyle w:val="Fodnotetekst"/>
        <w:rPr>
          <w:sz w:val="16"/>
          <w:szCs w:val="16"/>
        </w:rPr>
      </w:pPr>
      <w:r>
        <w:rPr>
          <w:rStyle w:val="Fodnotehenvisning"/>
        </w:rPr>
        <w:footnoteRef/>
      </w:r>
      <w:r>
        <w:t xml:space="preserve"> </w:t>
      </w:r>
      <w:r w:rsidRPr="00842D91">
        <w:rPr>
          <w:sz w:val="16"/>
          <w:szCs w:val="16"/>
        </w:rPr>
        <w:t>Fylgiskal 5 vísir dømir um ADL førleikametingar.</w:t>
      </w:r>
    </w:p>
  </w:footnote>
  <w:footnote w:id="20">
    <w:p w:rsidR="00611EF5" w:rsidRPr="00842D91" w:rsidRDefault="00611EF5" w:rsidP="00842D91">
      <w:pPr>
        <w:pStyle w:val="Fodnotetekst"/>
        <w:rPr>
          <w:rFonts w:ascii="Times New Roman" w:hAnsi="Times New Roman" w:cs="Times New Roman"/>
          <w:sz w:val="16"/>
          <w:szCs w:val="16"/>
        </w:rPr>
      </w:pPr>
      <w:r w:rsidRPr="00842D91">
        <w:rPr>
          <w:rStyle w:val="Fodnotehenvisning"/>
          <w:rFonts w:ascii="Times New Roman" w:hAnsi="Times New Roman" w:cs="Times New Roman"/>
          <w:sz w:val="16"/>
          <w:szCs w:val="16"/>
        </w:rPr>
        <w:footnoteRef/>
      </w:r>
      <w:r w:rsidRPr="00842D91">
        <w:rPr>
          <w:rFonts w:ascii="Times New Roman" w:hAnsi="Times New Roman" w:cs="Times New Roman"/>
          <w:sz w:val="16"/>
          <w:szCs w:val="16"/>
        </w:rPr>
        <w:t xml:space="preserve">Lógin um Rásina: </w:t>
      </w:r>
      <w:hyperlink r:id="rId7" w:history="1">
        <w:r w:rsidRPr="00842D91">
          <w:rPr>
            <w:rStyle w:val="Hyperlink"/>
            <w:rFonts w:ascii="Times New Roman" w:hAnsi="Times New Roman" w:cs="Times New Roman"/>
            <w:color w:val="auto"/>
            <w:sz w:val="16"/>
            <w:szCs w:val="16"/>
          </w:rPr>
          <w:t>http://www.logir.fo/foldb/llofo/2003/0000067.htm</w:t>
        </w:r>
      </w:hyperlink>
      <w:r w:rsidRPr="00842D91">
        <w:rPr>
          <w:rFonts w:ascii="Times New Roman" w:hAnsi="Times New Roman" w:cs="Times New Roman"/>
          <w:sz w:val="16"/>
          <w:szCs w:val="16"/>
        </w:rPr>
        <w:t xml:space="preserve">.  </w:t>
      </w:r>
    </w:p>
    <w:p w:rsidR="00611EF5" w:rsidRDefault="00611EF5" w:rsidP="00842D91">
      <w:pPr>
        <w:pStyle w:val="Fodnotetekst"/>
        <w:rPr>
          <w:rFonts w:ascii="Times New Roman" w:hAnsi="Times New Roman" w:cs="Times New Roman"/>
          <w:sz w:val="16"/>
          <w:szCs w:val="16"/>
        </w:rPr>
      </w:pPr>
      <w:r w:rsidRPr="00842D91">
        <w:rPr>
          <w:rFonts w:ascii="Times New Roman" w:hAnsi="Times New Roman" w:cs="Times New Roman"/>
          <w:sz w:val="16"/>
          <w:szCs w:val="16"/>
        </w:rPr>
        <w:t xml:space="preserve">Reglugerð fyri Rásina: </w:t>
      </w:r>
      <w:hyperlink r:id="rId8" w:history="1">
        <w:r w:rsidRPr="00842D91">
          <w:rPr>
            <w:rStyle w:val="Hyperlink"/>
            <w:rFonts w:ascii="Times New Roman" w:hAnsi="Times New Roman" w:cs="Times New Roman"/>
            <w:color w:val="auto"/>
            <w:sz w:val="16"/>
            <w:szCs w:val="16"/>
          </w:rPr>
          <w:t>http://www.rasin.fo/joomla/index.php?option=com_content&amp;view=article&amp;id=51&amp;Itemid=53</w:t>
        </w:r>
      </w:hyperlink>
    </w:p>
  </w:footnote>
  <w:footnote w:id="21">
    <w:p w:rsidR="00611EF5" w:rsidRDefault="00611EF5" w:rsidP="00276339">
      <w:pPr>
        <w:pStyle w:val="Fodnotetekst"/>
        <w:rPr>
          <w:rFonts w:ascii="Times New Roman" w:hAnsi="Times New Roman" w:cs="Times New Roman"/>
          <w:sz w:val="16"/>
          <w:szCs w:val="16"/>
        </w:rPr>
      </w:pPr>
      <w:r>
        <w:rPr>
          <w:rStyle w:val="Fodnotehenvisning"/>
          <w:rFonts w:ascii="Times New Roman" w:hAnsi="Times New Roman" w:cs="Times New Roman"/>
          <w:sz w:val="16"/>
          <w:szCs w:val="16"/>
        </w:rPr>
        <w:footnoteRef/>
      </w:r>
      <w:r>
        <w:rPr>
          <w:rFonts w:ascii="Times New Roman" w:hAnsi="Times New Roman" w:cs="Times New Roman"/>
          <w:sz w:val="16"/>
          <w:szCs w:val="16"/>
        </w:rPr>
        <w:t xml:space="preserve"> Sí fylgiskjal1.</w:t>
      </w:r>
    </w:p>
  </w:footnote>
  <w:footnote w:id="22">
    <w:p w:rsidR="00611EF5" w:rsidRDefault="00611EF5" w:rsidP="00BB6B17">
      <w:pPr>
        <w:pStyle w:val="Fodnotetekst"/>
        <w:rPr>
          <w:rFonts w:ascii="Times New Roman" w:hAnsi="Times New Roman" w:cs="Times New Roman"/>
          <w:i/>
          <w:sz w:val="16"/>
          <w:szCs w:val="16"/>
        </w:rPr>
      </w:pPr>
      <w:r>
        <w:rPr>
          <w:rStyle w:val="Fodnotehenvisning"/>
          <w:rFonts w:ascii="Times New Roman" w:hAnsi="Times New Roman" w:cs="Times New Roman"/>
          <w:sz w:val="16"/>
          <w:szCs w:val="16"/>
        </w:rPr>
        <w:footnoteRef/>
      </w:r>
      <w:r>
        <w:rPr>
          <w:rFonts w:ascii="Times New Roman" w:hAnsi="Times New Roman" w:cs="Times New Roman"/>
          <w:sz w:val="16"/>
          <w:szCs w:val="16"/>
        </w:rPr>
        <w:t xml:space="preserve"> Dyssegaard, Larsen &amp;  Tiftikçi:  </w:t>
      </w:r>
      <w:r>
        <w:rPr>
          <w:rFonts w:ascii="Times New Roman" w:hAnsi="Times New Roman" w:cs="Times New Roman"/>
          <w:i/>
          <w:sz w:val="16"/>
          <w:szCs w:val="16"/>
        </w:rPr>
        <w:t xml:space="preserve">Effekt og pædagogisk indsats ved inklusion af børn med særlige behov i grundskolen. </w:t>
      </w:r>
    </w:p>
    <w:p w:rsidR="00611EF5" w:rsidRDefault="00611EF5" w:rsidP="00BB6B17">
      <w:pPr>
        <w:pStyle w:val="Fodnotetekst"/>
        <w:rPr>
          <w:rFonts w:ascii="Times New Roman" w:hAnsi="Times New Roman" w:cs="Times New Roman"/>
          <w:sz w:val="16"/>
          <w:szCs w:val="16"/>
        </w:rPr>
      </w:pPr>
      <w:r>
        <w:rPr>
          <w:rFonts w:ascii="Times New Roman" w:hAnsi="Times New Roman" w:cs="Times New Roman"/>
          <w:i/>
          <w:sz w:val="16"/>
          <w:szCs w:val="16"/>
        </w:rPr>
        <w:t>Systematisk review</w:t>
      </w:r>
      <w:r>
        <w:rPr>
          <w:rFonts w:ascii="Times New Roman" w:hAnsi="Times New Roman" w:cs="Times New Roman"/>
          <w:sz w:val="16"/>
          <w:szCs w:val="16"/>
        </w:rPr>
        <w:t>. Clearinghouse Forskningsserien 2013, nr. 13, Aarhus Universitet, København 2013</w:t>
      </w:r>
    </w:p>
  </w:footnote>
  <w:footnote w:id="23">
    <w:p w:rsidR="00611EF5" w:rsidRDefault="00611EF5" w:rsidP="00BB6B17">
      <w:pPr>
        <w:pStyle w:val="Fodnotetekst"/>
      </w:pPr>
      <w:r>
        <w:rPr>
          <w:rStyle w:val="Fodnotehenvisning"/>
          <w:rFonts w:ascii="Times New Roman" w:hAnsi="Times New Roman" w:cs="Times New Roman"/>
          <w:sz w:val="16"/>
          <w:szCs w:val="16"/>
        </w:rPr>
        <w:footnoteRef/>
      </w:r>
      <w:r>
        <w:rPr>
          <w:rFonts w:ascii="Times New Roman" w:hAnsi="Times New Roman" w:cs="Times New Roman"/>
          <w:sz w:val="16"/>
          <w:szCs w:val="16"/>
        </w:rPr>
        <w:t xml:space="preserve"> Tilmælið um tað sernámsfrøðiliga økið, juni 2014. Mentamálaráðið.</w:t>
      </w:r>
    </w:p>
  </w:footnote>
  <w:footnote w:id="24">
    <w:p w:rsidR="00611EF5" w:rsidRDefault="00611EF5">
      <w:pPr>
        <w:pStyle w:val="Fodnotetekst"/>
      </w:pPr>
      <w:r>
        <w:rPr>
          <w:rStyle w:val="Fodnotehenvisning"/>
        </w:rPr>
        <w:footnoteRef/>
      </w:r>
      <w:r>
        <w:t xml:space="preserve"> </w:t>
      </w:r>
      <w:r w:rsidRPr="003505BD">
        <w:rPr>
          <w:rFonts w:ascii="Times New Roman" w:eastAsia="ヒラギノ角ゴ Pro W3" w:hAnsi="Times New Roman" w:cs="Times New Roman"/>
          <w:sz w:val="16"/>
          <w:szCs w:val="16"/>
        </w:rPr>
        <w:t>“ Effekt og pædagogisk indsats ved inklusion af børn med særlige behov i grundskolen”.</w:t>
      </w:r>
    </w:p>
  </w:footnote>
  <w:footnote w:id="25">
    <w:p w:rsidR="00611EF5" w:rsidRDefault="00611EF5" w:rsidP="002F75AA">
      <w:pPr>
        <w:pStyle w:val="Fodnotetekst"/>
      </w:pPr>
      <w:r>
        <w:rPr>
          <w:rStyle w:val="Fodnotehenvisning"/>
        </w:rPr>
        <w:footnoteRef/>
      </w:r>
      <w:r>
        <w:t xml:space="preserve"> </w:t>
      </w:r>
      <w:r w:rsidRPr="007F2445">
        <w:rPr>
          <w:sz w:val="16"/>
          <w:szCs w:val="16"/>
        </w:rPr>
        <w:t>http://www.amr.fo/arbeidsoki/brek/tann-goda-tilgongdin/</w:t>
      </w:r>
    </w:p>
  </w:footnote>
  <w:footnote w:id="26">
    <w:p w:rsidR="00611EF5" w:rsidRPr="00E53715" w:rsidRDefault="00611EF5" w:rsidP="00D570E4">
      <w:pPr>
        <w:pStyle w:val="Fodnotetekst"/>
        <w:rPr>
          <w:sz w:val="16"/>
          <w:szCs w:val="16"/>
        </w:rPr>
      </w:pPr>
      <w:r w:rsidRPr="00E53715">
        <w:rPr>
          <w:rStyle w:val="Fodnotehenvisning"/>
          <w:sz w:val="16"/>
          <w:szCs w:val="16"/>
        </w:rPr>
        <w:footnoteRef/>
      </w:r>
      <w:r w:rsidRPr="00E53715">
        <w:rPr>
          <w:sz w:val="16"/>
          <w:szCs w:val="16"/>
        </w:rPr>
        <w:t xml:space="preserve"> Sí fylgiskjal 4.</w:t>
      </w:r>
    </w:p>
  </w:footnote>
  <w:footnote w:id="27">
    <w:p w:rsidR="00611EF5" w:rsidRPr="00E53715" w:rsidRDefault="00611EF5" w:rsidP="001716BE">
      <w:pPr>
        <w:pStyle w:val="Fodnotetekst"/>
      </w:pPr>
      <w:r w:rsidRPr="00E53715">
        <w:rPr>
          <w:rStyle w:val="Fodnotehenvisning"/>
        </w:rPr>
        <w:footnoteRef/>
      </w:r>
      <w:r w:rsidRPr="00E53715">
        <w:t xml:space="preserve"> </w:t>
      </w:r>
      <w:r w:rsidRPr="00E53715">
        <w:rPr>
          <w:rFonts w:ascii="Times New Roman" w:hAnsi="Times New Roman" w:cs="Times New Roman"/>
          <w:b/>
          <w:i/>
          <w:sz w:val="16"/>
          <w:szCs w:val="16"/>
        </w:rPr>
        <w:t>Mentortoymið</w:t>
      </w:r>
      <w:r w:rsidRPr="00E53715">
        <w:rPr>
          <w:rFonts w:ascii="Times New Roman" w:hAnsi="Times New Roman" w:cs="Times New Roman"/>
          <w:sz w:val="16"/>
          <w:szCs w:val="16"/>
        </w:rPr>
        <w:t xml:space="preserve"> verður í tilmælinum nýtt sum heitið á stuðulsskipan, sum verður veitt næmingunum eftir skúlatíð, men kann vera í skúlanum ella aðrastaðni.</w:t>
      </w:r>
      <w:r w:rsidRPr="00E53715">
        <w:rPr>
          <w:rFonts w:ascii="Times New Roman" w:hAnsi="Times New Roman" w:cs="Times New Roman"/>
          <w:sz w:val="24"/>
          <w:szCs w:val="24"/>
        </w:rPr>
        <w:t xml:space="preserve">  </w:t>
      </w:r>
    </w:p>
  </w:footnote>
  <w:footnote w:id="28">
    <w:p w:rsidR="00611EF5" w:rsidRPr="00AD0FCF" w:rsidRDefault="00611EF5" w:rsidP="001716BE">
      <w:pPr>
        <w:pStyle w:val="Fodnotetekst"/>
        <w:rPr>
          <w:rFonts w:ascii="Times New Roman" w:hAnsi="Times New Roman" w:cs="Times New Roman"/>
          <w:sz w:val="16"/>
          <w:szCs w:val="16"/>
        </w:rPr>
      </w:pPr>
      <w:r w:rsidRPr="00AD0FCF">
        <w:rPr>
          <w:rStyle w:val="Fodnotehenvisning"/>
          <w:rFonts w:ascii="Times New Roman" w:hAnsi="Times New Roman" w:cs="Times New Roman"/>
          <w:sz w:val="16"/>
          <w:szCs w:val="16"/>
        </w:rPr>
        <w:footnoteRef/>
      </w:r>
      <w:r w:rsidRPr="00AD0FCF">
        <w:rPr>
          <w:rFonts w:ascii="Times New Roman" w:hAnsi="Times New Roman" w:cs="Times New Roman"/>
          <w:sz w:val="16"/>
          <w:szCs w:val="16"/>
        </w:rPr>
        <w:t xml:space="preserve"> Sí fíggjarmetingina.</w:t>
      </w:r>
    </w:p>
  </w:footnote>
  <w:footnote w:id="29">
    <w:p w:rsidR="00611EF5" w:rsidRDefault="00611EF5" w:rsidP="00602B06">
      <w:pPr>
        <w:pStyle w:val="Fodnotetekst"/>
      </w:pPr>
      <w:r w:rsidRPr="0017520E">
        <w:rPr>
          <w:rStyle w:val="Fodnotehenvisning"/>
          <w:sz w:val="16"/>
          <w:szCs w:val="16"/>
        </w:rPr>
        <w:footnoteRef/>
      </w:r>
      <w:r w:rsidRPr="0017520E">
        <w:rPr>
          <w:sz w:val="16"/>
          <w:szCs w:val="16"/>
        </w:rPr>
        <w:t xml:space="preserve"> Har eru nøkur næmingaheim, sum eru ætlaði teimum</w:t>
      </w:r>
      <w:r>
        <w:rPr>
          <w:sz w:val="16"/>
          <w:szCs w:val="16"/>
        </w:rPr>
        <w:t>,</w:t>
      </w:r>
      <w:r w:rsidRPr="0017520E">
        <w:rPr>
          <w:sz w:val="16"/>
          <w:szCs w:val="16"/>
        </w:rPr>
        <w:t xml:space="preserve"> sum ganga á skúladeplinum í Hovi og annars hevur Økisdepilin fyri sálarsjúk í Vági eisini íbúðir.</w:t>
      </w:r>
      <w:r>
        <w:t xml:space="preserve"> </w:t>
      </w:r>
    </w:p>
  </w:footnote>
  <w:footnote w:id="30">
    <w:p w:rsidR="00611EF5" w:rsidRPr="004A78CC" w:rsidRDefault="00611EF5" w:rsidP="004E44F2">
      <w:pPr>
        <w:pStyle w:val="Fodnotetekst"/>
        <w:rPr>
          <w:rFonts w:ascii="Times New Roman" w:hAnsi="Times New Roman" w:cs="Times New Roman"/>
          <w:sz w:val="16"/>
          <w:szCs w:val="16"/>
        </w:rPr>
      </w:pPr>
      <w:r w:rsidRPr="004A78CC">
        <w:rPr>
          <w:rStyle w:val="Fodnotehenvisning"/>
          <w:rFonts w:ascii="Times New Roman" w:hAnsi="Times New Roman" w:cs="Times New Roman"/>
          <w:sz w:val="16"/>
          <w:szCs w:val="16"/>
        </w:rPr>
        <w:footnoteRef/>
      </w:r>
      <w:r w:rsidRPr="004A78CC">
        <w:rPr>
          <w:rFonts w:ascii="Times New Roman" w:hAnsi="Times New Roman" w:cs="Times New Roman"/>
          <w:sz w:val="16"/>
          <w:szCs w:val="16"/>
        </w:rPr>
        <w:t xml:space="preserve"> </w:t>
      </w:r>
      <w:r>
        <w:rPr>
          <w:rStyle w:val="styk"/>
          <w:rFonts w:ascii="Times New Roman" w:hAnsi="Times New Roman" w:cs="Times New Roman"/>
          <w:sz w:val="16"/>
          <w:szCs w:val="16"/>
        </w:rPr>
        <w:t xml:space="preserve">Í </w:t>
      </w:r>
      <w:r w:rsidRPr="004A78CC">
        <w:rPr>
          <w:rStyle w:val="styk"/>
          <w:rFonts w:ascii="Times New Roman" w:hAnsi="Times New Roman" w:cs="Times New Roman"/>
          <w:sz w:val="16"/>
          <w:szCs w:val="16"/>
        </w:rPr>
        <w:t>ráðgevandi bólki</w:t>
      </w:r>
      <w:r>
        <w:rPr>
          <w:rStyle w:val="styk"/>
          <w:rFonts w:ascii="Times New Roman" w:hAnsi="Times New Roman" w:cs="Times New Roman"/>
          <w:sz w:val="16"/>
          <w:szCs w:val="16"/>
        </w:rPr>
        <w:t xml:space="preserve">num fyri Rásina </w:t>
      </w:r>
      <w:r w:rsidRPr="004A78CC">
        <w:rPr>
          <w:rStyle w:val="styk"/>
          <w:rFonts w:ascii="Times New Roman" w:hAnsi="Times New Roman" w:cs="Times New Roman"/>
          <w:sz w:val="16"/>
          <w:szCs w:val="16"/>
        </w:rPr>
        <w:t xml:space="preserve"> eru ávíkavist 1 umboð fyri foreldrini, 1 fyri Almannamálaráðið og 1 fyri Mentamálaráðið (er ásett í §6, stk. 2 í lógini um Rásina).</w:t>
      </w:r>
    </w:p>
  </w:footnote>
  <w:footnote w:id="31">
    <w:p w:rsidR="00611EF5" w:rsidRPr="00EB3C65" w:rsidRDefault="00611EF5" w:rsidP="002854BE">
      <w:pPr>
        <w:pStyle w:val="Fodnotetekst"/>
        <w:rPr>
          <w:rFonts w:ascii="Times New Roman" w:hAnsi="Times New Roman" w:cs="Times New Roman"/>
          <w:sz w:val="16"/>
          <w:szCs w:val="16"/>
        </w:rPr>
      </w:pPr>
      <w:r w:rsidRPr="0017520E">
        <w:rPr>
          <w:rStyle w:val="Fodnotehenvisning"/>
          <w:rFonts w:ascii="Times New Roman" w:hAnsi="Times New Roman" w:cs="Times New Roman"/>
          <w:sz w:val="16"/>
          <w:szCs w:val="16"/>
        </w:rPr>
        <w:footnoteRef/>
      </w:r>
      <w:r w:rsidRPr="0017520E">
        <w:rPr>
          <w:rFonts w:ascii="Times New Roman" w:hAnsi="Times New Roman" w:cs="Times New Roman"/>
          <w:sz w:val="16"/>
          <w:szCs w:val="16"/>
        </w:rPr>
        <w:t>L</w:t>
      </w:r>
      <w:r>
        <w:rPr>
          <w:rFonts w:ascii="Times New Roman" w:hAnsi="Times New Roman" w:cs="Times New Roman"/>
          <w:sz w:val="16"/>
          <w:szCs w:val="16"/>
        </w:rPr>
        <w:t>l nr.</w:t>
      </w:r>
      <w:r w:rsidRPr="0017520E">
        <w:rPr>
          <w:rFonts w:ascii="Times New Roman" w:hAnsi="Times New Roman" w:cs="Times New Roman"/>
          <w:sz w:val="16"/>
          <w:szCs w:val="16"/>
        </w:rPr>
        <w:t xml:space="preserve">36 </w:t>
      </w:r>
      <w:r>
        <w:rPr>
          <w:rFonts w:ascii="Times New Roman" w:hAnsi="Times New Roman" w:cs="Times New Roman"/>
          <w:sz w:val="16"/>
          <w:szCs w:val="16"/>
        </w:rPr>
        <w:t xml:space="preserve">frá </w:t>
      </w:r>
      <w:r w:rsidRPr="0017520E">
        <w:rPr>
          <w:rFonts w:ascii="Times New Roman" w:hAnsi="Times New Roman" w:cs="Times New Roman"/>
          <w:sz w:val="16"/>
          <w:szCs w:val="16"/>
        </w:rPr>
        <w:t xml:space="preserve">3. </w:t>
      </w:r>
      <w:r>
        <w:rPr>
          <w:rFonts w:ascii="Times New Roman" w:hAnsi="Times New Roman" w:cs="Times New Roman"/>
          <w:sz w:val="16"/>
          <w:szCs w:val="16"/>
        </w:rPr>
        <w:t>mai</w:t>
      </w:r>
      <w:r w:rsidRPr="0017520E">
        <w:rPr>
          <w:rFonts w:ascii="Times New Roman" w:hAnsi="Times New Roman" w:cs="Times New Roman"/>
          <w:sz w:val="16"/>
          <w:szCs w:val="16"/>
        </w:rPr>
        <w:t xml:space="preserve"> 2007 </w:t>
      </w:r>
      <w:r>
        <w:rPr>
          <w:rFonts w:ascii="Times New Roman" w:hAnsi="Times New Roman" w:cs="Times New Roman"/>
          <w:sz w:val="16"/>
          <w:szCs w:val="16"/>
        </w:rPr>
        <w:t>um lestrarstuðul, sum seinast broytt við Ll nr.</w:t>
      </w:r>
      <w:r w:rsidRPr="0017520E">
        <w:rPr>
          <w:rFonts w:ascii="Times New Roman" w:hAnsi="Times New Roman" w:cs="Times New Roman"/>
          <w:sz w:val="16"/>
          <w:szCs w:val="16"/>
        </w:rPr>
        <w:t xml:space="preserve"> 49</w:t>
      </w:r>
      <w:r>
        <w:rPr>
          <w:rFonts w:ascii="Times New Roman" w:hAnsi="Times New Roman" w:cs="Times New Roman"/>
          <w:sz w:val="16"/>
          <w:szCs w:val="16"/>
        </w:rPr>
        <w:t xml:space="preserve"> </w:t>
      </w:r>
      <w:r w:rsidRPr="00EB3C65">
        <w:rPr>
          <w:rFonts w:ascii="Times New Roman" w:hAnsi="Times New Roman" w:cs="Times New Roman"/>
          <w:sz w:val="16"/>
          <w:szCs w:val="16"/>
        </w:rPr>
        <w:t xml:space="preserve">frá 15. mai 2014.  </w:t>
      </w:r>
      <w:hyperlink r:id="rId9" w:history="1">
        <w:r w:rsidRPr="00EB3C65">
          <w:rPr>
            <w:rStyle w:val="Hyperlink"/>
            <w:rFonts w:ascii="Times New Roman" w:hAnsi="Times New Roman" w:cs="Times New Roman"/>
            <w:color w:val="auto"/>
            <w:sz w:val="16"/>
            <w:szCs w:val="16"/>
          </w:rPr>
          <w:t>http://www.logir.fo/foldb/llofo/2007/0000036.htm</w:t>
        </w:r>
      </w:hyperlink>
      <w:r w:rsidRPr="00EB3C65">
        <w:rPr>
          <w:rFonts w:ascii="Times New Roman" w:hAnsi="Times New Roman" w:cs="Times New Roman"/>
          <w:sz w:val="16"/>
          <w:szCs w:val="16"/>
        </w:rPr>
        <w:t xml:space="preserve">. Kunngerð um lestrarstuðul: </w:t>
      </w:r>
      <w:hyperlink r:id="rId10" w:history="1">
        <w:r w:rsidRPr="00EB3C65">
          <w:rPr>
            <w:rStyle w:val="Hyperlink"/>
            <w:rFonts w:ascii="Times New Roman" w:hAnsi="Times New Roman" w:cs="Times New Roman"/>
            <w:color w:val="auto"/>
            <w:sz w:val="16"/>
            <w:szCs w:val="16"/>
          </w:rPr>
          <w:t>http://www.logir.fo/foldb/kunfo/2011/0000107.htm</w:t>
        </w:r>
      </w:hyperlink>
    </w:p>
  </w:footnote>
  <w:footnote w:id="32">
    <w:p w:rsidR="00611EF5" w:rsidRPr="006A7113" w:rsidRDefault="00611EF5">
      <w:pPr>
        <w:pStyle w:val="Fodnotetekst"/>
        <w:rPr>
          <w:sz w:val="16"/>
          <w:szCs w:val="16"/>
        </w:rPr>
      </w:pPr>
      <w:r w:rsidRPr="00EB3C65">
        <w:rPr>
          <w:rStyle w:val="Fodnotehenvisning"/>
          <w:sz w:val="16"/>
          <w:szCs w:val="16"/>
        </w:rPr>
        <w:footnoteRef/>
      </w:r>
      <w:r w:rsidRPr="00EB3C65">
        <w:rPr>
          <w:sz w:val="16"/>
          <w:szCs w:val="16"/>
        </w:rPr>
        <w:t xml:space="preserve"> Sí kap. 13 um uppskot til endurskoðan av lóggávu viðv. ÚS.</w:t>
      </w:r>
    </w:p>
  </w:footnote>
  <w:footnote w:id="33">
    <w:p w:rsidR="00611EF5" w:rsidRDefault="00611EF5" w:rsidP="00B36275">
      <w:pPr>
        <w:pStyle w:val="Fodnotetekst"/>
      </w:pPr>
      <w:r>
        <w:rPr>
          <w:rStyle w:val="Fodnotehenvisning"/>
        </w:rPr>
        <w:footnoteRef/>
      </w:r>
      <w:r>
        <w:t xml:space="preserve"> </w:t>
      </w:r>
      <w:r w:rsidRPr="0017520E">
        <w:rPr>
          <w:sz w:val="16"/>
          <w:szCs w:val="16"/>
        </w:rPr>
        <w:t>Sí fylgiskjal 1 við ferðafrágreiðing.</w:t>
      </w:r>
    </w:p>
  </w:footnote>
  <w:footnote w:id="34">
    <w:p w:rsidR="00611EF5" w:rsidRPr="00904F7A" w:rsidRDefault="00611EF5" w:rsidP="005B09A3">
      <w:pPr>
        <w:pStyle w:val="Fodnotetekst"/>
        <w:rPr>
          <w:sz w:val="16"/>
          <w:szCs w:val="16"/>
        </w:rPr>
      </w:pPr>
      <w:r w:rsidRPr="00904F7A">
        <w:rPr>
          <w:rStyle w:val="Fodnotehenvisning"/>
          <w:sz w:val="16"/>
          <w:szCs w:val="16"/>
        </w:rPr>
        <w:footnoteRef/>
      </w:r>
      <w:hyperlink r:id="rId11" w:history="1">
        <w:r w:rsidRPr="00904F7A">
          <w:rPr>
            <w:rStyle w:val="Hyperlink"/>
            <w:sz w:val="16"/>
            <w:szCs w:val="16"/>
          </w:rPr>
          <w:t>http://www.logting.fo/files/casestate/14341/122.13%20U.t.ll.%20um%20br.%20i%20ll.%20um%20gymnasialar%20midnamsutbugvingar.pdf</w:t>
        </w:r>
      </w:hyperlink>
    </w:p>
    <w:p w:rsidR="00611EF5" w:rsidRDefault="00611EF5" w:rsidP="005B09A3">
      <w:pPr>
        <w:pStyle w:val="Fodnotetekst"/>
      </w:pPr>
    </w:p>
  </w:footnote>
  <w:footnote w:id="35">
    <w:p w:rsidR="00611EF5" w:rsidRPr="00904F7A" w:rsidRDefault="00611EF5" w:rsidP="005B09A3">
      <w:pPr>
        <w:pStyle w:val="Fodnotetekst"/>
        <w:rPr>
          <w:sz w:val="16"/>
          <w:szCs w:val="16"/>
        </w:rPr>
      </w:pPr>
      <w:r w:rsidRPr="00904F7A">
        <w:rPr>
          <w:rStyle w:val="Fodnotehenvisning"/>
          <w:sz w:val="16"/>
          <w:szCs w:val="16"/>
        </w:rPr>
        <w:footnoteRef/>
      </w:r>
      <w:r w:rsidRPr="00904F7A">
        <w:rPr>
          <w:sz w:val="16"/>
          <w:szCs w:val="16"/>
        </w:rPr>
        <w:t xml:space="preserve"> </w:t>
      </w:r>
      <w:hyperlink r:id="rId12" w:history="1">
        <w:r w:rsidRPr="00904F7A">
          <w:rPr>
            <w:rStyle w:val="Hyperlink"/>
            <w:color w:val="0000BF"/>
            <w:sz w:val="16"/>
            <w:szCs w:val="16"/>
          </w:rPr>
          <w:t>http://www.su.dk/SaerligStoette/handicaptillaeg/Sider/default.aspx</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22FD"/>
    <w:multiLevelType w:val="multilevel"/>
    <w:tmpl w:val="FE1ABAE4"/>
    <w:lvl w:ilvl="0">
      <w:start w:val="1"/>
      <w:numFmt w:val="decimal"/>
      <w:lvlText w:val="%1.0"/>
      <w:lvlJc w:val="left"/>
      <w:pPr>
        <w:ind w:left="720" w:hanging="720"/>
      </w:pPr>
      <w:rPr>
        <w:rFonts w:eastAsiaTheme="majorEastAsia" w:hint="default"/>
      </w:rPr>
    </w:lvl>
    <w:lvl w:ilvl="1">
      <w:start w:val="1"/>
      <w:numFmt w:val="decimal"/>
      <w:lvlText w:val="%1.%2"/>
      <w:lvlJc w:val="left"/>
      <w:pPr>
        <w:ind w:left="1440" w:hanging="720"/>
      </w:pPr>
      <w:rPr>
        <w:rFonts w:eastAsiaTheme="majorEastAsia" w:hint="default"/>
      </w:rPr>
    </w:lvl>
    <w:lvl w:ilvl="2">
      <w:start w:val="1"/>
      <w:numFmt w:val="decimal"/>
      <w:lvlText w:val="%1.%2.%3"/>
      <w:lvlJc w:val="left"/>
      <w:pPr>
        <w:ind w:left="2520" w:hanging="1080"/>
      </w:pPr>
      <w:rPr>
        <w:rFonts w:eastAsiaTheme="majorEastAsia" w:hint="default"/>
      </w:rPr>
    </w:lvl>
    <w:lvl w:ilvl="3">
      <w:start w:val="1"/>
      <w:numFmt w:val="decimal"/>
      <w:lvlText w:val="%1.%2.%3.%4"/>
      <w:lvlJc w:val="left"/>
      <w:pPr>
        <w:ind w:left="3240" w:hanging="1080"/>
      </w:pPr>
      <w:rPr>
        <w:rFonts w:eastAsiaTheme="majorEastAsia" w:hint="default"/>
      </w:rPr>
    </w:lvl>
    <w:lvl w:ilvl="4">
      <w:start w:val="1"/>
      <w:numFmt w:val="decimal"/>
      <w:lvlText w:val="%1.%2.%3.%4.%5"/>
      <w:lvlJc w:val="left"/>
      <w:pPr>
        <w:ind w:left="4320" w:hanging="1440"/>
      </w:pPr>
      <w:rPr>
        <w:rFonts w:eastAsiaTheme="majorEastAsia" w:hint="default"/>
      </w:rPr>
    </w:lvl>
    <w:lvl w:ilvl="5">
      <w:start w:val="1"/>
      <w:numFmt w:val="decimal"/>
      <w:lvlText w:val="%1.%2.%3.%4.%5.%6"/>
      <w:lvlJc w:val="left"/>
      <w:pPr>
        <w:ind w:left="5400" w:hanging="1800"/>
      </w:pPr>
      <w:rPr>
        <w:rFonts w:eastAsiaTheme="majorEastAsia" w:hint="default"/>
      </w:rPr>
    </w:lvl>
    <w:lvl w:ilvl="6">
      <w:start w:val="1"/>
      <w:numFmt w:val="decimal"/>
      <w:lvlText w:val="%1.%2.%3.%4.%5.%6.%7"/>
      <w:lvlJc w:val="left"/>
      <w:pPr>
        <w:ind w:left="6120" w:hanging="1800"/>
      </w:pPr>
      <w:rPr>
        <w:rFonts w:eastAsiaTheme="majorEastAsia" w:hint="default"/>
      </w:rPr>
    </w:lvl>
    <w:lvl w:ilvl="7">
      <w:start w:val="1"/>
      <w:numFmt w:val="decimal"/>
      <w:lvlText w:val="%1.%2.%3.%4.%5.%6.%7.%8"/>
      <w:lvlJc w:val="left"/>
      <w:pPr>
        <w:ind w:left="7200" w:hanging="2160"/>
      </w:pPr>
      <w:rPr>
        <w:rFonts w:eastAsiaTheme="majorEastAsia" w:hint="default"/>
      </w:rPr>
    </w:lvl>
    <w:lvl w:ilvl="8">
      <w:start w:val="1"/>
      <w:numFmt w:val="decimal"/>
      <w:lvlText w:val="%1.%2.%3.%4.%5.%6.%7.%8.%9"/>
      <w:lvlJc w:val="left"/>
      <w:pPr>
        <w:ind w:left="8280" w:hanging="2520"/>
      </w:pPr>
      <w:rPr>
        <w:rFonts w:eastAsiaTheme="majorEastAsia" w:hint="default"/>
      </w:rPr>
    </w:lvl>
  </w:abstractNum>
  <w:abstractNum w:abstractNumId="1">
    <w:nsid w:val="29C1036E"/>
    <w:multiLevelType w:val="hybridMultilevel"/>
    <w:tmpl w:val="7C0A0DA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2">
    <w:nsid w:val="306141D8"/>
    <w:multiLevelType w:val="hybridMultilevel"/>
    <w:tmpl w:val="19E241E2"/>
    <w:lvl w:ilvl="0" w:tplc="0438000F">
      <w:start w:val="1"/>
      <w:numFmt w:val="decimal"/>
      <w:lvlText w:val="%1."/>
      <w:lvlJc w:val="left"/>
      <w:pPr>
        <w:ind w:left="107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3">
    <w:nsid w:val="3428170B"/>
    <w:multiLevelType w:val="hybridMultilevel"/>
    <w:tmpl w:val="4C48BD86"/>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nsid w:val="357621B3"/>
    <w:multiLevelType w:val="hybridMultilevel"/>
    <w:tmpl w:val="4348B4C0"/>
    <w:lvl w:ilvl="0" w:tplc="0438000F">
      <w:start w:val="1"/>
      <w:numFmt w:val="decimal"/>
      <w:lvlText w:val="%1."/>
      <w:lvlJc w:val="left"/>
      <w:pPr>
        <w:ind w:left="720" w:hanging="360"/>
      </w:p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nsid w:val="374355C8"/>
    <w:multiLevelType w:val="hybridMultilevel"/>
    <w:tmpl w:val="2B42E3F8"/>
    <w:lvl w:ilvl="0" w:tplc="04380001">
      <w:start w:val="1"/>
      <w:numFmt w:val="bullet"/>
      <w:lvlText w:val=""/>
      <w:lvlJc w:val="left"/>
      <w:pPr>
        <w:ind w:left="765" w:hanging="360"/>
      </w:pPr>
      <w:rPr>
        <w:rFonts w:ascii="Symbol" w:hAnsi="Symbol" w:hint="default"/>
      </w:rPr>
    </w:lvl>
    <w:lvl w:ilvl="1" w:tplc="04380003" w:tentative="1">
      <w:start w:val="1"/>
      <w:numFmt w:val="bullet"/>
      <w:lvlText w:val="o"/>
      <w:lvlJc w:val="left"/>
      <w:pPr>
        <w:ind w:left="1485" w:hanging="360"/>
      </w:pPr>
      <w:rPr>
        <w:rFonts w:ascii="Courier New" w:hAnsi="Courier New" w:cs="Courier New" w:hint="default"/>
      </w:rPr>
    </w:lvl>
    <w:lvl w:ilvl="2" w:tplc="04380005" w:tentative="1">
      <w:start w:val="1"/>
      <w:numFmt w:val="bullet"/>
      <w:lvlText w:val=""/>
      <w:lvlJc w:val="left"/>
      <w:pPr>
        <w:ind w:left="2205" w:hanging="360"/>
      </w:pPr>
      <w:rPr>
        <w:rFonts w:ascii="Wingdings" w:hAnsi="Wingdings" w:hint="default"/>
      </w:rPr>
    </w:lvl>
    <w:lvl w:ilvl="3" w:tplc="04380001" w:tentative="1">
      <w:start w:val="1"/>
      <w:numFmt w:val="bullet"/>
      <w:lvlText w:val=""/>
      <w:lvlJc w:val="left"/>
      <w:pPr>
        <w:ind w:left="2925" w:hanging="360"/>
      </w:pPr>
      <w:rPr>
        <w:rFonts w:ascii="Symbol" w:hAnsi="Symbol" w:hint="default"/>
      </w:rPr>
    </w:lvl>
    <w:lvl w:ilvl="4" w:tplc="04380003" w:tentative="1">
      <w:start w:val="1"/>
      <w:numFmt w:val="bullet"/>
      <w:lvlText w:val="o"/>
      <w:lvlJc w:val="left"/>
      <w:pPr>
        <w:ind w:left="3645" w:hanging="360"/>
      </w:pPr>
      <w:rPr>
        <w:rFonts w:ascii="Courier New" w:hAnsi="Courier New" w:cs="Courier New" w:hint="default"/>
      </w:rPr>
    </w:lvl>
    <w:lvl w:ilvl="5" w:tplc="04380005" w:tentative="1">
      <w:start w:val="1"/>
      <w:numFmt w:val="bullet"/>
      <w:lvlText w:val=""/>
      <w:lvlJc w:val="left"/>
      <w:pPr>
        <w:ind w:left="4365" w:hanging="360"/>
      </w:pPr>
      <w:rPr>
        <w:rFonts w:ascii="Wingdings" w:hAnsi="Wingdings" w:hint="default"/>
      </w:rPr>
    </w:lvl>
    <w:lvl w:ilvl="6" w:tplc="04380001" w:tentative="1">
      <w:start w:val="1"/>
      <w:numFmt w:val="bullet"/>
      <w:lvlText w:val=""/>
      <w:lvlJc w:val="left"/>
      <w:pPr>
        <w:ind w:left="5085" w:hanging="360"/>
      </w:pPr>
      <w:rPr>
        <w:rFonts w:ascii="Symbol" w:hAnsi="Symbol" w:hint="default"/>
      </w:rPr>
    </w:lvl>
    <w:lvl w:ilvl="7" w:tplc="04380003" w:tentative="1">
      <w:start w:val="1"/>
      <w:numFmt w:val="bullet"/>
      <w:lvlText w:val="o"/>
      <w:lvlJc w:val="left"/>
      <w:pPr>
        <w:ind w:left="5805" w:hanging="360"/>
      </w:pPr>
      <w:rPr>
        <w:rFonts w:ascii="Courier New" w:hAnsi="Courier New" w:cs="Courier New" w:hint="default"/>
      </w:rPr>
    </w:lvl>
    <w:lvl w:ilvl="8" w:tplc="04380005" w:tentative="1">
      <w:start w:val="1"/>
      <w:numFmt w:val="bullet"/>
      <w:lvlText w:val=""/>
      <w:lvlJc w:val="left"/>
      <w:pPr>
        <w:ind w:left="6525" w:hanging="360"/>
      </w:pPr>
      <w:rPr>
        <w:rFonts w:ascii="Wingdings" w:hAnsi="Wingdings" w:hint="default"/>
      </w:rPr>
    </w:lvl>
  </w:abstractNum>
  <w:abstractNum w:abstractNumId="6">
    <w:nsid w:val="601D08B6"/>
    <w:multiLevelType w:val="hybridMultilevel"/>
    <w:tmpl w:val="09C40ECE"/>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nsid w:val="6E4C2F5E"/>
    <w:multiLevelType w:val="hybridMultilevel"/>
    <w:tmpl w:val="0FB63C22"/>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8">
    <w:nsid w:val="704D0346"/>
    <w:multiLevelType w:val="hybridMultilevel"/>
    <w:tmpl w:val="A764125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9">
    <w:nsid w:val="736239FA"/>
    <w:multiLevelType w:val="multilevel"/>
    <w:tmpl w:val="C028439A"/>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nsid w:val="762360E4"/>
    <w:multiLevelType w:val="hybridMultilevel"/>
    <w:tmpl w:val="F126D3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C2D12A2"/>
    <w:multiLevelType w:val="hybridMultilevel"/>
    <w:tmpl w:val="4998DCB6"/>
    <w:lvl w:ilvl="0" w:tplc="0438000F">
      <w:start w:val="1"/>
      <w:numFmt w:val="decimal"/>
      <w:lvlText w:val="%1."/>
      <w:lvlJc w:val="left"/>
      <w:pPr>
        <w:ind w:left="1070" w:hanging="360"/>
      </w:pPr>
    </w:lvl>
    <w:lvl w:ilvl="1" w:tplc="04380019">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9"/>
  </w:num>
  <w:num w:numId="6">
    <w:abstractNumId w:val="5"/>
  </w:num>
  <w:num w:numId="7">
    <w:abstractNumId w:val="4"/>
  </w:num>
  <w:num w:numId="8">
    <w:abstractNumId w:val="8"/>
  </w:num>
  <w:num w:numId="9">
    <w:abstractNumId w:val="1"/>
  </w:num>
  <w:num w:numId="10">
    <w:abstractNumId w:val="2"/>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7"/>
    <w:rsid w:val="00005FC8"/>
    <w:rsid w:val="00022EB0"/>
    <w:rsid w:val="00023648"/>
    <w:rsid w:val="00023D59"/>
    <w:rsid w:val="0003018D"/>
    <w:rsid w:val="00040D81"/>
    <w:rsid w:val="00041295"/>
    <w:rsid w:val="000467B6"/>
    <w:rsid w:val="00050F9C"/>
    <w:rsid w:val="00053202"/>
    <w:rsid w:val="00063FF1"/>
    <w:rsid w:val="0007279F"/>
    <w:rsid w:val="00073D28"/>
    <w:rsid w:val="00077540"/>
    <w:rsid w:val="000829A0"/>
    <w:rsid w:val="00084237"/>
    <w:rsid w:val="000846F2"/>
    <w:rsid w:val="00084D9A"/>
    <w:rsid w:val="00085288"/>
    <w:rsid w:val="0008794A"/>
    <w:rsid w:val="0009329D"/>
    <w:rsid w:val="000A01F4"/>
    <w:rsid w:val="000A1ED2"/>
    <w:rsid w:val="000A5481"/>
    <w:rsid w:val="000A7547"/>
    <w:rsid w:val="000B3386"/>
    <w:rsid w:val="000B34F0"/>
    <w:rsid w:val="000B38F2"/>
    <w:rsid w:val="000B3D27"/>
    <w:rsid w:val="000B4015"/>
    <w:rsid w:val="000B6682"/>
    <w:rsid w:val="000B7D5F"/>
    <w:rsid w:val="000C185C"/>
    <w:rsid w:val="000C36CA"/>
    <w:rsid w:val="000C7BD7"/>
    <w:rsid w:val="000D185E"/>
    <w:rsid w:val="000D35F6"/>
    <w:rsid w:val="000D444D"/>
    <w:rsid w:val="000D51E7"/>
    <w:rsid w:val="000D74CD"/>
    <w:rsid w:val="000E0B59"/>
    <w:rsid w:val="000E39DA"/>
    <w:rsid w:val="000F2D87"/>
    <w:rsid w:val="000F5008"/>
    <w:rsid w:val="000F637E"/>
    <w:rsid w:val="0010195A"/>
    <w:rsid w:val="00102616"/>
    <w:rsid w:val="001063F4"/>
    <w:rsid w:val="001114D6"/>
    <w:rsid w:val="00115CDA"/>
    <w:rsid w:val="0012028D"/>
    <w:rsid w:val="00121E5B"/>
    <w:rsid w:val="00126B77"/>
    <w:rsid w:val="00126C1E"/>
    <w:rsid w:val="00130969"/>
    <w:rsid w:val="00131AA7"/>
    <w:rsid w:val="00135532"/>
    <w:rsid w:val="001373C2"/>
    <w:rsid w:val="001376B6"/>
    <w:rsid w:val="00144044"/>
    <w:rsid w:val="001464F2"/>
    <w:rsid w:val="001466AF"/>
    <w:rsid w:val="00153805"/>
    <w:rsid w:val="0015764A"/>
    <w:rsid w:val="001715FE"/>
    <w:rsid w:val="001716BE"/>
    <w:rsid w:val="0017287D"/>
    <w:rsid w:val="0017520E"/>
    <w:rsid w:val="00184C68"/>
    <w:rsid w:val="00185115"/>
    <w:rsid w:val="00190283"/>
    <w:rsid w:val="00194E03"/>
    <w:rsid w:val="00194F89"/>
    <w:rsid w:val="00195CC4"/>
    <w:rsid w:val="00197ECE"/>
    <w:rsid w:val="001A6AA7"/>
    <w:rsid w:val="001B11D0"/>
    <w:rsid w:val="001B17CA"/>
    <w:rsid w:val="001B1CEF"/>
    <w:rsid w:val="001B6D7E"/>
    <w:rsid w:val="001C1D1E"/>
    <w:rsid w:val="001C43AA"/>
    <w:rsid w:val="001C4FE4"/>
    <w:rsid w:val="001D3F93"/>
    <w:rsid w:val="001E1DAB"/>
    <w:rsid w:val="001E2D9D"/>
    <w:rsid w:val="001E7E2B"/>
    <w:rsid w:val="001F0B0B"/>
    <w:rsid w:val="001F4A79"/>
    <w:rsid w:val="001F5DFB"/>
    <w:rsid w:val="001F5EDC"/>
    <w:rsid w:val="00201337"/>
    <w:rsid w:val="00201560"/>
    <w:rsid w:val="00202617"/>
    <w:rsid w:val="00212A6E"/>
    <w:rsid w:val="002166E6"/>
    <w:rsid w:val="00217039"/>
    <w:rsid w:val="0021748C"/>
    <w:rsid w:val="0022397E"/>
    <w:rsid w:val="00223F30"/>
    <w:rsid w:val="00226B53"/>
    <w:rsid w:val="0022736A"/>
    <w:rsid w:val="00237BC2"/>
    <w:rsid w:val="00240470"/>
    <w:rsid w:val="0024074D"/>
    <w:rsid w:val="00241B82"/>
    <w:rsid w:val="00244763"/>
    <w:rsid w:val="00247F5A"/>
    <w:rsid w:val="00251B0D"/>
    <w:rsid w:val="0025343B"/>
    <w:rsid w:val="00254FA4"/>
    <w:rsid w:val="00255791"/>
    <w:rsid w:val="00260960"/>
    <w:rsid w:val="00262F06"/>
    <w:rsid w:val="00263A22"/>
    <w:rsid w:val="002668E1"/>
    <w:rsid w:val="002705B5"/>
    <w:rsid w:val="00276339"/>
    <w:rsid w:val="0028075D"/>
    <w:rsid w:val="0028332D"/>
    <w:rsid w:val="002854BE"/>
    <w:rsid w:val="00287749"/>
    <w:rsid w:val="00287F1B"/>
    <w:rsid w:val="00287F90"/>
    <w:rsid w:val="00291A11"/>
    <w:rsid w:val="00292CB4"/>
    <w:rsid w:val="0029777B"/>
    <w:rsid w:val="002A150D"/>
    <w:rsid w:val="002A1D4E"/>
    <w:rsid w:val="002A5A20"/>
    <w:rsid w:val="002B2B0E"/>
    <w:rsid w:val="002B6B0A"/>
    <w:rsid w:val="002B7AEB"/>
    <w:rsid w:val="002C1468"/>
    <w:rsid w:val="002C1F04"/>
    <w:rsid w:val="002D0CB4"/>
    <w:rsid w:val="002D6B57"/>
    <w:rsid w:val="002E207F"/>
    <w:rsid w:val="002E286E"/>
    <w:rsid w:val="002E521F"/>
    <w:rsid w:val="002E5595"/>
    <w:rsid w:val="002F382F"/>
    <w:rsid w:val="002F4AC8"/>
    <w:rsid w:val="002F7018"/>
    <w:rsid w:val="002F75AA"/>
    <w:rsid w:val="002F7A6D"/>
    <w:rsid w:val="0030369E"/>
    <w:rsid w:val="00303A7B"/>
    <w:rsid w:val="00305045"/>
    <w:rsid w:val="00306231"/>
    <w:rsid w:val="0030649F"/>
    <w:rsid w:val="00306760"/>
    <w:rsid w:val="00307356"/>
    <w:rsid w:val="003077FC"/>
    <w:rsid w:val="0031358A"/>
    <w:rsid w:val="00316236"/>
    <w:rsid w:val="00316D4D"/>
    <w:rsid w:val="003170F1"/>
    <w:rsid w:val="00317E73"/>
    <w:rsid w:val="003213B1"/>
    <w:rsid w:val="00325C51"/>
    <w:rsid w:val="00325FE8"/>
    <w:rsid w:val="003352DC"/>
    <w:rsid w:val="00336665"/>
    <w:rsid w:val="0034225A"/>
    <w:rsid w:val="00342AC7"/>
    <w:rsid w:val="00342CF1"/>
    <w:rsid w:val="003433F3"/>
    <w:rsid w:val="00343889"/>
    <w:rsid w:val="00345A68"/>
    <w:rsid w:val="00346422"/>
    <w:rsid w:val="00347C21"/>
    <w:rsid w:val="003505BD"/>
    <w:rsid w:val="00352DED"/>
    <w:rsid w:val="00352EC2"/>
    <w:rsid w:val="003533A6"/>
    <w:rsid w:val="00357EB2"/>
    <w:rsid w:val="00361FB4"/>
    <w:rsid w:val="003627E5"/>
    <w:rsid w:val="00362A95"/>
    <w:rsid w:val="003638B6"/>
    <w:rsid w:val="00366473"/>
    <w:rsid w:val="00370F8E"/>
    <w:rsid w:val="00371830"/>
    <w:rsid w:val="0037435F"/>
    <w:rsid w:val="00382C01"/>
    <w:rsid w:val="003874D0"/>
    <w:rsid w:val="003912A5"/>
    <w:rsid w:val="0039540B"/>
    <w:rsid w:val="00396486"/>
    <w:rsid w:val="003A7EE3"/>
    <w:rsid w:val="003C1949"/>
    <w:rsid w:val="003C4657"/>
    <w:rsid w:val="003C65A3"/>
    <w:rsid w:val="003C6B86"/>
    <w:rsid w:val="003C7273"/>
    <w:rsid w:val="003C773E"/>
    <w:rsid w:val="003D0095"/>
    <w:rsid w:val="003D0475"/>
    <w:rsid w:val="003D370D"/>
    <w:rsid w:val="003D667B"/>
    <w:rsid w:val="003D6D7D"/>
    <w:rsid w:val="003E091F"/>
    <w:rsid w:val="003E3EBA"/>
    <w:rsid w:val="003F26CE"/>
    <w:rsid w:val="003F3B63"/>
    <w:rsid w:val="003F412E"/>
    <w:rsid w:val="003F51B8"/>
    <w:rsid w:val="003F5B16"/>
    <w:rsid w:val="003F6A8D"/>
    <w:rsid w:val="003F6AB3"/>
    <w:rsid w:val="00403D76"/>
    <w:rsid w:val="00410388"/>
    <w:rsid w:val="0041523A"/>
    <w:rsid w:val="004159DF"/>
    <w:rsid w:val="00415E5F"/>
    <w:rsid w:val="00421709"/>
    <w:rsid w:val="0042173F"/>
    <w:rsid w:val="00424729"/>
    <w:rsid w:val="00427552"/>
    <w:rsid w:val="00432159"/>
    <w:rsid w:val="00436264"/>
    <w:rsid w:val="004439A0"/>
    <w:rsid w:val="00445946"/>
    <w:rsid w:val="00452303"/>
    <w:rsid w:val="0045240E"/>
    <w:rsid w:val="00452437"/>
    <w:rsid w:val="00452805"/>
    <w:rsid w:val="00456A12"/>
    <w:rsid w:val="00460BFE"/>
    <w:rsid w:val="00465FA3"/>
    <w:rsid w:val="00474EEE"/>
    <w:rsid w:val="00483576"/>
    <w:rsid w:val="00486048"/>
    <w:rsid w:val="00494F50"/>
    <w:rsid w:val="004A355D"/>
    <w:rsid w:val="004A3874"/>
    <w:rsid w:val="004A547C"/>
    <w:rsid w:val="004A651B"/>
    <w:rsid w:val="004A6A4D"/>
    <w:rsid w:val="004A712F"/>
    <w:rsid w:val="004A78CC"/>
    <w:rsid w:val="004B0538"/>
    <w:rsid w:val="004B0748"/>
    <w:rsid w:val="004B25BC"/>
    <w:rsid w:val="004B40F6"/>
    <w:rsid w:val="004B5C35"/>
    <w:rsid w:val="004C1F7F"/>
    <w:rsid w:val="004C42E3"/>
    <w:rsid w:val="004C5165"/>
    <w:rsid w:val="004D2EC2"/>
    <w:rsid w:val="004D543F"/>
    <w:rsid w:val="004D6141"/>
    <w:rsid w:val="004D6285"/>
    <w:rsid w:val="004D6710"/>
    <w:rsid w:val="004E2EE8"/>
    <w:rsid w:val="004E44F2"/>
    <w:rsid w:val="004E590B"/>
    <w:rsid w:val="004E5FE5"/>
    <w:rsid w:val="004E60AB"/>
    <w:rsid w:val="004E61D1"/>
    <w:rsid w:val="004F089F"/>
    <w:rsid w:val="004F1565"/>
    <w:rsid w:val="004F2E87"/>
    <w:rsid w:val="004F374A"/>
    <w:rsid w:val="005038A3"/>
    <w:rsid w:val="0050417A"/>
    <w:rsid w:val="005057A9"/>
    <w:rsid w:val="005128DC"/>
    <w:rsid w:val="005157DB"/>
    <w:rsid w:val="00521066"/>
    <w:rsid w:val="005216B6"/>
    <w:rsid w:val="00522A43"/>
    <w:rsid w:val="00524305"/>
    <w:rsid w:val="00525CC2"/>
    <w:rsid w:val="0053516E"/>
    <w:rsid w:val="0053618D"/>
    <w:rsid w:val="005375DD"/>
    <w:rsid w:val="00541D98"/>
    <w:rsid w:val="00553AD9"/>
    <w:rsid w:val="00554C48"/>
    <w:rsid w:val="00555E0E"/>
    <w:rsid w:val="0056308D"/>
    <w:rsid w:val="00573975"/>
    <w:rsid w:val="00574B65"/>
    <w:rsid w:val="00575C1B"/>
    <w:rsid w:val="005760F1"/>
    <w:rsid w:val="00576213"/>
    <w:rsid w:val="00581088"/>
    <w:rsid w:val="00582A1F"/>
    <w:rsid w:val="005832A0"/>
    <w:rsid w:val="00583A80"/>
    <w:rsid w:val="00584408"/>
    <w:rsid w:val="00584F60"/>
    <w:rsid w:val="00586174"/>
    <w:rsid w:val="00586B99"/>
    <w:rsid w:val="00591649"/>
    <w:rsid w:val="00593FC2"/>
    <w:rsid w:val="005A461E"/>
    <w:rsid w:val="005A53A2"/>
    <w:rsid w:val="005B09A3"/>
    <w:rsid w:val="005B5BA3"/>
    <w:rsid w:val="005B63F1"/>
    <w:rsid w:val="005B63FA"/>
    <w:rsid w:val="005C147F"/>
    <w:rsid w:val="005C4E7C"/>
    <w:rsid w:val="005D00B4"/>
    <w:rsid w:val="005D3751"/>
    <w:rsid w:val="005D55D0"/>
    <w:rsid w:val="005D6861"/>
    <w:rsid w:val="005E6609"/>
    <w:rsid w:val="005F0133"/>
    <w:rsid w:val="005F384B"/>
    <w:rsid w:val="005F49B0"/>
    <w:rsid w:val="005F592A"/>
    <w:rsid w:val="005F6AC0"/>
    <w:rsid w:val="006018C0"/>
    <w:rsid w:val="00602B06"/>
    <w:rsid w:val="00602CCE"/>
    <w:rsid w:val="00604846"/>
    <w:rsid w:val="00605295"/>
    <w:rsid w:val="00611A4C"/>
    <w:rsid w:val="00611EF5"/>
    <w:rsid w:val="00612CD3"/>
    <w:rsid w:val="006200A0"/>
    <w:rsid w:val="00621FF1"/>
    <w:rsid w:val="0062427D"/>
    <w:rsid w:val="00632A65"/>
    <w:rsid w:val="00636340"/>
    <w:rsid w:val="00636655"/>
    <w:rsid w:val="006420DA"/>
    <w:rsid w:val="006441CA"/>
    <w:rsid w:val="00646B77"/>
    <w:rsid w:val="00646CF9"/>
    <w:rsid w:val="00650186"/>
    <w:rsid w:val="00650F69"/>
    <w:rsid w:val="00652F39"/>
    <w:rsid w:val="0065359E"/>
    <w:rsid w:val="006546F6"/>
    <w:rsid w:val="00664258"/>
    <w:rsid w:val="00665263"/>
    <w:rsid w:val="00673BB0"/>
    <w:rsid w:val="006772B2"/>
    <w:rsid w:val="006807B1"/>
    <w:rsid w:val="00681A85"/>
    <w:rsid w:val="00685CDB"/>
    <w:rsid w:val="0068721D"/>
    <w:rsid w:val="00687D21"/>
    <w:rsid w:val="0069364D"/>
    <w:rsid w:val="00695FF2"/>
    <w:rsid w:val="006A3AB1"/>
    <w:rsid w:val="006A7113"/>
    <w:rsid w:val="006B6F1E"/>
    <w:rsid w:val="006C05C9"/>
    <w:rsid w:val="006C1233"/>
    <w:rsid w:val="006C7139"/>
    <w:rsid w:val="006D3F37"/>
    <w:rsid w:val="006D49A8"/>
    <w:rsid w:val="006D4CC3"/>
    <w:rsid w:val="006D75F7"/>
    <w:rsid w:val="00705EBB"/>
    <w:rsid w:val="007061F6"/>
    <w:rsid w:val="007213D2"/>
    <w:rsid w:val="00724DA1"/>
    <w:rsid w:val="00724FC7"/>
    <w:rsid w:val="00725498"/>
    <w:rsid w:val="00727FE1"/>
    <w:rsid w:val="007304AB"/>
    <w:rsid w:val="00732D9B"/>
    <w:rsid w:val="007375D7"/>
    <w:rsid w:val="007410B4"/>
    <w:rsid w:val="007419CC"/>
    <w:rsid w:val="0074576C"/>
    <w:rsid w:val="0075084E"/>
    <w:rsid w:val="00771435"/>
    <w:rsid w:val="00771786"/>
    <w:rsid w:val="00775413"/>
    <w:rsid w:val="00776105"/>
    <w:rsid w:val="007842BE"/>
    <w:rsid w:val="007868AB"/>
    <w:rsid w:val="00792899"/>
    <w:rsid w:val="00792B56"/>
    <w:rsid w:val="0079309E"/>
    <w:rsid w:val="00793BB2"/>
    <w:rsid w:val="00794BFB"/>
    <w:rsid w:val="00797D3E"/>
    <w:rsid w:val="007A07BA"/>
    <w:rsid w:val="007A5555"/>
    <w:rsid w:val="007A6877"/>
    <w:rsid w:val="007B0B74"/>
    <w:rsid w:val="007B3D12"/>
    <w:rsid w:val="007C525F"/>
    <w:rsid w:val="007E6882"/>
    <w:rsid w:val="007E7C35"/>
    <w:rsid w:val="007F2445"/>
    <w:rsid w:val="007F3969"/>
    <w:rsid w:val="007F414A"/>
    <w:rsid w:val="0080055D"/>
    <w:rsid w:val="008040B1"/>
    <w:rsid w:val="00804274"/>
    <w:rsid w:val="00804F21"/>
    <w:rsid w:val="008052C9"/>
    <w:rsid w:val="00807ADB"/>
    <w:rsid w:val="00807DCF"/>
    <w:rsid w:val="00807DDE"/>
    <w:rsid w:val="00807ECB"/>
    <w:rsid w:val="008126FF"/>
    <w:rsid w:val="00815B7A"/>
    <w:rsid w:val="00816B3F"/>
    <w:rsid w:val="0082030F"/>
    <w:rsid w:val="00822120"/>
    <w:rsid w:val="008229CE"/>
    <w:rsid w:val="00823DFE"/>
    <w:rsid w:val="00824726"/>
    <w:rsid w:val="00832C37"/>
    <w:rsid w:val="008365D4"/>
    <w:rsid w:val="00837455"/>
    <w:rsid w:val="008375F6"/>
    <w:rsid w:val="00842D91"/>
    <w:rsid w:val="00843BE2"/>
    <w:rsid w:val="0084604E"/>
    <w:rsid w:val="008523B4"/>
    <w:rsid w:val="00855301"/>
    <w:rsid w:val="00856290"/>
    <w:rsid w:val="008673E3"/>
    <w:rsid w:val="00872394"/>
    <w:rsid w:val="00873E02"/>
    <w:rsid w:val="008751E8"/>
    <w:rsid w:val="008778B1"/>
    <w:rsid w:val="00880CB4"/>
    <w:rsid w:val="00885F50"/>
    <w:rsid w:val="008904E0"/>
    <w:rsid w:val="00891068"/>
    <w:rsid w:val="008A1374"/>
    <w:rsid w:val="008A397C"/>
    <w:rsid w:val="008B64DD"/>
    <w:rsid w:val="008C2080"/>
    <w:rsid w:val="008C702D"/>
    <w:rsid w:val="008D4380"/>
    <w:rsid w:val="008D61CE"/>
    <w:rsid w:val="008D6919"/>
    <w:rsid w:val="008E251A"/>
    <w:rsid w:val="008E29B9"/>
    <w:rsid w:val="008F7F34"/>
    <w:rsid w:val="0090045F"/>
    <w:rsid w:val="00904F7A"/>
    <w:rsid w:val="0090550B"/>
    <w:rsid w:val="00906568"/>
    <w:rsid w:val="009141EB"/>
    <w:rsid w:val="00936A48"/>
    <w:rsid w:val="009432A7"/>
    <w:rsid w:val="00960795"/>
    <w:rsid w:val="009617AE"/>
    <w:rsid w:val="0096213D"/>
    <w:rsid w:val="009632CD"/>
    <w:rsid w:val="00965592"/>
    <w:rsid w:val="00970149"/>
    <w:rsid w:val="00972BD4"/>
    <w:rsid w:val="00972EB6"/>
    <w:rsid w:val="00973246"/>
    <w:rsid w:val="00974B11"/>
    <w:rsid w:val="009928DB"/>
    <w:rsid w:val="009A27C6"/>
    <w:rsid w:val="009B108C"/>
    <w:rsid w:val="009B290B"/>
    <w:rsid w:val="009B3D6E"/>
    <w:rsid w:val="009B5931"/>
    <w:rsid w:val="009C39CE"/>
    <w:rsid w:val="009D3307"/>
    <w:rsid w:val="009D70A0"/>
    <w:rsid w:val="009E00E6"/>
    <w:rsid w:val="009E122F"/>
    <w:rsid w:val="009E6540"/>
    <w:rsid w:val="009F16EB"/>
    <w:rsid w:val="009F72F3"/>
    <w:rsid w:val="00A05B45"/>
    <w:rsid w:val="00A10366"/>
    <w:rsid w:val="00A17BB4"/>
    <w:rsid w:val="00A2006A"/>
    <w:rsid w:val="00A2156D"/>
    <w:rsid w:val="00A22B75"/>
    <w:rsid w:val="00A2763D"/>
    <w:rsid w:val="00A36FCA"/>
    <w:rsid w:val="00A42C94"/>
    <w:rsid w:val="00A47555"/>
    <w:rsid w:val="00A530FA"/>
    <w:rsid w:val="00A541D7"/>
    <w:rsid w:val="00A57302"/>
    <w:rsid w:val="00A63028"/>
    <w:rsid w:val="00A64CBF"/>
    <w:rsid w:val="00A66714"/>
    <w:rsid w:val="00A66B9F"/>
    <w:rsid w:val="00A74485"/>
    <w:rsid w:val="00A80A81"/>
    <w:rsid w:val="00A84DD6"/>
    <w:rsid w:val="00A916A7"/>
    <w:rsid w:val="00A92949"/>
    <w:rsid w:val="00A938AB"/>
    <w:rsid w:val="00A945AF"/>
    <w:rsid w:val="00AA0593"/>
    <w:rsid w:val="00AA1767"/>
    <w:rsid w:val="00AB011A"/>
    <w:rsid w:val="00AB499B"/>
    <w:rsid w:val="00AC16C2"/>
    <w:rsid w:val="00AC2022"/>
    <w:rsid w:val="00AC2283"/>
    <w:rsid w:val="00AD0709"/>
    <w:rsid w:val="00AD0FCF"/>
    <w:rsid w:val="00AD45B1"/>
    <w:rsid w:val="00AE6A5C"/>
    <w:rsid w:val="00AF508C"/>
    <w:rsid w:val="00B00C39"/>
    <w:rsid w:val="00B04AE6"/>
    <w:rsid w:val="00B06700"/>
    <w:rsid w:val="00B068B0"/>
    <w:rsid w:val="00B1298C"/>
    <w:rsid w:val="00B17177"/>
    <w:rsid w:val="00B22F2E"/>
    <w:rsid w:val="00B23B4D"/>
    <w:rsid w:val="00B24A4C"/>
    <w:rsid w:val="00B27ECD"/>
    <w:rsid w:val="00B27F32"/>
    <w:rsid w:val="00B30470"/>
    <w:rsid w:val="00B31951"/>
    <w:rsid w:val="00B322F7"/>
    <w:rsid w:val="00B36275"/>
    <w:rsid w:val="00B4168D"/>
    <w:rsid w:val="00B41F6B"/>
    <w:rsid w:val="00B43144"/>
    <w:rsid w:val="00B512F5"/>
    <w:rsid w:val="00B54147"/>
    <w:rsid w:val="00B603CD"/>
    <w:rsid w:val="00B643E0"/>
    <w:rsid w:val="00B64B11"/>
    <w:rsid w:val="00B662E8"/>
    <w:rsid w:val="00B75D9B"/>
    <w:rsid w:val="00B76634"/>
    <w:rsid w:val="00B8532C"/>
    <w:rsid w:val="00B91C1C"/>
    <w:rsid w:val="00B925DE"/>
    <w:rsid w:val="00B952A1"/>
    <w:rsid w:val="00B96295"/>
    <w:rsid w:val="00BA0A47"/>
    <w:rsid w:val="00BB1A52"/>
    <w:rsid w:val="00BB2DAC"/>
    <w:rsid w:val="00BB6B17"/>
    <w:rsid w:val="00BB720A"/>
    <w:rsid w:val="00BC351D"/>
    <w:rsid w:val="00BC3802"/>
    <w:rsid w:val="00BC6C4E"/>
    <w:rsid w:val="00BD1278"/>
    <w:rsid w:val="00BD4373"/>
    <w:rsid w:val="00BD4586"/>
    <w:rsid w:val="00BD7CA7"/>
    <w:rsid w:val="00BE3E23"/>
    <w:rsid w:val="00BE4E44"/>
    <w:rsid w:val="00BE4F01"/>
    <w:rsid w:val="00BF138C"/>
    <w:rsid w:val="00BF3B7B"/>
    <w:rsid w:val="00C028C3"/>
    <w:rsid w:val="00C04B36"/>
    <w:rsid w:val="00C04C15"/>
    <w:rsid w:val="00C0510F"/>
    <w:rsid w:val="00C07393"/>
    <w:rsid w:val="00C07C4F"/>
    <w:rsid w:val="00C10559"/>
    <w:rsid w:val="00C14459"/>
    <w:rsid w:val="00C1725E"/>
    <w:rsid w:val="00C200F2"/>
    <w:rsid w:val="00C22C31"/>
    <w:rsid w:val="00C27C77"/>
    <w:rsid w:val="00C34817"/>
    <w:rsid w:val="00C36475"/>
    <w:rsid w:val="00C36DDB"/>
    <w:rsid w:val="00C37B12"/>
    <w:rsid w:val="00C424E9"/>
    <w:rsid w:val="00C44FBC"/>
    <w:rsid w:val="00C45A83"/>
    <w:rsid w:val="00C538E1"/>
    <w:rsid w:val="00C63527"/>
    <w:rsid w:val="00C64A81"/>
    <w:rsid w:val="00C650B3"/>
    <w:rsid w:val="00C70CDF"/>
    <w:rsid w:val="00C75695"/>
    <w:rsid w:val="00C83CE5"/>
    <w:rsid w:val="00C8683F"/>
    <w:rsid w:val="00C90CB4"/>
    <w:rsid w:val="00C90E04"/>
    <w:rsid w:val="00C94FF3"/>
    <w:rsid w:val="00C956C4"/>
    <w:rsid w:val="00CA0A6A"/>
    <w:rsid w:val="00CA1128"/>
    <w:rsid w:val="00CA2203"/>
    <w:rsid w:val="00CA59B0"/>
    <w:rsid w:val="00CB40F3"/>
    <w:rsid w:val="00CB494B"/>
    <w:rsid w:val="00CC0BCC"/>
    <w:rsid w:val="00CC20DA"/>
    <w:rsid w:val="00CC41DC"/>
    <w:rsid w:val="00CC5761"/>
    <w:rsid w:val="00CC776F"/>
    <w:rsid w:val="00CC791E"/>
    <w:rsid w:val="00CD3F92"/>
    <w:rsid w:val="00CD445B"/>
    <w:rsid w:val="00CD6CAC"/>
    <w:rsid w:val="00CE5CDD"/>
    <w:rsid w:val="00CF11EE"/>
    <w:rsid w:val="00CF6CB5"/>
    <w:rsid w:val="00CF7E6F"/>
    <w:rsid w:val="00D00579"/>
    <w:rsid w:val="00D01F71"/>
    <w:rsid w:val="00D04424"/>
    <w:rsid w:val="00D06CC9"/>
    <w:rsid w:val="00D115F0"/>
    <w:rsid w:val="00D135DE"/>
    <w:rsid w:val="00D148AB"/>
    <w:rsid w:val="00D21CB5"/>
    <w:rsid w:val="00D230BA"/>
    <w:rsid w:val="00D279EF"/>
    <w:rsid w:val="00D33CD8"/>
    <w:rsid w:val="00D3435C"/>
    <w:rsid w:val="00D34A37"/>
    <w:rsid w:val="00D366EB"/>
    <w:rsid w:val="00D4331C"/>
    <w:rsid w:val="00D476F6"/>
    <w:rsid w:val="00D53084"/>
    <w:rsid w:val="00D53915"/>
    <w:rsid w:val="00D5411E"/>
    <w:rsid w:val="00D570E4"/>
    <w:rsid w:val="00D5777B"/>
    <w:rsid w:val="00D64702"/>
    <w:rsid w:val="00D64823"/>
    <w:rsid w:val="00D672A9"/>
    <w:rsid w:val="00D7195F"/>
    <w:rsid w:val="00D74118"/>
    <w:rsid w:val="00D74725"/>
    <w:rsid w:val="00D80419"/>
    <w:rsid w:val="00D81C99"/>
    <w:rsid w:val="00D86EDA"/>
    <w:rsid w:val="00D908A8"/>
    <w:rsid w:val="00D954B0"/>
    <w:rsid w:val="00D9696A"/>
    <w:rsid w:val="00DA05B2"/>
    <w:rsid w:val="00DA2B72"/>
    <w:rsid w:val="00DA406F"/>
    <w:rsid w:val="00DA463B"/>
    <w:rsid w:val="00DA533E"/>
    <w:rsid w:val="00DA6721"/>
    <w:rsid w:val="00DA7B55"/>
    <w:rsid w:val="00DB275E"/>
    <w:rsid w:val="00DB7D59"/>
    <w:rsid w:val="00DC08A4"/>
    <w:rsid w:val="00DC6248"/>
    <w:rsid w:val="00DC6D3B"/>
    <w:rsid w:val="00DD0693"/>
    <w:rsid w:val="00DD0E47"/>
    <w:rsid w:val="00DD35E0"/>
    <w:rsid w:val="00DE2BF9"/>
    <w:rsid w:val="00DE2C22"/>
    <w:rsid w:val="00DE4B17"/>
    <w:rsid w:val="00DE6FED"/>
    <w:rsid w:val="00DE7931"/>
    <w:rsid w:val="00DF5BCA"/>
    <w:rsid w:val="00E00447"/>
    <w:rsid w:val="00E01106"/>
    <w:rsid w:val="00E11C45"/>
    <w:rsid w:val="00E14B37"/>
    <w:rsid w:val="00E17593"/>
    <w:rsid w:val="00E17E5C"/>
    <w:rsid w:val="00E27B82"/>
    <w:rsid w:val="00E335BC"/>
    <w:rsid w:val="00E43170"/>
    <w:rsid w:val="00E52910"/>
    <w:rsid w:val="00E530A0"/>
    <w:rsid w:val="00E53715"/>
    <w:rsid w:val="00E55050"/>
    <w:rsid w:val="00E637EC"/>
    <w:rsid w:val="00E64A6A"/>
    <w:rsid w:val="00E75DDA"/>
    <w:rsid w:val="00E77DFC"/>
    <w:rsid w:val="00E82E75"/>
    <w:rsid w:val="00E84E8C"/>
    <w:rsid w:val="00E8504F"/>
    <w:rsid w:val="00E91B0F"/>
    <w:rsid w:val="00E91EFA"/>
    <w:rsid w:val="00E92AF2"/>
    <w:rsid w:val="00E95B1E"/>
    <w:rsid w:val="00EA1979"/>
    <w:rsid w:val="00EA2F39"/>
    <w:rsid w:val="00EA3369"/>
    <w:rsid w:val="00EA3F99"/>
    <w:rsid w:val="00EA57DB"/>
    <w:rsid w:val="00EA5B86"/>
    <w:rsid w:val="00EB3C65"/>
    <w:rsid w:val="00EB5304"/>
    <w:rsid w:val="00EB5BDA"/>
    <w:rsid w:val="00EC4826"/>
    <w:rsid w:val="00EC5CD5"/>
    <w:rsid w:val="00EC7743"/>
    <w:rsid w:val="00ED103A"/>
    <w:rsid w:val="00ED2329"/>
    <w:rsid w:val="00EE21C7"/>
    <w:rsid w:val="00EE3BC2"/>
    <w:rsid w:val="00EE7221"/>
    <w:rsid w:val="00EE7A13"/>
    <w:rsid w:val="00EF4A53"/>
    <w:rsid w:val="00F014FB"/>
    <w:rsid w:val="00F05C2B"/>
    <w:rsid w:val="00F06431"/>
    <w:rsid w:val="00F12574"/>
    <w:rsid w:val="00F147A9"/>
    <w:rsid w:val="00F157C7"/>
    <w:rsid w:val="00F25B40"/>
    <w:rsid w:val="00F30CE9"/>
    <w:rsid w:val="00F31350"/>
    <w:rsid w:val="00F31D52"/>
    <w:rsid w:val="00F33B60"/>
    <w:rsid w:val="00F3438D"/>
    <w:rsid w:val="00F34608"/>
    <w:rsid w:val="00F36F9B"/>
    <w:rsid w:val="00F463B8"/>
    <w:rsid w:val="00F537C7"/>
    <w:rsid w:val="00F53CBD"/>
    <w:rsid w:val="00F6091E"/>
    <w:rsid w:val="00F64E5D"/>
    <w:rsid w:val="00F6589E"/>
    <w:rsid w:val="00F65F00"/>
    <w:rsid w:val="00F66BDE"/>
    <w:rsid w:val="00F72C63"/>
    <w:rsid w:val="00F73059"/>
    <w:rsid w:val="00F733CE"/>
    <w:rsid w:val="00F73515"/>
    <w:rsid w:val="00F7747D"/>
    <w:rsid w:val="00F8128C"/>
    <w:rsid w:val="00F812F2"/>
    <w:rsid w:val="00F82730"/>
    <w:rsid w:val="00F87A9A"/>
    <w:rsid w:val="00F90864"/>
    <w:rsid w:val="00F97886"/>
    <w:rsid w:val="00FB7BC9"/>
    <w:rsid w:val="00FB7C86"/>
    <w:rsid w:val="00FC2B58"/>
    <w:rsid w:val="00FD18E4"/>
    <w:rsid w:val="00FD39C6"/>
    <w:rsid w:val="00FD4C25"/>
    <w:rsid w:val="00FD6720"/>
    <w:rsid w:val="00FE0881"/>
    <w:rsid w:val="00FE27BD"/>
    <w:rsid w:val="00FE585E"/>
    <w:rsid w:val="00FE6B68"/>
    <w:rsid w:val="00FE6C7E"/>
    <w:rsid w:val="00FF1802"/>
    <w:rsid w:val="00FF2753"/>
    <w:rsid w:val="00FF2E41"/>
    <w:rsid w:val="00FF30E1"/>
    <w:rsid w:val="00FF58FC"/>
    <w:rsid w:val="00FF6348"/>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F6DEA-3E16-4AFA-A442-95D15F6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o-F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4DD"/>
  </w:style>
  <w:style w:type="paragraph" w:styleId="Overskrift1">
    <w:name w:val="heading 1"/>
    <w:basedOn w:val="Normal"/>
    <w:next w:val="Normal"/>
    <w:link w:val="Overskrift1Tegn"/>
    <w:uiPriority w:val="9"/>
    <w:qFormat/>
    <w:rsid w:val="008B64D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8B64D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8B64DD"/>
    <w:pPr>
      <w:pBdr>
        <w:top w:val="single" w:sz="6" w:space="2" w:color="5B9BD5" w:themeColor="accent1"/>
      </w:pBdr>
      <w:spacing w:before="300" w:after="0"/>
      <w:outlineLvl w:val="2"/>
    </w:pPr>
    <w:rPr>
      <w:caps/>
      <w:color w:val="1F4D78" w:themeColor="accent1" w:themeShade="7F"/>
      <w:spacing w:val="15"/>
    </w:rPr>
  </w:style>
  <w:style w:type="paragraph" w:styleId="Overskrift4">
    <w:name w:val="heading 4"/>
    <w:basedOn w:val="Normal"/>
    <w:next w:val="Normal"/>
    <w:link w:val="Overskrift4Tegn"/>
    <w:uiPriority w:val="9"/>
    <w:unhideWhenUsed/>
    <w:qFormat/>
    <w:rsid w:val="008B64DD"/>
    <w:pPr>
      <w:pBdr>
        <w:top w:val="dotted" w:sz="6" w:space="2" w:color="5B9BD5" w:themeColor="accent1"/>
      </w:pBdr>
      <w:spacing w:before="200" w:after="0"/>
      <w:outlineLvl w:val="3"/>
    </w:pPr>
    <w:rPr>
      <w:caps/>
      <w:color w:val="2E74B5" w:themeColor="accent1" w:themeShade="BF"/>
      <w:spacing w:val="10"/>
    </w:rPr>
  </w:style>
  <w:style w:type="paragraph" w:styleId="Overskrift5">
    <w:name w:val="heading 5"/>
    <w:basedOn w:val="Normal"/>
    <w:next w:val="Normal"/>
    <w:link w:val="Overskrift5Tegn"/>
    <w:uiPriority w:val="9"/>
    <w:semiHidden/>
    <w:unhideWhenUsed/>
    <w:qFormat/>
    <w:rsid w:val="008B64DD"/>
    <w:pPr>
      <w:pBdr>
        <w:bottom w:val="single" w:sz="6" w:space="1" w:color="5B9BD5" w:themeColor="accent1"/>
      </w:pBdr>
      <w:spacing w:before="200" w:after="0"/>
      <w:outlineLvl w:val="4"/>
    </w:pPr>
    <w:rPr>
      <w:caps/>
      <w:color w:val="2E74B5" w:themeColor="accent1" w:themeShade="BF"/>
      <w:spacing w:val="10"/>
    </w:rPr>
  </w:style>
  <w:style w:type="paragraph" w:styleId="Overskrift6">
    <w:name w:val="heading 6"/>
    <w:basedOn w:val="Normal"/>
    <w:next w:val="Normal"/>
    <w:link w:val="Overskrift6Tegn"/>
    <w:uiPriority w:val="9"/>
    <w:semiHidden/>
    <w:unhideWhenUsed/>
    <w:qFormat/>
    <w:rsid w:val="008B64DD"/>
    <w:pPr>
      <w:pBdr>
        <w:bottom w:val="dotted" w:sz="6" w:space="1" w:color="5B9BD5" w:themeColor="accent1"/>
      </w:pBdr>
      <w:spacing w:before="200" w:after="0"/>
      <w:outlineLvl w:val="5"/>
    </w:pPr>
    <w:rPr>
      <w:caps/>
      <w:color w:val="2E74B5" w:themeColor="accent1" w:themeShade="BF"/>
      <w:spacing w:val="10"/>
    </w:rPr>
  </w:style>
  <w:style w:type="paragraph" w:styleId="Overskrift7">
    <w:name w:val="heading 7"/>
    <w:basedOn w:val="Normal"/>
    <w:next w:val="Normal"/>
    <w:link w:val="Overskrift7Tegn"/>
    <w:uiPriority w:val="9"/>
    <w:semiHidden/>
    <w:unhideWhenUsed/>
    <w:qFormat/>
    <w:rsid w:val="008B64DD"/>
    <w:pPr>
      <w:spacing w:before="200" w:after="0"/>
      <w:outlineLvl w:val="6"/>
    </w:pPr>
    <w:rPr>
      <w:caps/>
      <w:color w:val="2E74B5" w:themeColor="accent1" w:themeShade="BF"/>
      <w:spacing w:val="10"/>
    </w:rPr>
  </w:style>
  <w:style w:type="paragraph" w:styleId="Overskrift8">
    <w:name w:val="heading 8"/>
    <w:basedOn w:val="Normal"/>
    <w:next w:val="Normal"/>
    <w:link w:val="Overskrift8Tegn"/>
    <w:uiPriority w:val="9"/>
    <w:semiHidden/>
    <w:unhideWhenUsed/>
    <w:qFormat/>
    <w:rsid w:val="008B64DD"/>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8B64DD"/>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B64DD"/>
    <w:pPr>
      <w:ind w:left="720"/>
      <w:contextualSpacing/>
    </w:pPr>
  </w:style>
  <w:style w:type="table" w:styleId="Tabel-Gitter">
    <w:name w:val="Table Grid"/>
    <w:basedOn w:val="Tabel-Normal"/>
    <w:uiPriority w:val="59"/>
    <w:rsid w:val="00FF2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F275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F2753"/>
    <w:rPr>
      <w:rFonts w:ascii="Tahoma" w:hAnsi="Tahoma" w:cs="Tahoma"/>
      <w:sz w:val="16"/>
      <w:szCs w:val="16"/>
    </w:rPr>
  </w:style>
  <w:style w:type="character" w:styleId="Strk">
    <w:name w:val="Strong"/>
    <w:uiPriority w:val="22"/>
    <w:qFormat/>
    <w:rsid w:val="008B64DD"/>
    <w:rPr>
      <w:b/>
      <w:bCs/>
    </w:rPr>
  </w:style>
  <w:style w:type="paragraph" w:styleId="NormalWeb">
    <w:name w:val="Normal (Web)"/>
    <w:basedOn w:val="Normal"/>
    <w:uiPriority w:val="99"/>
    <w:unhideWhenUsed/>
    <w:rsid w:val="00DE2BF9"/>
    <w:pPr>
      <w:spacing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Overskrift2Tegn">
    <w:name w:val="Overskrift 2 Tegn"/>
    <w:basedOn w:val="Standardskrifttypeiafsnit"/>
    <w:link w:val="Overskrift2"/>
    <w:uiPriority w:val="9"/>
    <w:rsid w:val="008B64DD"/>
    <w:rPr>
      <w:caps/>
      <w:spacing w:val="15"/>
      <w:shd w:val="clear" w:color="auto" w:fill="DEEAF6" w:themeFill="accent1" w:themeFillTint="33"/>
    </w:rPr>
  </w:style>
  <w:style w:type="character" w:customStyle="1" w:styleId="Overskrift1Tegn">
    <w:name w:val="Overskrift 1 Tegn"/>
    <w:basedOn w:val="Standardskrifttypeiafsnit"/>
    <w:link w:val="Overskrift1"/>
    <w:uiPriority w:val="9"/>
    <w:rsid w:val="008B64DD"/>
    <w:rPr>
      <w:caps/>
      <w:color w:val="FFFFFF" w:themeColor="background1"/>
      <w:spacing w:val="15"/>
      <w:sz w:val="22"/>
      <w:szCs w:val="22"/>
      <w:shd w:val="clear" w:color="auto" w:fill="5B9BD5" w:themeFill="accent1"/>
    </w:rPr>
  </w:style>
  <w:style w:type="paragraph" w:styleId="Overskrift">
    <w:name w:val="TOC Heading"/>
    <w:basedOn w:val="Overskrift1"/>
    <w:next w:val="Normal"/>
    <w:uiPriority w:val="39"/>
    <w:unhideWhenUsed/>
    <w:qFormat/>
    <w:rsid w:val="008B64DD"/>
    <w:pPr>
      <w:outlineLvl w:val="9"/>
    </w:pPr>
  </w:style>
  <w:style w:type="paragraph" w:styleId="Indholdsfortegnelse2">
    <w:name w:val="toc 2"/>
    <w:basedOn w:val="Normal"/>
    <w:next w:val="Normal"/>
    <w:autoRedefine/>
    <w:uiPriority w:val="39"/>
    <w:unhideWhenUsed/>
    <w:rsid w:val="003C65A3"/>
    <w:pPr>
      <w:spacing w:after="100"/>
      <w:ind w:left="220"/>
    </w:pPr>
  </w:style>
  <w:style w:type="character" w:styleId="Hyperlink">
    <w:name w:val="Hyperlink"/>
    <w:basedOn w:val="Standardskrifttypeiafsnit"/>
    <w:uiPriority w:val="99"/>
    <w:unhideWhenUsed/>
    <w:rsid w:val="003C65A3"/>
    <w:rPr>
      <w:color w:val="0563C1" w:themeColor="hyperlink"/>
      <w:u w:val="single"/>
    </w:rPr>
  </w:style>
  <w:style w:type="character" w:customStyle="1" w:styleId="Fodnotehenvisning1">
    <w:name w:val="Fodnotehenvisning1"/>
    <w:rsid w:val="000A01F4"/>
    <w:rPr>
      <w:color w:val="000000"/>
      <w:sz w:val="22"/>
      <w:vertAlign w:val="superscript"/>
    </w:rPr>
  </w:style>
  <w:style w:type="paragraph" w:customStyle="1" w:styleId="Fodnotetekst1">
    <w:name w:val="Fodnotetekst1"/>
    <w:rsid w:val="000A01F4"/>
    <w:pPr>
      <w:spacing w:after="0" w:line="240" w:lineRule="auto"/>
    </w:pPr>
    <w:rPr>
      <w:rFonts w:ascii="Helvetica" w:eastAsia="ヒラギノ角ゴ Pro W3" w:hAnsi="Helvetica" w:cs="Times New Roman"/>
      <w:color w:val="000000"/>
      <w:lang w:eastAsia="fo-FO"/>
    </w:rPr>
  </w:style>
  <w:style w:type="paragraph" w:styleId="Sidehoved">
    <w:name w:val="header"/>
    <w:basedOn w:val="Normal"/>
    <w:link w:val="SidehovedTegn"/>
    <w:uiPriority w:val="99"/>
    <w:unhideWhenUsed/>
    <w:rsid w:val="004D543F"/>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4D543F"/>
  </w:style>
  <w:style w:type="paragraph" w:styleId="Sidefod">
    <w:name w:val="footer"/>
    <w:basedOn w:val="Normal"/>
    <w:link w:val="SidefodTegn"/>
    <w:uiPriority w:val="99"/>
    <w:unhideWhenUsed/>
    <w:rsid w:val="004D543F"/>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4D543F"/>
  </w:style>
  <w:style w:type="paragraph" w:styleId="Indholdsfortegnelse1">
    <w:name w:val="toc 1"/>
    <w:basedOn w:val="Normal"/>
    <w:next w:val="Normal"/>
    <w:autoRedefine/>
    <w:uiPriority w:val="39"/>
    <w:unhideWhenUsed/>
    <w:rsid w:val="0065359E"/>
    <w:pPr>
      <w:tabs>
        <w:tab w:val="left" w:pos="426"/>
        <w:tab w:val="right" w:leader="dot" w:pos="9628"/>
      </w:tabs>
      <w:spacing w:after="100"/>
    </w:pPr>
  </w:style>
  <w:style w:type="character" w:customStyle="1" w:styleId="Overskrift3Tegn">
    <w:name w:val="Overskrift 3 Tegn"/>
    <w:basedOn w:val="Standardskrifttypeiafsnit"/>
    <w:link w:val="Overskrift3"/>
    <w:uiPriority w:val="9"/>
    <w:rsid w:val="008B64DD"/>
    <w:rPr>
      <w:caps/>
      <w:color w:val="1F4D78" w:themeColor="accent1" w:themeShade="7F"/>
      <w:spacing w:val="15"/>
    </w:rPr>
  </w:style>
  <w:style w:type="paragraph" w:styleId="Indholdsfortegnelse3">
    <w:name w:val="toc 3"/>
    <w:basedOn w:val="Normal"/>
    <w:next w:val="Normal"/>
    <w:autoRedefine/>
    <w:uiPriority w:val="39"/>
    <w:unhideWhenUsed/>
    <w:rsid w:val="00DD0693"/>
    <w:pPr>
      <w:spacing w:after="100"/>
      <w:ind w:left="440"/>
    </w:pPr>
  </w:style>
  <w:style w:type="character" w:customStyle="1" w:styleId="Overskrift4Tegn">
    <w:name w:val="Overskrift 4 Tegn"/>
    <w:basedOn w:val="Standardskrifttypeiafsnit"/>
    <w:link w:val="Overskrift4"/>
    <w:uiPriority w:val="9"/>
    <w:rsid w:val="008B64DD"/>
    <w:rPr>
      <w:caps/>
      <w:color w:val="2E74B5" w:themeColor="accent1" w:themeShade="BF"/>
      <w:spacing w:val="10"/>
    </w:rPr>
  </w:style>
  <w:style w:type="paragraph" w:styleId="Fodnotetekst">
    <w:name w:val="footnote text"/>
    <w:basedOn w:val="Normal"/>
    <w:link w:val="FodnotetekstTegn"/>
    <w:uiPriority w:val="99"/>
    <w:unhideWhenUsed/>
    <w:rsid w:val="00A916A7"/>
    <w:pPr>
      <w:spacing w:after="0" w:line="240" w:lineRule="auto"/>
    </w:pPr>
  </w:style>
  <w:style w:type="character" w:customStyle="1" w:styleId="FodnotetekstTegn">
    <w:name w:val="Fodnotetekst Tegn"/>
    <w:basedOn w:val="Standardskrifttypeiafsnit"/>
    <w:link w:val="Fodnotetekst"/>
    <w:uiPriority w:val="99"/>
    <w:rsid w:val="00A916A7"/>
    <w:rPr>
      <w:sz w:val="20"/>
      <w:szCs w:val="20"/>
    </w:rPr>
  </w:style>
  <w:style w:type="character" w:styleId="Fodnotehenvisning">
    <w:name w:val="footnote reference"/>
    <w:basedOn w:val="Standardskrifttypeiafsnit"/>
    <w:uiPriority w:val="99"/>
    <w:semiHidden/>
    <w:unhideWhenUsed/>
    <w:rsid w:val="00A916A7"/>
    <w:rPr>
      <w:vertAlign w:val="superscript"/>
    </w:rPr>
  </w:style>
  <w:style w:type="character" w:styleId="Kommentarhenvisning">
    <w:name w:val="annotation reference"/>
    <w:basedOn w:val="Standardskrifttypeiafsnit"/>
    <w:uiPriority w:val="99"/>
    <w:semiHidden/>
    <w:unhideWhenUsed/>
    <w:rsid w:val="00237BC2"/>
    <w:rPr>
      <w:sz w:val="16"/>
      <w:szCs w:val="16"/>
    </w:rPr>
  </w:style>
  <w:style w:type="paragraph" w:styleId="Kommentartekst">
    <w:name w:val="annotation text"/>
    <w:basedOn w:val="Normal"/>
    <w:link w:val="KommentartekstTegn"/>
    <w:uiPriority w:val="99"/>
    <w:unhideWhenUsed/>
    <w:rsid w:val="00237BC2"/>
    <w:pPr>
      <w:spacing w:line="240" w:lineRule="auto"/>
    </w:pPr>
  </w:style>
  <w:style w:type="character" w:customStyle="1" w:styleId="KommentartekstTegn">
    <w:name w:val="Kommentartekst Tegn"/>
    <w:basedOn w:val="Standardskrifttypeiafsnit"/>
    <w:link w:val="Kommentartekst"/>
    <w:uiPriority w:val="99"/>
    <w:rsid w:val="00237BC2"/>
    <w:rPr>
      <w:sz w:val="20"/>
      <w:szCs w:val="20"/>
    </w:rPr>
  </w:style>
  <w:style w:type="paragraph" w:styleId="Kommentaremne">
    <w:name w:val="annotation subject"/>
    <w:basedOn w:val="Kommentartekst"/>
    <w:next w:val="Kommentartekst"/>
    <w:link w:val="KommentaremneTegn"/>
    <w:uiPriority w:val="99"/>
    <w:semiHidden/>
    <w:unhideWhenUsed/>
    <w:rsid w:val="00237BC2"/>
    <w:rPr>
      <w:b/>
      <w:bCs/>
    </w:rPr>
  </w:style>
  <w:style w:type="character" w:customStyle="1" w:styleId="KommentaremneTegn">
    <w:name w:val="Kommentaremne Tegn"/>
    <w:basedOn w:val="KommentartekstTegn"/>
    <w:link w:val="Kommentaremne"/>
    <w:uiPriority w:val="99"/>
    <w:semiHidden/>
    <w:rsid w:val="00237BC2"/>
    <w:rPr>
      <w:b/>
      <w:bCs/>
      <w:sz w:val="20"/>
      <w:szCs w:val="20"/>
    </w:rPr>
  </w:style>
  <w:style w:type="paragraph" w:styleId="Korrektur">
    <w:name w:val="Revision"/>
    <w:hidden/>
    <w:uiPriority w:val="99"/>
    <w:semiHidden/>
    <w:rsid w:val="000D444D"/>
    <w:pPr>
      <w:spacing w:after="0" w:line="240" w:lineRule="auto"/>
    </w:pPr>
  </w:style>
  <w:style w:type="paragraph" w:customStyle="1" w:styleId="DPU-Litteratur">
    <w:name w:val="DPU-Litteratur"/>
    <w:basedOn w:val="Normal"/>
    <w:rsid w:val="009432A7"/>
    <w:pPr>
      <w:spacing w:after="0" w:line="320" w:lineRule="exact"/>
      <w:ind w:left="397" w:hanging="397"/>
    </w:pPr>
    <w:rPr>
      <w:rFonts w:ascii="Calibri" w:hAnsi="Calibri" w:cs="Times New Roman"/>
    </w:rPr>
  </w:style>
  <w:style w:type="character" w:styleId="BesgtLink">
    <w:name w:val="FollowedHyperlink"/>
    <w:basedOn w:val="Standardskrifttypeiafsnit"/>
    <w:uiPriority w:val="99"/>
    <w:semiHidden/>
    <w:unhideWhenUsed/>
    <w:rsid w:val="00843BE2"/>
    <w:rPr>
      <w:color w:val="954F72" w:themeColor="followedHyperlink"/>
      <w:u w:val="single"/>
    </w:rPr>
  </w:style>
  <w:style w:type="table" w:customStyle="1" w:styleId="Tabel-Gitter1">
    <w:name w:val="Tabel - Gitter1"/>
    <w:basedOn w:val="Tabel-Normal"/>
    <w:next w:val="Tabel-Gitter"/>
    <w:uiPriority w:val="59"/>
    <w:rsid w:val="003F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550B"/>
    <w:pPr>
      <w:autoSpaceDE w:val="0"/>
      <w:autoSpaceDN w:val="0"/>
      <w:adjustRightInd w:val="0"/>
      <w:spacing w:after="0" w:line="240" w:lineRule="auto"/>
    </w:pPr>
    <w:rPr>
      <w:rFonts w:ascii="Calibri" w:hAnsi="Calibri" w:cs="Calibri"/>
      <w:color w:val="000000"/>
      <w:sz w:val="24"/>
      <w:szCs w:val="24"/>
    </w:rPr>
  </w:style>
  <w:style w:type="character" w:customStyle="1" w:styleId="indrykning">
    <w:name w:val="indrykning"/>
    <w:basedOn w:val="Standardskrifttypeiafsnit"/>
    <w:rsid w:val="004A78CC"/>
  </w:style>
  <w:style w:type="character" w:customStyle="1" w:styleId="styk">
    <w:name w:val="styk"/>
    <w:basedOn w:val="Standardskrifttypeiafsnit"/>
    <w:rsid w:val="004A78CC"/>
  </w:style>
  <w:style w:type="paragraph" w:styleId="Ingenafstand">
    <w:name w:val="No Spacing"/>
    <w:link w:val="IngenafstandTegn"/>
    <w:uiPriority w:val="1"/>
    <w:qFormat/>
    <w:rsid w:val="008B64DD"/>
    <w:pPr>
      <w:spacing w:after="0" w:line="240" w:lineRule="auto"/>
    </w:pPr>
  </w:style>
  <w:style w:type="paragraph" w:styleId="Almindeligtekst">
    <w:name w:val="Plain Text"/>
    <w:basedOn w:val="Normal"/>
    <w:link w:val="AlmindeligtekstTegn"/>
    <w:uiPriority w:val="99"/>
    <w:unhideWhenUsed/>
    <w:rsid w:val="00A92949"/>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A92949"/>
    <w:rPr>
      <w:rFonts w:ascii="Calibri" w:hAnsi="Calibri"/>
      <w:szCs w:val="21"/>
    </w:rPr>
  </w:style>
  <w:style w:type="character" w:customStyle="1" w:styleId="Overskrift5Tegn">
    <w:name w:val="Overskrift 5 Tegn"/>
    <w:basedOn w:val="Standardskrifttypeiafsnit"/>
    <w:link w:val="Overskrift5"/>
    <w:uiPriority w:val="9"/>
    <w:semiHidden/>
    <w:rsid w:val="008B64DD"/>
    <w:rPr>
      <w:caps/>
      <w:color w:val="2E74B5" w:themeColor="accent1" w:themeShade="BF"/>
      <w:spacing w:val="10"/>
    </w:rPr>
  </w:style>
  <w:style w:type="character" w:customStyle="1" w:styleId="Overskrift6Tegn">
    <w:name w:val="Overskrift 6 Tegn"/>
    <w:basedOn w:val="Standardskrifttypeiafsnit"/>
    <w:link w:val="Overskrift6"/>
    <w:uiPriority w:val="9"/>
    <w:semiHidden/>
    <w:rsid w:val="008B64DD"/>
    <w:rPr>
      <w:caps/>
      <w:color w:val="2E74B5" w:themeColor="accent1" w:themeShade="BF"/>
      <w:spacing w:val="10"/>
    </w:rPr>
  </w:style>
  <w:style w:type="character" w:customStyle="1" w:styleId="Overskrift7Tegn">
    <w:name w:val="Overskrift 7 Tegn"/>
    <w:basedOn w:val="Standardskrifttypeiafsnit"/>
    <w:link w:val="Overskrift7"/>
    <w:uiPriority w:val="9"/>
    <w:semiHidden/>
    <w:rsid w:val="008B64DD"/>
    <w:rPr>
      <w:caps/>
      <w:color w:val="2E74B5" w:themeColor="accent1" w:themeShade="BF"/>
      <w:spacing w:val="10"/>
    </w:rPr>
  </w:style>
  <w:style w:type="character" w:customStyle="1" w:styleId="Overskrift8Tegn">
    <w:name w:val="Overskrift 8 Tegn"/>
    <w:basedOn w:val="Standardskrifttypeiafsnit"/>
    <w:link w:val="Overskrift8"/>
    <w:uiPriority w:val="9"/>
    <w:semiHidden/>
    <w:rsid w:val="008B64DD"/>
    <w:rPr>
      <w:caps/>
      <w:spacing w:val="10"/>
      <w:sz w:val="18"/>
      <w:szCs w:val="18"/>
    </w:rPr>
  </w:style>
  <w:style w:type="character" w:customStyle="1" w:styleId="Overskrift9Tegn">
    <w:name w:val="Overskrift 9 Tegn"/>
    <w:basedOn w:val="Standardskrifttypeiafsnit"/>
    <w:link w:val="Overskrift9"/>
    <w:uiPriority w:val="9"/>
    <w:semiHidden/>
    <w:rsid w:val="008B64DD"/>
    <w:rPr>
      <w:i/>
      <w:iCs/>
      <w:caps/>
      <w:spacing w:val="10"/>
      <w:sz w:val="18"/>
      <w:szCs w:val="18"/>
    </w:rPr>
  </w:style>
  <w:style w:type="paragraph" w:styleId="Billedtekst">
    <w:name w:val="caption"/>
    <w:basedOn w:val="Normal"/>
    <w:next w:val="Normal"/>
    <w:uiPriority w:val="35"/>
    <w:semiHidden/>
    <w:unhideWhenUsed/>
    <w:qFormat/>
    <w:rsid w:val="008B64DD"/>
    <w:rPr>
      <w:b/>
      <w:bCs/>
      <w:color w:val="2E74B5" w:themeColor="accent1" w:themeShade="BF"/>
      <w:sz w:val="16"/>
      <w:szCs w:val="16"/>
    </w:rPr>
  </w:style>
  <w:style w:type="paragraph" w:styleId="Titel">
    <w:name w:val="Title"/>
    <w:basedOn w:val="Normal"/>
    <w:next w:val="Normal"/>
    <w:link w:val="TitelTegn"/>
    <w:uiPriority w:val="10"/>
    <w:qFormat/>
    <w:rsid w:val="008B64D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Tegn">
    <w:name w:val="Titel Tegn"/>
    <w:basedOn w:val="Standardskrifttypeiafsnit"/>
    <w:link w:val="Titel"/>
    <w:uiPriority w:val="10"/>
    <w:rsid w:val="008B64DD"/>
    <w:rPr>
      <w:rFonts w:asciiTheme="majorHAnsi" w:eastAsiaTheme="majorEastAsia" w:hAnsiTheme="majorHAnsi" w:cstheme="majorBidi"/>
      <w:caps/>
      <w:color w:val="5B9BD5" w:themeColor="accent1"/>
      <w:spacing w:val="10"/>
      <w:sz w:val="52"/>
      <w:szCs w:val="52"/>
    </w:rPr>
  </w:style>
  <w:style w:type="paragraph" w:styleId="Undertitel">
    <w:name w:val="Subtitle"/>
    <w:basedOn w:val="Normal"/>
    <w:next w:val="Normal"/>
    <w:link w:val="UndertitelTegn"/>
    <w:uiPriority w:val="11"/>
    <w:qFormat/>
    <w:rsid w:val="008B64DD"/>
    <w:pPr>
      <w:spacing w:before="0" w:after="500" w:line="240" w:lineRule="auto"/>
    </w:pPr>
    <w:rPr>
      <w:caps/>
      <w:color w:val="595959" w:themeColor="text1" w:themeTint="A6"/>
      <w:spacing w:val="10"/>
      <w:sz w:val="21"/>
      <w:szCs w:val="21"/>
    </w:rPr>
  </w:style>
  <w:style w:type="character" w:customStyle="1" w:styleId="UndertitelTegn">
    <w:name w:val="Undertitel Tegn"/>
    <w:basedOn w:val="Standardskrifttypeiafsnit"/>
    <w:link w:val="Undertitel"/>
    <w:uiPriority w:val="11"/>
    <w:rsid w:val="008B64DD"/>
    <w:rPr>
      <w:caps/>
      <w:color w:val="595959" w:themeColor="text1" w:themeTint="A6"/>
      <w:spacing w:val="10"/>
      <w:sz w:val="21"/>
      <w:szCs w:val="21"/>
    </w:rPr>
  </w:style>
  <w:style w:type="character" w:styleId="Fremhv">
    <w:name w:val="Emphasis"/>
    <w:uiPriority w:val="20"/>
    <w:qFormat/>
    <w:rsid w:val="008B64DD"/>
    <w:rPr>
      <w:caps/>
      <w:color w:val="1F4D78" w:themeColor="accent1" w:themeShade="7F"/>
      <w:spacing w:val="5"/>
    </w:rPr>
  </w:style>
  <w:style w:type="paragraph" w:styleId="Citat">
    <w:name w:val="Quote"/>
    <w:basedOn w:val="Normal"/>
    <w:next w:val="Normal"/>
    <w:link w:val="CitatTegn"/>
    <w:uiPriority w:val="29"/>
    <w:qFormat/>
    <w:rsid w:val="008B64DD"/>
    <w:rPr>
      <w:i/>
      <w:iCs/>
      <w:sz w:val="24"/>
      <w:szCs w:val="24"/>
    </w:rPr>
  </w:style>
  <w:style w:type="character" w:customStyle="1" w:styleId="CitatTegn">
    <w:name w:val="Citat Tegn"/>
    <w:basedOn w:val="Standardskrifttypeiafsnit"/>
    <w:link w:val="Citat"/>
    <w:uiPriority w:val="29"/>
    <w:rsid w:val="008B64DD"/>
    <w:rPr>
      <w:i/>
      <w:iCs/>
      <w:sz w:val="24"/>
      <w:szCs w:val="24"/>
    </w:rPr>
  </w:style>
  <w:style w:type="paragraph" w:styleId="Strktcitat">
    <w:name w:val="Intense Quote"/>
    <w:basedOn w:val="Normal"/>
    <w:next w:val="Normal"/>
    <w:link w:val="StrktcitatTegn"/>
    <w:uiPriority w:val="30"/>
    <w:qFormat/>
    <w:rsid w:val="008B64DD"/>
    <w:pPr>
      <w:spacing w:before="240" w:after="240" w:line="240" w:lineRule="auto"/>
      <w:ind w:left="1080" w:right="1080"/>
      <w:jc w:val="center"/>
    </w:pPr>
    <w:rPr>
      <w:color w:val="5B9BD5" w:themeColor="accent1"/>
      <w:sz w:val="24"/>
      <w:szCs w:val="24"/>
    </w:rPr>
  </w:style>
  <w:style w:type="character" w:customStyle="1" w:styleId="StrktcitatTegn">
    <w:name w:val="Stærkt citat Tegn"/>
    <w:basedOn w:val="Standardskrifttypeiafsnit"/>
    <w:link w:val="Strktcitat"/>
    <w:uiPriority w:val="30"/>
    <w:rsid w:val="008B64DD"/>
    <w:rPr>
      <w:color w:val="5B9BD5" w:themeColor="accent1"/>
      <w:sz w:val="24"/>
      <w:szCs w:val="24"/>
    </w:rPr>
  </w:style>
  <w:style w:type="character" w:styleId="Svagfremhvning">
    <w:name w:val="Subtle Emphasis"/>
    <w:uiPriority w:val="19"/>
    <w:qFormat/>
    <w:rsid w:val="008B64DD"/>
    <w:rPr>
      <w:i/>
      <w:iCs/>
      <w:color w:val="1F4D78" w:themeColor="accent1" w:themeShade="7F"/>
    </w:rPr>
  </w:style>
  <w:style w:type="character" w:styleId="Kraftigfremhvning">
    <w:name w:val="Intense Emphasis"/>
    <w:uiPriority w:val="21"/>
    <w:qFormat/>
    <w:rsid w:val="008B64DD"/>
    <w:rPr>
      <w:b/>
      <w:bCs/>
      <w:caps/>
      <w:color w:val="1F4D78" w:themeColor="accent1" w:themeShade="7F"/>
      <w:spacing w:val="10"/>
    </w:rPr>
  </w:style>
  <w:style w:type="character" w:styleId="Svaghenvisning">
    <w:name w:val="Subtle Reference"/>
    <w:uiPriority w:val="31"/>
    <w:qFormat/>
    <w:rsid w:val="008B64DD"/>
    <w:rPr>
      <w:b/>
      <w:bCs/>
      <w:color w:val="5B9BD5" w:themeColor="accent1"/>
    </w:rPr>
  </w:style>
  <w:style w:type="character" w:styleId="Kraftighenvisning">
    <w:name w:val="Intense Reference"/>
    <w:uiPriority w:val="32"/>
    <w:qFormat/>
    <w:rsid w:val="008B64DD"/>
    <w:rPr>
      <w:b/>
      <w:bCs/>
      <w:i/>
      <w:iCs/>
      <w:caps/>
      <w:color w:val="5B9BD5" w:themeColor="accent1"/>
    </w:rPr>
  </w:style>
  <w:style w:type="character" w:styleId="Bogenstitel">
    <w:name w:val="Book Title"/>
    <w:uiPriority w:val="33"/>
    <w:qFormat/>
    <w:rsid w:val="008B64DD"/>
    <w:rPr>
      <w:b/>
      <w:bCs/>
      <w:i/>
      <w:iCs/>
      <w:spacing w:val="0"/>
    </w:rPr>
  </w:style>
  <w:style w:type="paragraph" w:customStyle="1" w:styleId="tekstoverskrift">
    <w:name w:val="tekstoverskrift"/>
    <w:basedOn w:val="Normal"/>
    <w:rsid w:val="00F8128C"/>
    <w:pPr>
      <w:spacing w:beforeAutospacing="1" w:after="100" w:afterAutospacing="1" w:line="240" w:lineRule="auto"/>
    </w:pPr>
    <w:rPr>
      <w:rFonts w:ascii="Times New Roman" w:eastAsia="Times New Roman" w:hAnsi="Times New Roman" w:cs="Times New Roman"/>
      <w:color w:val="000000"/>
      <w:sz w:val="24"/>
      <w:szCs w:val="24"/>
      <w:lang w:val="da-DK" w:eastAsia="da-DK"/>
    </w:rPr>
  </w:style>
  <w:style w:type="paragraph" w:customStyle="1" w:styleId="stket">
    <w:name w:val="stket"/>
    <w:basedOn w:val="Normal"/>
    <w:rsid w:val="00F8128C"/>
    <w:pPr>
      <w:spacing w:beforeAutospacing="1" w:after="100" w:afterAutospacing="1" w:line="240" w:lineRule="auto"/>
    </w:pPr>
    <w:rPr>
      <w:rFonts w:ascii="Times New Roman" w:eastAsia="Times New Roman" w:hAnsi="Times New Roman" w:cs="Times New Roman"/>
      <w:color w:val="000000"/>
      <w:sz w:val="24"/>
      <w:szCs w:val="24"/>
      <w:lang w:val="da-DK" w:eastAsia="da-DK"/>
    </w:rPr>
  </w:style>
  <w:style w:type="character" w:customStyle="1" w:styleId="IngenafstandTegn">
    <w:name w:val="Ingen afstand Tegn"/>
    <w:basedOn w:val="Standardskrifttypeiafsnit"/>
    <w:link w:val="Ingenafstand"/>
    <w:uiPriority w:val="1"/>
    <w:rsid w:val="0065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834">
      <w:bodyDiv w:val="1"/>
      <w:marLeft w:val="0"/>
      <w:marRight w:val="0"/>
      <w:marTop w:val="0"/>
      <w:marBottom w:val="0"/>
      <w:divBdr>
        <w:top w:val="none" w:sz="0" w:space="0" w:color="auto"/>
        <w:left w:val="none" w:sz="0" w:space="0" w:color="auto"/>
        <w:bottom w:val="none" w:sz="0" w:space="0" w:color="auto"/>
        <w:right w:val="none" w:sz="0" w:space="0" w:color="auto"/>
      </w:divBdr>
      <w:divsChild>
        <w:div w:id="138689347">
          <w:marLeft w:val="0"/>
          <w:marRight w:val="0"/>
          <w:marTop w:val="0"/>
          <w:marBottom w:val="0"/>
          <w:divBdr>
            <w:top w:val="none" w:sz="0" w:space="0" w:color="auto"/>
            <w:left w:val="none" w:sz="0" w:space="0" w:color="auto"/>
            <w:bottom w:val="none" w:sz="0" w:space="0" w:color="auto"/>
            <w:right w:val="none" w:sz="0" w:space="0" w:color="auto"/>
          </w:divBdr>
          <w:divsChild>
            <w:div w:id="323241746">
              <w:marLeft w:val="0"/>
              <w:marRight w:val="0"/>
              <w:marTop w:val="0"/>
              <w:marBottom w:val="0"/>
              <w:divBdr>
                <w:top w:val="none" w:sz="0" w:space="0" w:color="auto"/>
                <w:left w:val="none" w:sz="0" w:space="0" w:color="auto"/>
                <w:bottom w:val="none" w:sz="0" w:space="0" w:color="auto"/>
                <w:right w:val="none" w:sz="0" w:space="0" w:color="auto"/>
              </w:divBdr>
              <w:divsChild>
                <w:div w:id="11699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616">
      <w:bodyDiv w:val="1"/>
      <w:marLeft w:val="0"/>
      <w:marRight w:val="0"/>
      <w:marTop w:val="0"/>
      <w:marBottom w:val="0"/>
      <w:divBdr>
        <w:top w:val="none" w:sz="0" w:space="0" w:color="auto"/>
        <w:left w:val="none" w:sz="0" w:space="0" w:color="auto"/>
        <w:bottom w:val="none" w:sz="0" w:space="0" w:color="auto"/>
        <w:right w:val="none" w:sz="0" w:space="0" w:color="auto"/>
      </w:divBdr>
    </w:div>
    <w:div w:id="234510624">
      <w:bodyDiv w:val="1"/>
      <w:marLeft w:val="0"/>
      <w:marRight w:val="0"/>
      <w:marTop w:val="0"/>
      <w:marBottom w:val="0"/>
      <w:divBdr>
        <w:top w:val="none" w:sz="0" w:space="0" w:color="auto"/>
        <w:left w:val="none" w:sz="0" w:space="0" w:color="auto"/>
        <w:bottom w:val="none" w:sz="0" w:space="0" w:color="auto"/>
        <w:right w:val="none" w:sz="0" w:space="0" w:color="auto"/>
      </w:divBdr>
    </w:div>
    <w:div w:id="248580384">
      <w:bodyDiv w:val="1"/>
      <w:marLeft w:val="0"/>
      <w:marRight w:val="0"/>
      <w:marTop w:val="0"/>
      <w:marBottom w:val="0"/>
      <w:divBdr>
        <w:top w:val="none" w:sz="0" w:space="0" w:color="auto"/>
        <w:left w:val="none" w:sz="0" w:space="0" w:color="auto"/>
        <w:bottom w:val="none" w:sz="0" w:space="0" w:color="auto"/>
        <w:right w:val="none" w:sz="0" w:space="0" w:color="auto"/>
      </w:divBdr>
    </w:div>
    <w:div w:id="297804760">
      <w:bodyDiv w:val="1"/>
      <w:marLeft w:val="0"/>
      <w:marRight w:val="0"/>
      <w:marTop w:val="0"/>
      <w:marBottom w:val="0"/>
      <w:divBdr>
        <w:top w:val="none" w:sz="0" w:space="0" w:color="auto"/>
        <w:left w:val="none" w:sz="0" w:space="0" w:color="auto"/>
        <w:bottom w:val="none" w:sz="0" w:space="0" w:color="auto"/>
        <w:right w:val="none" w:sz="0" w:space="0" w:color="auto"/>
      </w:divBdr>
    </w:div>
    <w:div w:id="341662124">
      <w:bodyDiv w:val="1"/>
      <w:marLeft w:val="0"/>
      <w:marRight w:val="0"/>
      <w:marTop w:val="0"/>
      <w:marBottom w:val="0"/>
      <w:divBdr>
        <w:top w:val="none" w:sz="0" w:space="0" w:color="auto"/>
        <w:left w:val="none" w:sz="0" w:space="0" w:color="auto"/>
        <w:bottom w:val="none" w:sz="0" w:space="0" w:color="auto"/>
        <w:right w:val="none" w:sz="0" w:space="0" w:color="auto"/>
      </w:divBdr>
    </w:div>
    <w:div w:id="424499457">
      <w:bodyDiv w:val="1"/>
      <w:marLeft w:val="0"/>
      <w:marRight w:val="0"/>
      <w:marTop w:val="0"/>
      <w:marBottom w:val="0"/>
      <w:divBdr>
        <w:top w:val="none" w:sz="0" w:space="0" w:color="auto"/>
        <w:left w:val="none" w:sz="0" w:space="0" w:color="auto"/>
        <w:bottom w:val="none" w:sz="0" w:space="0" w:color="auto"/>
        <w:right w:val="none" w:sz="0" w:space="0" w:color="auto"/>
      </w:divBdr>
    </w:div>
    <w:div w:id="485442961">
      <w:bodyDiv w:val="1"/>
      <w:marLeft w:val="0"/>
      <w:marRight w:val="0"/>
      <w:marTop w:val="0"/>
      <w:marBottom w:val="0"/>
      <w:divBdr>
        <w:top w:val="none" w:sz="0" w:space="0" w:color="auto"/>
        <w:left w:val="none" w:sz="0" w:space="0" w:color="auto"/>
        <w:bottom w:val="none" w:sz="0" w:space="0" w:color="auto"/>
        <w:right w:val="none" w:sz="0" w:space="0" w:color="auto"/>
      </w:divBdr>
      <w:divsChild>
        <w:div w:id="166679406">
          <w:marLeft w:val="547"/>
          <w:marRight w:val="0"/>
          <w:marTop w:val="0"/>
          <w:marBottom w:val="0"/>
          <w:divBdr>
            <w:top w:val="none" w:sz="0" w:space="0" w:color="auto"/>
            <w:left w:val="none" w:sz="0" w:space="0" w:color="auto"/>
            <w:bottom w:val="none" w:sz="0" w:space="0" w:color="auto"/>
            <w:right w:val="none" w:sz="0" w:space="0" w:color="auto"/>
          </w:divBdr>
        </w:div>
        <w:div w:id="618295896">
          <w:marLeft w:val="547"/>
          <w:marRight w:val="0"/>
          <w:marTop w:val="0"/>
          <w:marBottom w:val="0"/>
          <w:divBdr>
            <w:top w:val="none" w:sz="0" w:space="0" w:color="auto"/>
            <w:left w:val="none" w:sz="0" w:space="0" w:color="auto"/>
            <w:bottom w:val="none" w:sz="0" w:space="0" w:color="auto"/>
            <w:right w:val="none" w:sz="0" w:space="0" w:color="auto"/>
          </w:divBdr>
        </w:div>
        <w:div w:id="1567639850">
          <w:marLeft w:val="547"/>
          <w:marRight w:val="0"/>
          <w:marTop w:val="0"/>
          <w:marBottom w:val="0"/>
          <w:divBdr>
            <w:top w:val="none" w:sz="0" w:space="0" w:color="auto"/>
            <w:left w:val="none" w:sz="0" w:space="0" w:color="auto"/>
            <w:bottom w:val="none" w:sz="0" w:space="0" w:color="auto"/>
            <w:right w:val="none" w:sz="0" w:space="0" w:color="auto"/>
          </w:divBdr>
        </w:div>
        <w:div w:id="1651057475">
          <w:marLeft w:val="547"/>
          <w:marRight w:val="0"/>
          <w:marTop w:val="0"/>
          <w:marBottom w:val="0"/>
          <w:divBdr>
            <w:top w:val="none" w:sz="0" w:space="0" w:color="auto"/>
            <w:left w:val="none" w:sz="0" w:space="0" w:color="auto"/>
            <w:bottom w:val="none" w:sz="0" w:space="0" w:color="auto"/>
            <w:right w:val="none" w:sz="0" w:space="0" w:color="auto"/>
          </w:divBdr>
        </w:div>
        <w:div w:id="989793592">
          <w:marLeft w:val="547"/>
          <w:marRight w:val="0"/>
          <w:marTop w:val="0"/>
          <w:marBottom w:val="0"/>
          <w:divBdr>
            <w:top w:val="none" w:sz="0" w:space="0" w:color="auto"/>
            <w:left w:val="none" w:sz="0" w:space="0" w:color="auto"/>
            <w:bottom w:val="none" w:sz="0" w:space="0" w:color="auto"/>
            <w:right w:val="none" w:sz="0" w:space="0" w:color="auto"/>
          </w:divBdr>
        </w:div>
      </w:divsChild>
    </w:div>
    <w:div w:id="526138944">
      <w:bodyDiv w:val="1"/>
      <w:marLeft w:val="0"/>
      <w:marRight w:val="0"/>
      <w:marTop w:val="0"/>
      <w:marBottom w:val="0"/>
      <w:divBdr>
        <w:top w:val="none" w:sz="0" w:space="0" w:color="auto"/>
        <w:left w:val="none" w:sz="0" w:space="0" w:color="auto"/>
        <w:bottom w:val="none" w:sz="0" w:space="0" w:color="auto"/>
        <w:right w:val="none" w:sz="0" w:space="0" w:color="auto"/>
      </w:divBdr>
    </w:div>
    <w:div w:id="558907287">
      <w:bodyDiv w:val="1"/>
      <w:marLeft w:val="0"/>
      <w:marRight w:val="0"/>
      <w:marTop w:val="0"/>
      <w:marBottom w:val="0"/>
      <w:divBdr>
        <w:top w:val="none" w:sz="0" w:space="0" w:color="auto"/>
        <w:left w:val="none" w:sz="0" w:space="0" w:color="auto"/>
        <w:bottom w:val="none" w:sz="0" w:space="0" w:color="auto"/>
        <w:right w:val="none" w:sz="0" w:space="0" w:color="auto"/>
      </w:divBdr>
    </w:div>
    <w:div w:id="695741711">
      <w:bodyDiv w:val="1"/>
      <w:marLeft w:val="0"/>
      <w:marRight w:val="0"/>
      <w:marTop w:val="0"/>
      <w:marBottom w:val="0"/>
      <w:divBdr>
        <w:top w:val="none" w:sz="0" w:space="0" w:color="auto"/>
        <w:left w:val="none" w:sz="0" w:space="0" w:color="auto"/>
        <w:bottom w:val="none" w:sz="0" w:space="0" w:color="auto"/>
        <w:right w:val="none" w:sz="0" w:space="0" w:color="auto"/>
      </w:divBdr>
    </w:div>
    <w:div w:id="719018836">
      <w:bodyDiv w:val="1"/>
      <w:marLeft w:val="0"/>
      <w:marRight w:val="0"/>
      <w:marTop w:val="0"/>
      <w:marBottom w:val="0"/>
      <w:divBdr>
        <w:top w:val="none" w:sz="0" w:space="0" w:color="auto"/>
        <w:left w:val="none" w:sz="0" w:space="0" w:color="auto"/>
        <w:bottom w:val="none" w:sz="0" w:space="0" w:color="auto"/>
        <w:right w:val="none" w:sz="0" w:space="0" w:color="auto"/>
      </w:divBdr>
    </w:div>
    <w:div w:id="751852226">
      <w:bodyDiv w:val="1"/>
      <w:marLeft w:val="0"/>
      <w:marRight w:val="0"/>
      <w:marTop w:val="0"/>
      <w:marBottom w:val="0"/>
      <w:divBdr>
        <w:top w:val="none" w:sz="0" w:space="0" w:color="auto"/>
        <w:left w:val="none" w:sz="0" w:space="0" w:color="auto"/>
        <w:bottom w:val="none" w:sz="0" w:space="0" w:color="auto"/>
        <w:right w:val="none" w:sz="0" w:space="0" w:color="auto"/>
      </w:divBdr>
    </w:div>
    <w:div w:id="755171712">
      <w:bodyDiv w:val="1"/>
      <w:marLeft w:val="0"/>
      <w:marRight w:val="0"/>
      <w:marTop w:val="0"/>
      <w:marBottom w:val="0"/>
      <w:divBdr>
        <w:top w:val="none" w:sz="0" w:space="0" w:color="auto"/>
        <w:left w:val="none" w:sz="0" w:space="0" w:color="auto"/>
        <w:bottom w:val="none" w:sz="0" w:space="0" w:color="auto"/>
        <w:right w:val="none" w:sz="0" w:space="0" w:color="auto"/>
      </w:divBdr>
    </w:div>
    <w:div w:id="816651359">
      <w:bodyDiv w:val="1"/>
      <w:marLeft w:val="0"/>
      <w:marRight w:val="0"/>
      <w:marTop w:val="0"/>
      <w:marBottom w:val="0"/>
      <w:divBdr>
        <w:top w:val="none" w:sz="0" w:space="0" w:color="auto"/>
        <w:left w:val="none" w:sz="0" w:space="0" w:color="auto"/>
        <w:bottom w:val="none" w:sz="0" w:space="0" w:color="auto"/>
        <w:right w:val="none" w:sz="0" w:space="0" w:color="auto"/>
      </w:divBdr>
    </w:div>
    <w:div w:id="819538725">
      <w:bodyDiv w:val="1"/>
      <w:marLeft w:val="0"/>
      <w:marRight w:val="0"/>
      <w:marTop w:val="0"/>
      <w:marBottom w:val="0"/>
      <w:divBdr>
        <w:top w:val="none" w:sz="0" w:space="0" w:color="auto"/>
        <w:left w:val="none" w:sz="0" w:space="0" w:color="auto"/>
        <w:bottom w:val="none" w:sz="0" w:space="0" w:color="auto"/>
        <w:right w:val="none" w:sz="0" w:space="0" w:color="auto"/>
      </w:divBdr>
    </w:div>
    <w:div w:id="1005742423">
      <w:bodyDiv w:val="1"/>
      <w:marLeft w:val="0"/>
      <w:marRight w:val="0"/>
      <w:marTop w:val="0"/>
      <w:marBottom w:val="0"/>
      <w:divBdr>
        <w:top w:val="none" w:sz="0" w:space="0" w:color="auto"/>
        <w:left w:val="none" w:sz="0" w:space="0" w:color="auto"/>
        <w:bottom w:val="none" w:sz="0" w:space="0" w:color="auto"/>
        <w:right w:val="none" w:sz="0" w:space="0" w:color="auto"/>
      </w:divBdr>
      <w:divsChild>
        <w:div w:id="347148751">
          <w:marLeft w:val="0"/>
          <w:marRight w:val="0"/>
          <w:marTop w:val="0"/>
          <w:marBottom w:val="0"/>
          <w:divBdr>
            <w:top w:val="none" w:sz="0" w:space="0" w:color="auto"/>
            <w:left w:val="none" w:sz="0" w:space="0" w:color="auto"/>
            <w:bottom w:val="none" w:sz="0" w:space="0" w:color="auto"/>
            <w:right w:val="none" w:sz="0" w:space="0" w:color="auto"/>
          </w:divBdr>
          <w:divsChild>
            <w:div w:id="484663223">
              <w:marLeft w:val="0"/>
              <w:marRight w:val="0"/>
              <w:marTop w:val="0"/>
              <w:marBottom w:val="0"/>
              <w:divBdr>
                <w:top w:val="none" w:sz="0" w:space="0" w:color="auto"/>
                <w:left w:val="none" w:sz="0" w:space="0" w:color="auto"/>
                <w:bottom w:val="none" w:sz="0" w:space="0" w:color="auto"/>
                <w:right w:val="none" w:sz="0" w:space="0" w:color="auto"/>
              </w:divBdr>
              <w:divsChild>
                <w:div w:id="204297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2365">
      <w:bodyDiv w:val="1"/>
      <w:marLeft w:val="0"/>
      <w:marRight w:val="0"/>
      <w:marTop w:val="0"/>
      <w:marBottom w:val="0"/>
      <w:divBdr>
        <w:top w:val="none" w:sz="0" w:space="0" w:color="auto"/>
        <w:left w:val="none" w:sz="0" w:space="0" w:color="auto"/>
        <w:bottom w:val="none" w:sz="0" w:space="0" w:color="auto"/>
        <w:right w:val="none" w:sz="0" w:space="0" w:color="auto"/>
      </w:divBdr>
    </w:div>
    <w:div w:id="1143932823">
      <w:bodyDiv w:val="1"/>
      <w:marLeft w:val="0"/>
      <w:marRight w:val="0"/>
      <w:marTop w:val="0"/>
      <w:marBottom w:val="0"/>
      <w:divBdr>
        <w:top w:val="none" w:sz="0" w:space="0" w:color="auto"/>
        <w:left w:val="none" w:sz="0" w:space="0" w:color="auto"/>
        <w:bottom w:val="none" w:sz="0" w:space="0" w:color="auto"/>
        <w:right w:val="none" w:sz="0" w:space="0" w:color="auto"/>
      </w:divBdr>
    </w:div>
    <w:div w:id="1160999469">
      <w:bodyDiv w:val="1"/>
      <w:marLeft w:val="0"/>
      <w:marRight w:val="0"/>
      <w:marTop w:val="0"/>
      <w:marBottom w:val="0"/>
      <w:divBdr>
        <w:top w:val="none" w:sz="0" w:space="0" w:color="auto"/>
        <w:left w:val="none" w:sz="0" w:space="0" w:color="auto"/>
        <w:bottom w:val="none" w:sz="0" w:space="0" w:color="auto"/>
        <w:right w:val="none" w:sz="0" w:space="0" w:color="auto"/>
      </w:divBdr>
    </w:div>
    <w:div w:id="1179780808">
      <w:bodyDiv w:val="1"/>
      <w:marLeft w:val="0"/>
      <w:marRight w:val="0"/>
      <w:marTop w:val="0"/>
      <w:marBottom w:val="0"/>
      <w:divBdr>
        <w:top w:val="none" w:sz="0" w:space="0" w:color="auto"/>
        <w:left w:val="none" w:sz="0" w:space="0" w:color="auto"/>
        <w:bottom w:val="none" w:sz="0" w:space="0" w:color="auto"/>
        <w:right w:val="none" w:sz="0" w:space="0" w:color="auto"/>
      </w:divBdr>
    </w:div>
    <w:div w:id="1219240799">
      <w:bodyDiv w:val="1"/>
      <w:marLeft w:val="0"/>
      <w:marRight w:val="0"/>
      <w:marTop w:val="0"/>
      <w:marBottom w:val="0"/>
      <w:divBdr>
        <w:top w:val="none" w:sz="0" w:space="0" w:color="auto"/>
        <w:left w:val="none" w:sz="0" w:space="0" w:color="auto"/>
        <w:bottom w:val="none" w:sz="0" w:space="0" w:color="auto"/>
        <w:right w:val="none" w:sz="0" w:space="0" w:color="auto"/>
      </w:divBdr>
    </w:div>
    <w:div w:id="1260092874">
      <w:bodyDiv w:val="1"/>
      <w:marLeft w:val="0"/>
      <w:marRight w:val="0"/>
      <w:marTop w:val="0"/>
      <w:marBottom w:val="0"/>
      <w:divBdr>
        <w:top w:val="none" w:sz="0" w:space="0" w:color="auto"/>
        <w:left w:val="none" w:sz="0" w:space="0" w:color="auto"/>
        <w:bottom w:val="none" w:sz="0" w:space="0" w:color="auto"/>
        <w:right w:val="none" w:sz="0" w:space="0" w:color="auto"/>
      </w:divBdr>
    </w:div>
    <w:div w:id="1269309800">
      <w:bodyDiv w:val="1"/>
      <w:marLeft w:val="0"/>
      <w:marRight w:val="0"/>
      <w:marTop w:val="0"/>
      <w:marBottom w:val="0"/>
      <w:divBdr>
        <w:top w:val="none" w:sz="0" w:space="0" w:color="auto"/>
        <w:left w:val="none" w:sz="0" w:space="0" w:color="auto"/>
        <w:bottom w:val="none" w:sz="0" w:space="0" w:color="auto"/>
        <w:right w:val="none" w:sz="0" w:space="0" w:color="auto"/>
      </w:divBdr>
    </w:div>
    <w:div w:id="1349677526">
      <w:bodyDiv w:val="1"/>
      <w:marLeft w:val="0"/>
      <w:marRight w:val="0"/>
      <w:marTop w:val="0"/>
      <w:marBottom w:val="0"/>
      <w:divBdr>
        <w:top w:val="none" w:sz="0" w:space="0" w:color="auto"/>
        <w:left w:val="none" w:sz="0" w:space="0" w:color="auto"/>
        <w:bottom w:val="none" w:sz="0" w:space="0" w:color="auto"/>
        <w:right w:val="none" w:sz="0" w:space="0" w:color="auto"/>
      </w:divBdr>
    </w:div>
    <w:div w:id="1443063759">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4174958">
      <w:bodyDiv w:val="1"/>
      <w:marLeft w:val="0"/>
      <w:marRight w:val="0"/>
      <w:marTop w:val="0"/>
      <w:marBottom w:val="0"/>
      <w:divBdr>
        <w:top w:val="none" w:sz="0" w:space="0" w:color="auto"/>
        <w:left w:val="none" w:sz="0" w:space="0" w:color="auto"/>
        <w:bottom w:val="none" w:sz="0" w:space="0" w:color="auto"/>
        <w:right w:val="none" w:sz="0" w:space="0" w:color="auto"/>
      </w:divBdr>
    </w:div>
    <w:div w:id="1541822382">
      <w:bodyDiv w:val="1"/>
      <w:marLeft w:val="0"/>
      <w:marRight w:val="0"/>
      <w:marTop w:val="0"/>
      <w:marBottom w:val="0"/>
      <w:divBdr>
        <w:top w:val="none" w:sz="0" w:space="0" w:color="auto"/>
        <w:left w:val="none" w:sz="0" w:space="0" w:color="auto"/>
        <w:bottom w:val="none" w:sz="0" w:space="0" w:color="auto"/>
        <w:right w:val="none" w:sz="0" w:space="0" w:color="auto"/>
      </w:divBdr>
    </w:div>
    <w:div w:id="1599482114">
      <w:bodyDiv w:val="1"/>
      <w:marLeft w:val="0"/>
      <w:marRight w:val="0"/>
      <w:marTop w:val="0"/>
      <w:marBottom w:val="0"/>
      <w:divBdr>
        <w:top w:val="none" w:sz="0" w:space="0" w:color="auto"/>
        <w:left w:val="none" w:sz="0" w:space="0" w:color="auto"/>
        <w:bottom w:val="none" w:sz="0" w:space="0" w:color="auto"/>
        <w:right w:val="none" w:sz="0" w:space="0" w:color="auto"/>
      </w:divBdr>
    </w:div>
    <w:div w:id="1664577830">
      <w:bodyDiv w:val="1"/>
      <w:marLeft w:val="0"/>
      <w:marRight w:val="0"/>
      <w:marTop w:val="0"/>
      <w:marBottom w:val="0"/>
      <w:divBdr>
        <w:top w:val="none" w:sz="0" w:space="0" w:color="auto"/>
        <w:left w:val="none" w:sz="0" w:space="0" w:color="auto"/>
        <w:bottom w:val="none" w:sz="0" w:space="0" w:color="auto"/>
        <w:right w:val="none" w:sz="0" w:space="0" w:color="auto"/>
      </w:divBdr>
    </w:div>
    <w:div w:id="1682319710">
      <w:bodyDiv w:val="1"/>
      <w:marLeft w:val="0"/>
      <w:marRight w:val="0"/>
      <w:marTop w:val="0"/>
      <w:marBottom w:val="0"/>
      <w:divBdr>
        <w:top w:val="none" w:sz="0" w:space="0" w:color="auto"/>
        <w:left w:val="none" w:sz="0" w:space="0" w:color="auto"/>
        <w:bottom w:val="none" w:sz="0" w:space="0" w:color="auto"/>
        <w:right w:val="none" w:sz="0" w:space="0" w:color="auto"/>
      </w:divBdr>
    </w:div>
    <w:div w:id="1719236547">
      <w:bodyDiv w:val="1"/>
      <w:marLeft w:val="0"/>
      <w:marRight w:val="0"/>
      <w:marTop w:val="0"/>
      <w:marBottom w:val="0"/>
      <w:divBdr>
        <w:top w:val="none" w:sz="0" w:space="0" w:color="auto"/>
        <w:left w:val="none" w:sz="0" w:space="0" w:color="auto"/>
        <w:bottom w:val="none" w:sz="0" w:space="0" w:color="auto"/>
        <w:right w:val="none" w:sz="0" w:space="0" w:color="auto"/>
      </w:divBdr>
    </w:div>
    <w:div w:id="1719280899">
      <w:bodyDiv w:val="1"/>
      <w:marLeft w:val="0"/>
      <w:marRight w:val="0"/>
      <w:marTop w:val="0"/>
      <w:marBottom w:val="0"/>
      <w:divBdr>
        <w:top w:val="none" w:sz="0" w:space="0" w:color="auto"/>
        <w:left w:val="none" w:sz="0" w:space="0" w:color="auto"/>
        <w:bottom w:val="none" w:sz="0" w:space="0" w:color="auto"/>
        <w:right w:val="none" w:sz="0" w:space="0" w:color="auto"/>
      </w:divBdr>
    </w:div>
    <w:div w:id="1748764525">
      <w:bodyDiv w:val="1"/>
      <w:marLeft w:val="0"/>
      <w:marRight w:val="0"/>
      <w:marTop w:val="0"/>
      <w:marBottom w:val="0"/>
      <w:divBdr>
        <w:top w:val="none" w:sz="0" w:space="0" w:color="auto"/>
        <w:left w:val="none" w:sz="0" w:space="0" w:color="auto"/>
        <w:bottom w:val="none" w:sz="0" w:space="0" w:color="auto"/>
        <w:right w:val="none" w:sz="0" w:space="0" w:color="auto"/>
      </w:divBdr>
      <w:divsChild>
        <w:div w:id="104546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3516">
              <w:marLeft w:val="0"/>
              <w:marRight w:val="0"/>
              <w:marTop w:val="0"/>
              <w:marBottom w:val="0"/>
              <w:divBdr>
                <w:top w:val="none" w:sz="0" w:space="0" w:color="auto"/>
                <w:left w:val="none" w:sz="0" w:space="0" w:color="auto"/>
                <w:bottom w:val="none" w:sz="0" w:space="0" w:color="auto"/>
                <w:right w:val="none" w:sz="0" w:space="0" w:color="auto"/>
              </w:divBdr>
            </w:div>
            <w:div w:id="9529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78541">
      <w:bodyDiv w:val="1"/>
      <w:marLeft w:val="0"/>
      <w:marRight w:val="0"/>
      <w:marTop w:val="0"/>
      <w:marBottom w:val="0"/>
      <w:divBdr>
        <w:top w:val="none" w:sz="0" w:space="0" w:color="auto"/>
        <w:left w:val="none" w:sz="0" w:space="0" w:color="auto"/>
        <w:bottom w:val="none" w:sz="0" w:space="0" w:color="auto"/>
        <w:right w:val="none" w:sz="0" w:space="0" w:color="auto"/>
      </w:divBdr>
    </w:div>
    <w:div w:id="1867207514">
      <w:bodyDiv w:val="1"/>
      <w:marLeft w:val="0"/>
      <w:marRight w:val="0"/>
      <w:marTop w:val="0"/>
      <w:marBottom w:val="0"/>
      <w:divBdr>
        <w:top w:val="none" w:sz="0" w:space="0" w:color="auto"/>
        <w:left w:val="none" w:sz="0" w:space="0" w:color="auto"/>
        <w:bottom w:val="none" w:sz="0" w:space="0" w:color="auto"/>
        <w:right w:val="none" w:sz="0" w:space="0" w:color="auto"/>
      </w:divBdr>
    </w:div>
    <w:div w:id="1893225920">
      <w:bodyDiv w:val="1"/>
      <w:marLeft w:val="0"/>
      <w:marRight w:val="0"/>
      <w:marTop w:val="0"/>
      <w:marBottom w:val="0"/>
      <w:divBdr>
        <w:top w:val="none" w:sz="0" w:space="0" w:color="auto"/>
        <w:left w:val="none" w:sz="0" w:space="0" w:color="auto"/>
        <w:bottom w:val="none" w:sz="0" w:space="0" w:color="auto"/>
        <w:right w:val="none" w:sz="0" w:space="0" w:color="auto"/>
      </w:divBdr>
    </w:div>
    <w:div w:id="1902013508">
      <w:bodyDiv w:val="1"/>
      <w:marLeft w:val="0"/>
      <w:marRight w:val="0"/>
      <w:marTop w:val="0"/>
      <w:marBottom w:val="0"/>
      <w:divBdr>
        <w:top w:val="none" w:sz="0" w:space="0" w:color="auto"/>
        <w:left w:val="none" w:sz="0" w:space="0" w:color="auto"/>
        <w:bottom w:val="none" w:sz="0" w:space="0" w:color="auto"/>
        <w:right w:val="none" w:sz="0" w:space="0" w:color="auto"/>
      </w:divBdr>
    </w:div>
    <w:div w:id="1940797031">
      <w:bodyDiv w:val="1"/>
      <w:marLeft w:val="0"/>
      <w:marRight w:val="0"/>
      <w:marTop w:val="0"/>
      <w:marBottom w:val="0"/>
      <w:divBdr>
        <w:top w:val="none" w:sz="0" w:space="0" w:color="auto"/>
        <w:left w:val="none" w:sz="0" w:space="0" w:color="auto"/>
        <w:bottom w:val="none" w:sz="0" w:space="0" w:color="auto"/>
        <w:right w:val="none" w:sz="0" w:space="0" w:color="auto"/>
      </w:divBdr>
    </w:div>
    <w:div w:id="2008945069">
      <w:bodyDiv w:val="1"/>
      <w:marLeft w:val="0"/>
      <w:marRight w:val="0"/>
      <w:marTop w:val="0"/>
      <w:marBottom w:val="0"/>
      <w:divBdr>
        <w:top w:val="none" w:sz="0" w:space="0" w:color="auto"/>
        <w:left w:val="none" w:sz="0" w:space="0" w:color="auto"/>
        <w:bottom w:val="none" w:sz="0" w:space="0" w:color="auto"/>
        <w:right w:val="none" w:sz="0" w:space="0" w:color="auto"/>
      </w:divBdr>
    </w:div>
    <w:div w:id="2022048541">
      <w:bodyDiv w:val="1"/>
      <w:marLeft w:val="0"/>
      <w:marRight w:val="0"/>
      <w:marTop w:val="0"/>
      <w:marBottom w:val="0"/>
      <w:divBdr>
        <w:top w:val="none" w:sz="0" w:space="0" w:color="auto"/>
        <w:left w:val="none" w:sz="0" w:space="0" w:color="auto"/>
        <w:bottom w:val="none" w:sz="0" w:space="0" w:color="auto"/>
        <w:right w:val="none" w:sz="0" w:space="0" w:color="auto"/>
      </w:divBdr>
      <w:divsChild>
        <w:div w:id="282425812">
          <w:marLeft w:val="0"/>
          <w:marRight w:val="0"/>
          <w:marTop w:val="0"/>
          <w:marBottom w:val="0"/>
          <w:divBdr>
            <w:top w:val="none" w:sz="0" w:space="0" w:color="auto"/>
            <w:left w:val="none" w:sz="0" w:space="0" w:color="auto"/>
            <w:bottom w:val="none" w:sz="0" w:space="0" w:color="auto"/>
            <w:right w:val="none" w:sz="0" w:space="0" w:color="auto"/>
          </w:divBdr>
          <w:divsChild>
            <w:div w:id="1294557074">
              <w:marLeft w:val="0"/>
              <w:marRight w:val="0"/>
              <w:marTop w:val="0"/>
              <w:marBottom w:val="0"/>
              <w:divBdr>
                <w:top w:val="none" w:sz="0" w:space="0" w:color="auto"/>
                <w:left w:val="none" w:sz="0" w:space="0" w:color="auto"/>
                <w:bottom w:val="none" w:sz="0" w:space="0" w:color="auto"/>
                <w:right w:val="none" w:sz="0" w:space="0" w:color="auto"/>
              </w:divBdr>
              <w:divsChild>
                <w:div w:id="15178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704">
      <w:bodyDiv w:val="1"/>
      <w:marLeft w:val="0"/>
      <w:marRight w:val="0"/>
      <w:marTop w:val="0"/>
      <w:marBottom w:val="0"/>
      <w:divBdr>
        <w:top w:val="none" w:sz="0" w:space="0" w:color="auto"/>
        <w:left w:val="none" w:sz="0" w:space="0" w:color="auto"/>
        <w:bottom w:val="none" w:sz="0" w:space="0" w:color="auto"/>
        <w:right w:val="none" w:sz="0" w:space="0" w:color="auto"/>
      </w:divBdr>
    </w:div>
    <w:div w:id="20796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fo/page.php?Id=44&amp;l=fo" TargetMode="External"/><Relationship Id="rId5" Type="http://schemas.openxmlformats.org/officeDocument/2006/relationships/webSettings" Target="webSettings.xml"/><Relationship Id="rId10" Type="http://schemas.openxmlformats.org/officeDocument/2006/relationships/hyperlink" Target="http://edu.au.dk/fileadmin/edu/Udgivelser/Clearinghouse/Review/review_inklusion_2013.pdf" TargetMode="External"/><Relationship Id="rId4" Type="http://schemas.openxmlformats.org/officeDocument/2006/relationships/settings" Target="settings.xml"/><Relationship Id="rId9" Type="http://schemas.openxmlformats.org/officeDocument/2006/relationships/hyperlink" Target="http://edu.au.dk/forskning/omraader/danskclearinghouseforuddannelsesforsknin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rasin.fo/joomla/index.php?option=com_content&amp;view=article&amp;id=51&amp;Itemid=53" TargetMode="External"/><Relationship Id="rId3" Type="http://schemas.openxmlformats.org/officeDocument/2006/relationships/hyperlink" Target="http://www.mbf.fo/page.php?Id=44&amp;l=fo" TargetMode="External"/><Relationship Id="rId7" Type="http://schemas.openxmlformats.org/officeDocument/2006/relationships/hyperlink" Target="http://www.logir.fo/foldb/llofo/2003/0000067.htm" TargetMode="External"/><Relationship Id="rId12" Type="http://schemas.openxmlformats.org/officeDocument/2006/relationships/hyperlink" Target="http://www.su.dk/SaerligStoette/handicaptillaeg/Sider/default.aspx" TargetMode="External"/><Relationship Id="rId2" Type="http://schemas.openxmlformats.org/officeDocument/2006/relationships/hyperlink" Target="https://www.retsinformation.dk/Forms/R0710.aspx?id=158171" TargetMode="External"/><Relationship Id="rId1" Type="http://schemas.openxmlformats.org/officeDocument/2006/relationships/hyperlink" Target="http://www.mbf.fo/page.php?Id=44&amp;l=fo" TargetMode="External"/><Relationship Id="rId6" Type="http://schemas.openxmlformats.org/officeDocument/2006/relationships/hyperlink" Target="http://www.tv2oj.dk/arkiv/2013/11/21/42170?autoplay=1" TargetMode="External"/><Relationship Id="rId11" Type="http://schemas.openxmlformats.org/officeDocument/2006/relationships/hyperlink" Target="http://www.logting.fo/files/casestate/14341/122.13%20U.t.ll.%20um%20br.%20i%20ll.%20um%20gymnasialar%20midnamsutbugvingar.pdf" TargetMode="External"/><Relationship Id="rId5" Type="http://schemas.openxmlformats.org/officeDocument/2006/relationships/hyperlink" Target="http://www.ocndanmark.dk" TargetMode="External"/><Relationship Id="rId10" Type="http://schemas.openxmlformats.org/officeDocument/2006/relationships/hyperlink" Target="http://www.logir.fo/foldb/kunfo/2011/0000107.htm" TargetMode="External"/><Relationship Id="rId4" Type="http://schemas.openxmlformats.org/officeDocument/2006/relationships/hyperlink" Target="http://www.logir.fo/foldb/kunfo/2000/0000094.htm" TargetMode="External"/><Relationship Id="rId9" Type="http://schemas.openxmlformats.org/officeDocument/2006/relationships/hyperlink" Target="http://www.logir.fo/foldb/llofo/2007/0000036.htm"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45A8C-7A7B-4829-8F13-87A88F7E2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15887</Words>
  <Characters>90559</Characters>
  <Application>Microsoft Office Word</Application>
  <DocSecurity>4</DocSecurity>
  <Lines>754</Lines>
  <Paragraphs>212</Paragraphs>
  <ScaleCrop>false</ScaleCrop>
  <HeadingPairs>
    <vt:vector size="2" baseType="variant">
      <vt:variant>
        <vt:lpstr>Titel</vt:lpstr>
      </vt:variant>
      <vt:variant>
        <vt:i4>1</vt:i4>
      </vt:variant>
    </vt:vector>
  </HeadingPairs>
  <TitlesOfParts>
    <vt:vector size="1" baseType="lpstr">
      <vt:lpstr/>
    </vt:vector>
  </TitlesOfParts>
  <Company>KT-Fyrisitingin</Company>
  <LinksUpToDate>false</LinksUpToDate>
  <CharactersWithSpaces>106234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Poulsen</dc:creator>
  <cp:lastModifiedBy>Jeanette Ellefsen Blaasvær</cp:lastModifiedBy>
  <cp:revision>2</cp:revision>
  <cp:lastPrinted>2015-01-30T09:27:00Z</cp:lastPrinted>
  <dcterms:created xsi:type="dcterms:W3CDTF">2015-02-25T14:39:00Z</dcterms:created>
  <dcterms:modified xsi:type="dcterms:W3CDTF">2015-02-25T14:39:00Z</dcterms:modified>
</cp:coreProperties>
</file>