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5E71" w14:textId="53E71E25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45F3BB53" wp14:editId="326643B5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A5E5D">
        <w:rPr>
          <w:rFonts w:cs="Times New Roman"/>
          <w:b/>
          <w:sz w:val="32"/>
          <w:szCs w:val="32"/>
        </w:rPr>
        <w:t>Umhvørvis</w:t>
      </w:r>
      <w:proofErr w:type="spellEnd"/>
      <w:r w:rsidR="00BA5E5D">
        <w:rPr>
          <w:rFonts w:cs="Times New Roman"/>
          <w:b/>
          <w:sz w:val="32"/>
          <w:szCs w:val="32"/>
        </w:rPr>
        <w:t xml:space="preserve">- og </w:t>
      </w:r>
      <w:proofErr w:type="spellStart"/>
      <w:r w:rsidR="00BA5E5D">
        <w:rPr>
          <w:rFonts w:cs="Times New Roman"/>
          <w:b/>
          <w:sz w:val="32"/>
          <w:szCs w:val="32"/>
        </w:rPr>
        <w:t>vinnumálaráðið</w:t>
      </w:r>
      <w:proofErr w:type="spellEnd"/>
      <w:r w:rsidR="00BA5E5D">
        <w:rPr>
          <w:rFonts w:cs="Times New Roman"/>
          <w:b/>
          <w:sz w:val="32"/>
          <w:szCs w:val="32"/>
        </w:rPr>
        <w:t xml:space="preserve"> </w:t>
      </w:r>
    </w:p>
    <w:p w14:paraId="3F53F27D" w14:textId="77777777" w:rsidR="00895D86" w:rsidRDefault="00895D86" w:rsidP="00895D86">
      <w:pPr>
        <w:rPr>
          <w:rStyle w:val="TypografiFed"/>
        </w:rPr>
      </w:pPr>
    </w:p>
    <w:p w14:paraId="128A6C4C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05A0748E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63694CA4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59AE0FC9" w14:textId="796B67FD" w:rsidR="00173350" w:rsidRDefault="00DC165D">
            <w:pPr>
              <w:tabs>
                <w:tab w:val="center" w:pos="4513"/>
                <w:tab w:val="right" w:pos="9026"/>
              </w:tabs>
            </w:pPr>
            <w:r>
              <w:t>10</w:t>
            </w:r>
            <w:r w:rsidR="00BA5E5D">
              <w:t>.11.2021</w:t>
            </w:r>
            <w:r w:rsidR="00173350">
              <w:t xml:space="preserve"> </w:t>
            </w:r>
          </w:p>
        </w:tc>
      </w:tr>
      <w:tr w:rsidR="00173350" w14:paraId="7B7B8E7D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77A41997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6D76A3EC" w14:textId="288152B7" w:rsidR="00173350" w:rsidRDefault="00636C96">
            <w:pPr>
              <w:tabs>
                <w:tab w:val="center" w:pos="4513"/>
                <w:tab w:val="right" w:pos="9026"/>
              </w:tabs>
            </w:pPr>
            <w:r>
              <w:t>21/23153</w:t>
            </w:r>
          </w:p>
        </w:tc>
      </w:tr>
      <w:tr w:rsidR="00173350" w14:paraId="2068FC9D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4E16580E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4A3CFAA9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3AA620D3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76AFD6FE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52D7C4CF" w14:textId="021FFDD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</w:t>
            </w:r>
            <w:proofErr w:type="spellStart"/>
            <w:r w:rsidR="00527F70">
              <w:t>frá</w:t>
            </w:r>
            <w:proofErr w:type="spellEnd"/>
            <w:r w:rsidR="00527F70">
              <w:t>/til</w:t>
            </w:r>
          </w:p>
        </w:tc>
      </w:tr>
      <w:tr w:rsidR="00173350" w14:paraId="6D6DABC1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12462083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2759FD9C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>Lógartænastan</w:t>
            </w:r>
          </w:p>
          <w:p w14:paraId="4263101B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2363040D" w14:textId="77777777" w:rsidR="00895D86" w:rsidRDefault="00895D86" w:rsidP="00895D86">
      <w:pPr>
        <w:rPr>
          <w:szCs w:val="24"/>
        </w:rPr>
      </w:pPr>
    </w:p>
    <w:p w14:paraId="289F20CB" w14:textId="77777777" w:rsidR="00895D86" w:rsidRDefault="00895D86" w:rsidP="00895D86">
      <w:pPr>
        <w:rPr>
          <w:rFonts w:cs="Times New Roman"/>
          <w:szCs w:val="24"/>
        </w:rPr>
      </w:pPr>
    </w:p>
    <w:p w14:paraId="7BB9DCD1" w14:textId="77777777" w:rsidR="00895D86" w:rsidRDefault="00895D86" w:rsidP="00895D86"/>
    <w:p w14:paraId="24592C4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0C052885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3CF01FAD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62FC13E0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7B936505" w14:textId="044F0F6D" w:rsidR="00895D86" w:rsidRDefault="00BA5E5D" w:rsidP="00895D86">
      <w:pPr>
        <w:jc w:val="center"/>
        <w:rPr>
          <w:rFonts w:cs="Times New Roman"/>
          <w:b/>
          <w:szCs w:val="24"/>
        </w:rPr>
      </w:pPr>
      <w:proofErr w:type="spellStart"/>
      <w:r w:rsidRPr="00BA5E5D">
        <w:rPr>
          <w:rFonts w:cs="Times New Roman"/>
          <w:b/>
          <w:szCs w:val="24"/>
        </w:rPr>
        <w:t>góðkenning</w:t>
      </w:r>
      <w:proofErr w:type="spellEnd"/>
      <w:r w:rsidRPr="00BA5E5D">
        <w:rPr>
          <w:rFonts w:cs="Times New Roman"/>
          <w:b/>
          <w:szCs w:val="24"/>
        </w:rPr>
        <w:t xml:space="preserve"> sum </w:t>
      </w:r>
      <w:proofErr w:type="spellStart"/>
      <w:r w:rsidRPr="00BA5E5D">
        <w:rPr>
          <w:rFonts w:cs="Times New Roman"/>
          <w:b/>
          <w:szCs w:val="24"/>
        </w:rPr>
        <w:t>fakligur</w:t>
      </w:r>
      <w:proofErr w:type="spellEnd"/>
      <w:r w:rsidRPr="00BA5E5D">
        <w:rPr>
          <w:rFonts w:cs="Times New Roman"/>
          <w:b/>
          <w:szCs w:val="24"/>
        </w:rPr>
        <w:t xml:space="preserve"> </w:t>
      </w:r>
      <w:proofErr w:type="spellStart"/>
      <w:r w:rsidRPr="00BA5E5D">
        <w:rPr>
          <w:rFonts w:cs="Times New Roman"/>
          <w:b/>
          <w:szCs w:val="24"/>
        </w:rPr>
        <w:t>ábyrgdari</w:t>
      </w:r>
      <w:proofErr w:type="spellEnd"/>
      <w:r w:rsidRPr="00BA5E5D">
        <w:rPr>
          <w:rFonts w:cs="Times New Roman"/>
          <w:b/>
          <w:szCs w:val="24"/>
        </w:rPr>
        <w:t xml:space="preserve"> á </w:t>
      </w:r>
      <w:proofErr w:type="spellStart"/>
      <w:r w:rsidRPr="00BA5E5D">
        <w:rPr>
          <w:rFonts w:cs="Times New Roman"/>
          <w:b/>
          <w:szCs w:val="24"/>
        </w:rPr>
        <w:t>eløkinum</w:t>
      </w:r>
      <w:proofErr w:type="spellEnd"/>
    </w:p>
    <w:p w14:paraId="60975931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294587B1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B735170" w14:textId="61CD0FEF" w:rsidR="00895D86" w:rsidRDefault="00895D86" w:rsidP="00895D86">
      <w:r>
        <w:t xml:space="preserve">Við heimild í § </w:t>
      </w:r>
      <w:r w:rsidR="00BA5E5D" w:rsidRPr="00BA5E5D">
        <w:t xml:space="preserve">§ 8, stk. 1, nr. 2, § 11, stk. 2, § 23 og § 31 í </w:t>
      </w:r>
      <w:proofErr w:type="spellStart"/>
      <w:r w:rsidR="00BA5E5D" w:rsidRPr="00BA5E5D">
        <w:t>løgtingslóg</w:t>
      </w:r>
      <w:proofErr w:type="spellEnd"/>
      <w:r w:rsidR="00BA5E5D" w:rsidRPr="00BA5E5D">
        <w:t xml:space="preserve"> nr. 76 </w:t>
      </w:r>
      <w:proofErr w:type="spellStart"/>
      <w:r w:rsidR="00BA5E5D" w:rsidRPr="00BA5E5D">
        <w:t>frá</w:t>
      </w:r>
      <w:proofErr w:type="spellEnd"/>
      <w:r w:rsidR="00BA5E5D" w:rsidRPr="00BA5E5D">
        <w:t xml:space="preserve"> 5. </w:t>
      </w:r>
      <w:proofErr w:type="spellStart"/>
      <w:r w:rsidR="00BA5E5D" w:rsidRPr="00BA5E5D">
        <w:t>mai</w:t>
      </w:r>
      <w:proofErr w:type="spellEnd"/>
      <w:r w:rsidR="00BA5E5D" w:rsidRPr="00BA5E5D">
        <w:t xml:space="preserve"> 2021 </w:t>
      </w:r>
      <w:proofErr w:type="spellStart"/>
      <w:r w:rsidR="00BA5E5D" w:rsidRPr="00BA5E5D">
        <w:t>um</w:t>
      </w:r>
      <w:proofErr w:type="spellEnd"/>
      <w:r w:rsidR="00BA5E5D" w:rsidRPr="00BA5E5D">
        <w:t xml:space="preserve"> løggilding av </w:t>
      </w:r>
      <w:proofErr w:type="spellStart"/>
      <w:r w:rsidR="00BA5E5D">
        <w:t>e</w:t>
      </w:r>
      <w:r w:rsidR="00BA5E5D" w:rsidRPr="00BA5E5D">
        <w:t>linnleggingarfyritøkum</w:t>
      </w:r>
      <w:proofErr w:type="spellEnd"/>
      <w:r w:rsidR="00BA5E5D"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ásett</w:t>
      </w:r>
      <w:proofErr w:type="spellEnd"/>
      <w:r>
        <w:t>:</w:t>
      </w:r>
    </w:p>
    <w:p w14:paraId="4208221C" w14:textId="77777777" w:rsidR="00895D86" w:rsidRDefault="00895D86" w:rsidP="00895D86"/>
    <w:p w14:paraId="6218F25F" w14:textId="6BAB52BC" w:rsidR="00BA5E5D" w:rsidRDefault="00895D86" w:rsidP="00BA5E5D">
      <w:r>
        <w:rPr>
          <w:b/>
        </w:rPr>
        <w:t>§ 1.</w:t>
      </w:r>
      <w:r>
        <w:t xml:space="preserve"> </w:t>
      </w:r>
      <w:proofErr w:type="spellStart"/>
      <w:r w:rsidR="00BA5E5D">
        <w:t>Umsókn</w:t>
      </w:r>
      <w:proofErr w:type="spellEnd"/>
      <w:r w:rsidR="00BA5E5D">
        <w:t xml:space="preserve"> </w:t>
      </w:r>
      <w:proofErr w:type="spellStart"/>
      <w:r w:rsidR="00BA5E5D">
        <w:t>um</w:t>
      </w:r>
      <w:proofErr w:type="spellEnd"/>
      <w:r w:rsidR="00BA5E5D">
        <w:t xml:space="preserve"> </w:t>
      </w:r>
      <w:proofErr w:type="spellStart"/>
      <w:r w:rsidR="00BA5E5D">
        <w:t>góðkenning</w:t>
      </w:r>
      <w:proofErr w:type="spellEnd"/>
      <w:r w:rsidR="00BA5E5D">
        <w:t xml:space="preserve"> sum </w:t>
      </w:r>
      <w:proofErr w:type="spellStart"/>
      <w:r w:rsidR="00BA5E5D">
        <w:t>fakligur</w:t>
      </w:r>
      <w:proofErr w:type="spellEnd"/>
      <w:r w:rsidR="00BA5E5D">
        <w:t xml:space="preserve"> </w:t>
      </w:r>
      <w:proofErr w:type="spellStart"/>
      <w:r w:rsidR="00BA5E5D">
        <w:t>ábyrgdari</w:t>
      </w:r>
      <w:proofErr w:type="spellEnd"/>
      <w:r w:rsidR="00BA5E5D">
        <w:t xml:space="preserve"> skal </w:t>
      </w:r>
      <w:proofErr w:type="spellStart"/>
      <w:r w:rsidR="00D574E4">
        <w:t>latast</w:t>
      </w:r>
      <w:proofErr w:type="spellEnd"/>
      <w:r w:rsidR="00D574E4">
        <w:t xml:space="preserve"> </w:t>
      </w:r>
      <w:proofErr w:type="spellStart"/>
      <w:r w:rsidR="00D574E4">
        <w:t>inn</w:t>
      </w:r>
      <w:proofErr w:type="spellEnd"/>
      <w:r w:rsidR="00D574E4">
        <w:t xml:space="preserve"> til </w:t>
      </w:r>
      <w:proofErr w:type="spellStart"/>
      <w:r w:rsidR="00D574E4">
        <w:t>Elnevndina</w:t>
      </w:r>
      <w:proofErr w:type="spellEnd"/>
      <w:r w:rsidR="00D574E4">
        <w:t xml:space="preserve"> á </w:t>
      </w:r>
      <w:r w:rsidR="00BA5E5D">
        <w:t xml:space="preserve">  </w:t>
      </w:r>
      <w:proofErr w:type="spellStart"/>
      <w:r w:rsidR="00BA5E5D">
        <w:t>umsóknarblað</w:t>
      </w:r>
      <w:proofErr w:type="spellEnd"/>
      <w:r w:rsidR="00BA5E5D">
        <w:t xml:space="preserve">, </w:t>
      </w:r>
      <w:proofErr w:type="spellStart"/>
      <w:r w:rsidR="00BA5E5D">
        <w:t>ið</w:t>
      </w:r>
      <w:proofErr w:type="spellEnd"/>
      <w:r w:rsidR="00BA5E5D">
        <w:t xml:space="preserve"> fæst </w:t>
      </w:r>
      <w:proofErr w:type="spellStart"/>
      <w:r w:rsidR="00D574E4">
        <w:t>frá</w:t>
      </w:r>
      <w:proofErr w:type="spellEnd"/>
      <w:r w:rsidR="00D574E4">
        <w:t xml:space="preserve"> </w:t>
      </w:r>
      <w:proofErr w:type="spellStart"/>
      <w:r w:rsidR="00D574E4">
        <w:t>skrivstovu</w:t>
      </w:r>
      <w:proofErr w:type="spellEnd"/>
      <w:r w:rsidR="00D574E4">
        <w:t xml:space="preserve"> </w:t>
      </w:r>
      <w:proofErr w:type="spellStart"/>
      <w:r w:rsidR="00D574E4">
        <w:t>elnevndarinnar</w:t>
      </w:r>
      <w:proofErr w:type="spellEnd"/>
      <w:r w:rsidR="00D574E4">
        <w:t>:</w:t>
      </w:r>
      <w:r w:rsidR="007F2AF9">
        <w:t xml:space="preserve"> </w:t>
      </w:r>
      <w:proofErr w:type="spellStart"/>
      <w:r w:rsidR="007F2AF9">
        <w:t>Arbeiðs</w:t>
      </w:r>
      <w:proofErr w:type="spellEnd"/>
      <w:r w:rsidR="007F2AF9">
        <w:t xml:space="preserve">- og </w:t>
      </w:r>
      <w:proofErr w:type="spellStart"/>
      <w:r w:rsidR="0052224F">
        <w:t>b</w:t>
      </w:r>
      <w:r w:rsidR="007F2AF9">
        <w:t>runaeftirlitið</w:t>
      </w:r>
      <w:proofErr w:type="spellEnd"/>
      <w:r w:rsidR="007F2AF9">
        <w:t xml:space="preserve">. </w:t>
      </w:r>
    </w:p>
    <w:p w14:paraId="46B927A0" w14:textId="77777777" w:rsidR="007F2AF9" w:rsidRDefault="007F2AF9" w:rsidP="00BA5E5D"/>
    <w:p w14:paraId="721716D4" w14:textId="77777777" w:rsidR="00BA5E5D" w:rsidRDefault="00BA5E5D" w:rsidP="00BA5E5D">
      <w:r w:rsidRPr="00BA5E5D">
        <w:rPr>
          <w:b/>
          <w:bCs/>
        </w:rPr>
        <w:t>§ 2.</w:t>
      </w:r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sbrt</w:t>
      </w:r>
      <w:proofErr w:type="spellEnd"/>
      <w:r>
        <w:t xml:space="preserve">. § 1 skal </w:t>
      </w:r>
      <w:proofErr w:type="spellStart"/>
      <w:r>
        <w:t>innihalda</w:t>
      </w:r>
      <w:proofErr w:type="spellEnd"/>
      <w:r>
        <w:t xml:space="preserve"> </w:t>
      </w:r>
      <w:proofErr w:type="spellStart"/>
      <w:r>
        <w:t>fylgjandi</w:t>
      </w:r>
      <w:proofErr w:type="spellEnd"/>
      <w:r>
        <w:t xml:space="preserve">: </w:t>
      </w:r>
    </w:p>
    <w:p w14:paraId="7AD3A791" w14:textId="45595282" w:rsidR="00BA5E5D" w:rsidRDefault="00BA5E5D" w:rsidP="00350A32">
      <w:pPr>
        <w:pStyle w:val="Listeafsnit"/>
        <w:numPr>
          <w:ilvl w:val="0"/>
          <w:numId w:val="3"/>
        </w:numPr>
      </w:pPr>
      <w:r>
        <w:t xml:space="preserve">Fulla navn á </w:t>
      </w:r>
      <w:proofErr w:type="spellStart"/>
      <w:r>
        <w:t>umsøkjara</w:t>
      </w:r>
      <w:proofErr w:type="spellEnd"/>
      <w:r>
        <w:t>.</w:t>
      </w:r>
    </w:p>
    <w:p w14:paraId="24D05CE4" w14:textId="221BDFF9" w:rsidR="00BA5E5D" w:rsidRDefault="00BA5E5D" w:rsidP="00350A32">
      <w:pPr>
        <w:pStyle w:val="Listeafsnit"/>
        <w:numPr>
          <w:ilvl w:val="0"/>
          <w:numId w:val="3"/>
        </w:numPr>
      </w:pPr>
      <w:proofErr w:type="spellStart"/>
      <w:r>
        <w:t>Upplýsingar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umsøkjarans</w:t>
      </w:r>
      <w:proofErr w:type="spellEnd"/>
      <w:r>
        <w:t xml:space="preserve"> </w:t>
      </w:r>
      <w:proofErr w:type="spellStart"/>
      <w:r>
        <w:t>adressu</w:t>
      </w:r>
      <w:proofErr w:type="spellEnd"/>
      <w:r>
        <w:t xml:space="preserve">, tlf. </w:t>
      </w:r>
      <w:proofErr w:type="spellStart"/>
      <w:r>
        <w:t>nummar</w:t>
      </w:r>
      <w:proofErr w:type="spellEnd"/>
      <w:r>
        <w:t xml:space="preserve"> og t-</w:t>
      </w:r>
      <w:proofErr w:type="spellStart"/>
      <w:r>
        <w:t>postadressu</w:t>
      </w:r>
      <w:proofErr w:type="spellEnd"/>
      <w:r>
        <w:t>.</w:t>
      </w:r>
    </w:p>
    <w:p w14:paraId="68884A01" w14:textId="4ACC1E14" w:rsidR="00BA5E5D" w:rsidRDefault="00BA5E5D" w:rsidP="00350A32">
      <w:pPr>
        <w:pStyle w:val="Listeafsnit"/>
        <w:numPr>
          <w:ilvl w:val="0"/>
          <w:numId w:val="3"/>
        </w:numPr>
      </w:pPr>
      <w:proofErr w:type="spellStart"/>
      <w:r>
        <w:t>Skjalprógv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førleikagevandi</w:t>
      </w:r>
      <w:proofErr w:type="spellEnd"/>
      <w:r>
        <w:t xml:space="preserve"> </w:t>
      </w:r>
      <w:proofErr w:type="spellStart"/>
      <w:r>
        <w:t>útbúgving</w:t>
      </w:r>
      <w:proofErr w:type="spellEnd"/>
      <w:r>
        <w:t xml:space="preserve"> og </w:t>
      </w:r>
      <w:proofErr w:type="spellStart"/>
      <w:r>
        <w:t>starvsroyndir</w:t>
      </w:r>
      <w:proofErr w:type="spellEnd"/>
      <w:r>
        <w:t xml:space="preserve">, </w:t>
      </w:r>
      <w:proofErr w:type="spellStart"/>
      <w:r>
        <w:t>sbr</w:t>
      </w:r>
      <w:proofErr w:type="spellEnd"/>
      <w:r>
        <w:t>. §</w:t>
      </w:r>
      <w:r w:rsidR="007F2AF9">
        <w:t>§ 3</w:t>
      </w:r>
      <w:r>
        <w:t xml:space="preserve"> og </w:t>
      </w:r>
      <w:r w:rsidR="007F2AF9">
        <w:t>4</w:t>
      </w:r>
      <w:r>
        <w:t>.</w:t>
      </w:r>
    </w:p>
    <w:p w14:paraId="4F8BE486" w14:textId="16C8D3A0" w:rsidR="00BA5E5D" w:rsidRDefault="00BA5E5D" w:rsidP="00350A32">
      <w:pPr>
        <w:pStyle w:val="Listeafsnit"/>
        <w:numPr>
          <w:ilvl w:val="0"/>
          <w:numId w:val="3"/>
        </w:numPr>
      </w:pPr>
      <w:proofErr w:type="spellStart"/>
      <w:r>
        <w:t>Skjalprógv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løggildingarroynd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§ </w:t>
      </w:r>
      <w:r w:rsidR="007F2AF9">
        <w:t>3</w:t>
      </w:r>
      <w:r>
        <w:t xml:space="preserve">, stk. 2. </w:t>
      </w:r>
    </w:p>
    <w:p w14:paraId="44CAD28E" w14:textId="77777777" w:rsidR="00BA5E5D" w:rsidRDefault="00BA5E5D" w:rsidP="00BA5E5D"/>
    <w:p w14:paraId="73B4A964" w14:textId="5FA45EBC" w:rsidR="00BA5E5D" w:rsidRDefault="00BA5E5D" w:rsidP="00BA5E5D">
      <w:r w:rsidRPr="00BA5E5D">
        <w:rPr>
          <w:b/>
          <w:bCs/>
        </w:rPr>
        <w:t xml:space="preserve">§ </w:t>
      </w:r>
      <w:r w:rsidR="007F2AF9">
        <w:rPr>
          <w:b/>
          <w:bCs/>
        </w:rPr>
        <w:t>3</w:t>
      </w:r>
      <w:r w:rsidRPr="00BA5E5D">
        <w:rPr>
          <w:b/>
          <w:bCs/>
        </w:rPr>
        <w:t>.</w:t>
      </w:r>
      <w:r>
        <w:t xml:space="preserve"> </w:t>
      </w:r>
      <w:proofErr w:type="spellStart"/>
      <w:r>
        <w:t>Persónur</w:t>
      </w:r>
      <w:proofErr w:type="spellEnd"/>
      <w:r>
        <w:t xml:space="preserve">, sum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gjøgnumført</w:t>
      </w:r>
      <w:proofErr w:type="spellEnd"/>
      <w:r>
        <w:t xml:space="preserve"> og </w:t>
      </w:r>
      <w:proofErr w:type="spellStart"/>
      <w:r>
        <w:t>staðið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av </w:t>
      </w:r>
      <w:proofErr w:type="spellStart"/>
      <w:r>
        <w:t>niðanfyri</w:t>
      </w:r>
      <w:proofErr w:type="spellEnd"/>
      <w:r>
        <w:t xml:space="preserve"> </w:t>
      </w:r>
      <w:proofErr w:type="spellStart"/>
      <w:r>
        <w:t>nevndu</w:t>
      </w:r>
      <w:proofErr w:type="spellEnd"/>
      <w:r>
        <w:t xml:space="preserve"> </w:t>
      </w:r>
      <w:proofErr w:type="spellStart"/>
      <w:r>
        <w:t>førleikagevandi</w:t>
      </w:r>
      <w:proofErr w:type="spellEnd"/>
      <w:r>
        <w:t xml:space="preserve"> </w:t>
      </w:r>
      <w:proofErr w:type="spellStart"/>
      <w:r>
        <w:t>royndum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søkja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at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góðkendur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, og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treytirnar</w:t>
      </w:r>
      <w:proofErr w:type="spellEnd"/>
      <w:r>
        <w:t xml:space="preserve"> í § 7, stk. 1 og 2 í </w:t>
      </w:r>
      <w:proofErr w:type="spellStart"/>
      <w:r>
        <w:t>lógini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loknar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</w:t>
      </w:r>
      <w:proofErr w:type="spellStart"/>
      <w:r>
        <w:t>tó</w:t>
      </w:r>
      <w:proofErr w:type="spellEnd"/>
      <w:r>
        <w:t xml:space="preserve"> § 6:</w:t>
      </w:r>
    </w:p>
    <w:p w14:paraId="74D363DA" w14:textId="70706EBB" w:rsidR="00BA5E5D" w:rsidRDefault="00BA5E5D" w:rsidP="00BA5E5D">
      <w:pPr>
        <w:pStyle w:val="Listeafsnit"/>
        <w:numPr>
          <w:ilvl w:val="0"/>
          <w:numId w:val="1"/>
        </w:numPr>
      </w:pPr>
      <w:proofErr w:type="spellStart"/>
      <w:r>
        <w:t>Prógv</w:t>
      </w:r>
      <w:proofErr w:type="spellEnd"/>
      <w:r>
        <w:t xml:space="preserve"> sum </w:t>
      </w:r>
      <w:proofErr w:type="spellStart"/>
      <w:r>
        <w:t>elinnleggjari</w:t>
      </w:r>
      <w:proofErr w:type="spellEnd"/>
      <w:r>
        <w:t xml:space="preserve"> (el-installatør)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Maskinsmeistaraskúlanum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Vinnuháskúlanum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stevnumiði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framhaldandi</w:t>
      </w:r>
      <w:proofErr w:type="spellEnd"/>
      <w:r>
        <w:t xml:space="preserve"> </w:t>
      </w:r>
      <w:proofErr w:type="spellStart"/>
      <w:r>
        <w:t>útbúgving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sterkstreymstøkniliga</w:t>
      </w:r>
      <w:proofErr w:type="spellEnd"/>
      <w:r>
        <w:t xml:space="preserve"> </w:t>
      </w:r>
      <w:proofErr w:type="spellStart"/>
      <w:r>
        <w:t>økið</w:t>
      </w:r>
      <w:proofErr w:type="spellEnd"/>
      <w:r>
        <w:t xml:space="preserve">, sum </w:t>
      </w:r>
      <w:proofErr w:type="spellStart"/>
      <w:r>
        <w:t>landsstýrið</w:t>
      </w:r>
      <w:proofErr w:type="spellEnd"/>
      <w:r>
        <w:t xml:space="preserve"> </w:t>
      </w:r>
      <w:proofErr w:type="spellStart"/>
      <w:r>
        <w:t>fyrisetur</w:t>
      </w:r>
      <w:proofErr w:type="spellEnd"/>
      <w:r>
        <w:t xml:space="preserve">. </w:t>
      </w:r>
    </w:p>
    <w:p w14:paraId="6CAA8C37" w14:textId="451BBDA6" w:rsidR="00BA5E5D" w:rsidRDefault="00BA5E5D" w:rsidP="00BA5E5D">
      <w:pPr>
        <w:pStyle w:val="Listeafsnit"/>
        <w:numPr>
          <w:ilvl w:val="0"/>
          <w:numId w:val="1"/>
        </w:numPr>
      </w:pPr>
      <w:r>
        <w:t xml:space="preserve">“Elektroinstallatørprøven af 1952”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reglunum</w:t>
      </w:r>
      <w:proofErr w:type="spellEnd"/>
      <w:r>
        <w:t xml:space="preserve"> hjá Ministeriet for offentlige arbejder, </w:t>
      </w:r>
      <w:proofErr w:type="spellStart"/>
      <w:r>
        <w:t>sbr</w:t>
      </w:r>
      <w:proofErr w:type="spellEnd"/>
      <w:r>
        <w:t>. “bekendtgørelse nr. 172 af 14. maj 1952 om prøver for elektroinstallatører § 1, III, jfr. §§ 6-11”.</w:t>
      </w:r>
    </w:p>
    <w:p w14:paraId="65D21B14" w14:textId="77A08513" w:rsidR="00BA5E5D" w:rsidRDefault="00BA5E5D" w:rsidP="00BA5E5D">
      <w:pPr>
        <w:pStyle w:val="Listeafsnit"/>
        <w:numPr>
          <w:ilvl w:val="0"/>
          <w:numId w:val="1"/>
        </w:numPr>
      </w:pPr>
      <w:proofErr w:type="spellStart"/>
      <w:r>
        <w:t>Maskinmeistaraprógv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landsstýrisins</w:t>
      </w:r>
      <w:proofErr w:type="spellEnd"/>
      <w:r>
        <w:t xml:space="preserve"> </w:t>
      </w:r>
      <w:proofErr w:type="spellStart"/>
      <w:r>
        <w:t>reglum</w:t>
      </w:r>
      <w:proofErr w:type="spellEnd"/>
      <w:r>
        <w:t>.</w:t>
      </w:r>
    </w:p>
    <w:p w14:paraId="4865CD45" w14:textId="3FAF018B" w:rsidR="00BA5E5D" w:rsidRDefault="00BA5E5D" w:rsidP="00BA5E5D">
      <w:pPr>
        <w:pStyle w:val="Listeafsnit"/>
        <w:numPr>
          <w:ilvl w:val="0"/>
          <w:numId w:val="1"/>
        </w:numPr>
      </w:pPr>
      <w:proofErr w:type="spellStart"/>
      <w:r>
        <w:t>Víðka</w:t>
      </w:r>
      <w:proofErr w:type="spellEnd"/>
      <w:r>
        <w:t xml:space="preserve"> </w:t>
      </w:r>
      <w:proofErr w:type="spellStart"/>
      <w:r>
        <w:t>maskinmeistaraprógv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landsstýrisins</w:t>
      </w:r>
      <w:proofErr w:type="spellEnd"/>
      <w:r>
        <w:t xml:space="preserve"> </w:t>
      </w:r>
      <w:proofErr w:type="spellStart"/>
      <w:r>
        <w:t>reglum</w:t>
      </w:r>
      <w:proofErr w:type="spellEnd"/>
      <w:r>
        <w:t>.</w:t>
      </w:r>
    </w:p>
    <w:p w14:paraId="0480A557" w14:textId="523F49D5" w:rsidR="00BA5E5D" w:rsidRDefault="00BA5E5D" w:rsidP="00BA5E5D">
      <w:pPr>
        <w:pStyle w:val="Listeafsnit"/>
        <w:numPr>
          <w:ilvl w:val="0"/>
          <w:numId w:val="1"/>
        </w:numPr>
      </w:pPr>
      <w:proofErr w:type="spellStart"/>
      <w:r>
        <w:t>Maskinmeistari</w:t>
      </w:r>
      <w:proofErr w:type="spellEnd"/>
      <w:r>
        <w:t xml:space="preserve"> í Danmark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reglum</w:t>
      </w:r>
      <w:proofErr w:type="spellEnd"/>
      <w:r>
        <w:t xml:space="preserve"> sum Styrelsen for Videregående Institutioner og Uddannelsesstøtte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sett</w:t>
      </w:r>
      <w:proofErr w:type="spellEnd"/>
      <w:r>
        <w:t>.</w:t>
      </w:r>
    </w:p>
    <w:p w14:paraId="5653A2D7" w14:textId="6100FCA0" w:rsidR="00BA5E5D" w:rsidRDefault="00BA5E5D" w:rsidP="00BA5E5D">
      <w:pPr>
        <w:pStyle w:val="Listeafsnit"/>
        <w:numPr>
          <w:ilvl w:val="0"/>
          <w:numId w:val="1"/>
        </w:numPr>
      </w:pPr>
      <w:proofErr w:type="spellStart"/>
      <w:r>
        <w:t>Endaligt</w:t>
      </w:r>
      <w:proofErr w:type="spellEnd"/>
      <w:r>
        <w:t xml:space="preserve"> </w:t>
      </w:r>
      <w:proofErr w:type="spellStart"/>
      <w:r>
        <w:t>prógv</w:t>
      </w:r>
      <w:proofErr w:type="spellEnd"/>
      <w:r>
        <w:t xml:space="preserve"> sum </w:t>
      </w:r>
      <w:proofErr w:type="spellStart"/>
      <w:r>
        <w:t>elverkfrøðingur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hægri</w:t>
      </w:r>
      <w:proofErr w:type="spellEnd"/>
      <w:r>
        <w:t xml:space="preserve"> </w:t>
      </w:r>
      <w:proofErr w:type="spellStart"/>
      <w:r>
        <w:lastRenderedPageBreak/>
        <w:t>lærustovni</w:t>
      </w:r>
      <w:proofErr w:type="spellEnd"/>
      <w:r>
        <w:t xml:space="preserve">, </w:t>
      </w:r>
      <w:proofErr w:type="spellStart"/>
      <w:r>
        <w:t>treytað</w:t>
      </w:r>
      <w:proofErr w:type="spellEnd"/>
      <w:r>
        <w:t xml:space="preserve"> av, at </w:t>
      </w:r>
      <w:proofErr w:type="spellStart"/>
      <w:r>
        <w:t>Elnevndin</w:t>
      </w:r>
      <w:proofErr w:type="spellEnd"/>
      <w:r>
        <w:t xml:space="preserve"> –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serligum</w:t>
      </w:r>
      <w:proofErr w:type="spellEnd"/>
      <w:r>
        <w:t xml:space="preserve"> </w:t>
      </w:r>
      <w:proofErr w:type="spellStart"/>
      <w:r>
        <w:t>atliti</w:t>
      </w:r>
      <w:proofErr w:type="spellEnd"/>
      <w:r>
        <w:t xml:space="preserve"> at </w:t>
      </w:r>
      <w:proofErr w:type="spellStart"/>
      <w:r>
        <w:t>sterkstreymsreglugerðini</w:t>
      </w:r>
      <w:proofErr w:type="spellEnd"/>
      <w:r>
        <w:t xml:space="preserve"> –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góðkent</w:t>
      </w:r>
      <w:proofErr w:type="spellEnd"/>
      <w:r>
        <w:t xml:space="preserve"> </w:t>
      </w:r>
      <w:proofErr w:type="spellStart"/>
      <w:r>
        <w:t>tað</w:t>
      </w:r>
      <w:proofErr w:type="spellEnd"/>
      <w:r w:rsidR="001A5BD2">
        <w:t>.</w:t>
      </w:r>
    </w:p>
    <w:p w14:paraId="619B00B3" w14:textId="60B9B721" w:rsidR="00BA5E5D" w:rsidRPr="00A3087A" w:rsidRDefault="00BA5E5D" w:rsidP="00BA5E5D">
      <w:pPr>
        <w:pStyle w:val="Listeafsnit"/>
        <w:numPr>
          <w:ilvl w:val="0"/>
          <w:numId w:val="1"/>
        </w:numPr>
      </w:pPr>
      <w:proofErr w:type="spellStart"/>
      <w:r>
        <w:t>Aðrar</w:t>
      </w:r>
      <w:proofErr w:type="spellEnd"/>
      <w:r>
        <w:t xml:space="preserve"> </w:t>
      </w:r>
      <w:proofErr w:type="spellStart"/>
      <w:r>
        <w:t>royndir</w:t>
      </w:r>
      <w:proofErr w:type="spellEnd"/>
      <w:r>
        <w:t xml:space="preserve">, sum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góðkent</w:t>
      </w:r>
      <w:proofErr w:type="spellEnd"/>
      <w:r>
        <w:t xml:space="preserve">, </w:t>
      </w:r>
      <w:proofErr w:type="spellStart"/>
      <w:r>
        <w:t>við</w:t>
      </w:r>
      <w:proofErr w:type="spellEnd"/>
      <w:r>
        <w:t xml:space="preserve">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innhaldi</w:t>
      </w:r>
      <w:proofErr w:type="spellEnd"/>
      <w:r>
        <w:t xml:space="preserve">, </w:t>
      </w:r>
      <w:r w:rsidRPr="00A3087A">
        <w:t>sum nr. 1-</w:t>
      </w:r>
      <w:proofErr w:type="gramStart"/>
      <w:r w:rsidRPr="00A3087A">
        <w:t>5</w:t>
      </w:r>
      <w:r w:rsidR="00A3087A" w:rsidRPr="00A3087A">
        <w:t>.</w:t>
      </w:r>
      <w:r w:rsidRPr="00A3087A">
        <w:t>.</w:t>
      </w:r>
      <w:proofErr w:type="gramEnd"/>
      <w:r w:rsidRPr="00A3087A">
        <w:t xml:space="preserve"> </w:t>
      </w:r>
    </w:p>
    <w:p w14:paraId="1276B0C4" w14:textId="77777777" w:rsidR="00BA5E5D" w:rsidRDefault="00BA5E5D" w:rsidP="00BA5E5D">
      <w:r w:rsidRPr="00BA5E5D">
        <w:rPr>
          <w:i/>
          <w:iCs/>
        </w:rPr>
        <w:t>Stk. 2.</w:t>
      </w:r>
      <w:r>
        <w:t xml:space="preserve"> </w:t>
      </w:r>
      <w:proofErr w:type="spellStart"/>
      <w:r>
        <w:t>Tað</w:t>
      </w:r>
      <w:proofErr w:type="spellEnd"/>
      <w:r>
        <w:t xml:space="preserve"> er </w:t>
      </w:r>
      <w:proofErr w:type="spellStart"/>
      <w:r>
        <w:t>harumframt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treyt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góðkendur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, at </w:t>
      </w:r>
      <w:proofErr w:type="spellStart"/>
      <w:r>
        <w:t>umsøkjarin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staðið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løggildingarroynd</w:t>
      </w:r>
      <w:proofErr w:type="spellEnd"/>
      <w:r>
        <w:t xml:space="preserve">, sum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góðkent</w:t>
      </w:r>
      <w:proofErr w:type="spellEnd"/>
      <w:r>
        <w:t xml:space="preserve">. </w:t>
      </w:r>
      <w:proofErr w:type="spellStart"/>
      <w:r>
        <w:t>Um</w:t>
      </w:r>
      <w:proofErr w:type="spellEnd"/>
      <w:r>
        <w:t xml:space="preserve"> so er, at 5 </w:t>
      </w:r>
      <w:proofErr w:type="spellStart"/>
      <w:r>
        <w:t>ár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gingin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degi</w:t>
      </w:r>
      <w:proofErr w:type="spellEnd"/>
      <w:r>
        <w:t xml:space="preserve">, </w:t>
      </w:r>
      <w:proofErr w:type="spellStart"/>
      <w:r>
        <w:t>hesin</w:t>
      </w:r>
      <w:proofErr w:type="spellEnd"/>
      <w:r>
        <w:t xml:space="preserve"> </w:t>
      </w:r>
      <w:proofErr w:type="spellStart"/>
      <w:r>
        <w:t>stóð</w:t>
      </w:r>
      <w:proofErr w:type="spellEnd"/>
      <w:r>
        <w:t xml:space="preserve"> </w:t>
      </w:r>
      <w:proofErr w:type="spellStart"/>
      <w:r>
        <w:t>royndina</w:t>
      </w:r>
      <w:proofErr w:type="spellEnd"/>
      <w:r>
        <w:t xml:space="preserve">, skal </w:t>
      </w:r>
      <w:proofErr w:type="spellStart"/>
      <w:r>
        <w:t>umsøkjarin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havt</w:t>
      </w:r>
      <w:proofErr w:type="spellEnd"/>
      <w:r>
        <w:t xml:space="preserve"> í </w:t>
      </w:r>
      <w:proofErr w:type="spellStart"/>
      <w:r>
        <w:t>minsta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1 </w:t>
      </w:r>
      <w:proofErr w:type="spellStart"/>
      <w:r>
        <w:t>árs</w:t>
      </w:r>
      <w:proofErr w:type="spellEnd"/>
      <w:r>
        <w:t xml:space="preserve"> </w:t>
      </w:r>
      <w:proofErr w:type="spellStart"/>
      <w:r>
        <w:t>tøkniligt</w:t>
      </w:r>
      <w:proofErr w:type="spellEnd"/>
      <w:r>
        <w:t xml:space="preserve"> </w:t>
      </w:r>
      <w:proofErr w:type="spellStart"/>
      <w:r>
        <w:t>starv</w:t>
      </w:r>
      <w:proofErr w:type="spellEnd"/>
      <w:r>
        <w:t xml:space="preserve"> í </w:t>
      </w:r>
      <w:proofErr w:type="spellStart"/>
      <w:r>
        <w:t>løggildari</w:t>
      </w:r>
      <w:proofErr w:type="spellEnd"/>
      <w:r>
        <w:t xml:space="preserve"> </w:t>
      </w:r>
      <w:proofErr w:type="spellStart"/>
      <w:r>
        <w:t>fyritøku</w:t>
      </w:r>
      <w:proofErr w:type="spellEnd"/>
      <w:r>
        <w:t>.</w:t>
      </w:r>
    </w:p>
    <w:p w14:paraId="6E680B98" w14:textId="44C552A9" w:rsidR="00BA5E5D" w:rsidRDefault="00BA5E5D" w:rsidP="00BA5E5D">
      <w:r w:rsidRPr="00A3087A">
        <w:rPr>
          <w:i/>
          <w:iCs/>
        </w:rPr>
        <w:t>Stk. 3.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víkja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útbúgvingarkrøvunum</w:t>
      </w:r>
      <w:proofErr w:type="spellEnd"/>
      <w:r>
        <w:t xml:space="preserve"> í stk. 1-</w:t>
      </w:r>
      <w:r w:rsidR="001A5BD2">
        <w:t>2</w:t>
      </w:r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mett</w:t>
      </w:r>
      <w:proofErr w:type="spellEnd"/>
      <w:r>
        <w:t xml:space="preserve"> </w:t>
      </w:r>
      <w:proofErr w:type="spellStart"/>
      <w:r>
        <w:t>ráðiligt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atliti</w:t>
      </w:r>
      <w:proofErr w:type="spellEnd"/>
      <w:r>
        <w:t xml:space="preserve"> at </w:t>
      </w:r>
      <w:proofErr w:type="spellStart"/>
      <w:r>
        <w:t>trygd</w:t>
      </w:r>
      <w:proofErr w:type="spellEnd"/>
      <w:r>
        <w:t>.</w:t>
      </w:r>
    </w:p>
    <w:p w14:paraId="2891AF7F" w14:textId="77777777" w:rsidR="00BA5E5D" w:rsidRDefault="00BA5E5D" w:rsidP="00BA5E5D"/>
    <w:p w14:paraId="26336100" w14:textId="567551AF" w:rsidR="00BA5E5D" w:rsidRDefault="00BA5E5D" w:rsidP="00BA5E5D">
      <w:r w:rsidRPr="001A5BD2">
        <w:rPr>
          <w:b/>
          <w:bCs/>
        </w:rPr>
        <w:t xml:space="preserve">§ </w:t>
      </w:r>
      <w:r w:rsidR="007F2AF9">
        <w:rPr>
          <w:b/>
          <w:bCs/>
        </w:rPr>
        <w:t>4</w:t>
      </w:r>
      <w:r w:rsidRPr="001A5BD2">
        <w:rPr>
          <w:b/>
          <w:bCs/>
        </w:rPr>
        <w:t>.</w:t>
      </w:r>
      <w:r>
        <w:t xml:space="preserve"> Tær í § </w:t>
      </w:r>
      <w:r w:rsidR="007F2AF9">
        <w:t>3</w:t>
      </w:r>
      <w:r>
        <w:t xml:space="preserve"> </w:t>
      </w:r>
      <w:proofErr w:type="spellStart"/>
      <w:r>
        <w:t>nevndu</w:t>
      </w:r>
      <w:proofErr w:type="spellEnd"/>
      <w:r>
        <w:t xml:space="preserve"> </w:t>
      </w:r>
      <w:proofErr w:type="spellStart"/>
      <w:r>
        <w:t>útbúgvingar</w:t>
      </w:r>
      <w:proofErr w:type="spellEnd"/>
      <w:r>
        <w:t xml:space="preserve"> </w:t>
      </w:r>
      <w:proofErr w:type="spellStart"/>
      <w:r>
        <w:t>geva</w:t>
      </w:r>
      <w:proofErr w:type="spellEnd"/>
      <w:r>
        <w:t xml:space="preserve"> </w:t>
      </w:r>
      <w:proofErr w:type="spellStart"/>
      <w:r>
        <w:t>atgongd</w:t>
      </w:r>
      <w:proofErr w:type="spellEnd"/>
      <w:r>
        <w:t xml:space="preserve"> til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fylgjandi</w:t>
      </w:r>
      <w:proofErr w:type="spellEnd"/>
      <w:r>
        <w:t xml:space="preserve"> </w:t>
      </w:r>
      <w:proofErr w:type="spellStart"/>
      <w:r>
        <w:t>arbeiðsroyndir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skjalprógvaðar</w:t>
      </w:r>
      <w:proofErr w:type="spellEnd"/>
      <w:r>
        <w:t>:</w:t>
      </w:r>
    </w:p>
    <w:p w14:paraId="1C1D078E" w14:textId="449F2FA7" w:rsidR="00BA5E5D" w:rsidRDefault="00BA5E5D" w:rsidP="001A5BD2">
      <w:pPr>
        <w:pStyle w:val="Listeafsnit"/>
        <w:numPr>
          <w:ilvl w:val="0"/>
          <w:numId w:val="2"/>
        </w:numPr>
      </w:pPr>
      <w:r>
        <w:t xml:space="preserve">Er </w:t>
      </w:r>
      <w:proofErr w:type="spellStart"/>
      <w:r>
        <w:t>umsøkjarin</w:t>
      </w:r>
      <w:proofErr w:type="spellEnd"/>
      <w:r>
        <w:t xml:space="preserve"> </w:t>
      </w:r>
      <w:proofErr w:type="spellStart"/>
      <w:r>
        <w:t>útbúgvin</w:t>
      </w:r>
      <w:proofErr w:type="spellEnd"/>
      <w:r>
        <w:t xml:space="preserve"> </w:t>
      </w:r>
      <w:proofErr w:type="spellStart"/>
      <w:r>
        <w:t>elektrikari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gevast</w:t>
      </w:r>
      <w:proofErr w:type="spellEnd"/>
      <w:r>
        <w:t xml:space="preserve"> </w:t>
      </w:r>
      <w:proofErr w:type="spellStart"/>
      <w:r>
        <w:t>uttan</w:t>
      </w:r>
      <w:proofErr w:type="spellEnd"/>
      <w:r>
        <w:t xml:space="preserve"> </w:t>
      </w:r>
      <w:proofErr w:type="spellStart"/>
      <w:r>
        <w:t>víðari</w:t>
      </w:r>
      <w:proofErr w:type="spellEnd"/>
      <w:r>
        <w:t xml:space="preserve"> </w:t>
      </w:r>
      <w:proofErr w:type="spellStart"/>
      <w:r>
        <w:t>krøv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arbeiðsroyndir</w:t>
      </w:r>
      <w:proofErr w:type="spellEnd"/>
      <w:r w:rsidR="00DC165D">
        <w:t>.</w:t>
      </w:r>
      <w:r>
        <w:t xml:space="preserve"> </w:t>
      </w:r>
    </w:p>
    <w:p w14:paraId="20B7A229" w14:textId="2DDCAA96" w:rsidR="00BA5E5D" w:rsidRDefault="00BA5E5D" w:rsidP="001A5BD2">
      <w:pPr>
        <w:pStyle w:val="Listeafsnit"/>
        <w:numPr>
          <w:ilvl w:val="0"/>
          <w:numId w:val="2"/>
        </w:numPr>
      </w:pPr>
      <w:proofErr w:type="spellStart"/>
      <w:r>
        <w:t>Hevur</w:t>
      </w:r>
      <w:proofErr w:type="spellEnd"/>
      <w:r>
        <w:t xml:space="preserve"> </w:t>
      </w:r>
      <w:proofErr w:type="spellStart"/>
      <w:r>
        <w:t>umsøkjari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viðkomandi</w:t>
      </w:r>
      <w:proofErr w:type="spellEnd"/>
      <w:r>
        <w:t xml:space="preserve"> </w:t>
      </w:r>
      <w:proofErr w:type="spellStart"/>
      <w:r>
        <w:t>handverkaraútbúgving</w:t>
      </w:r>
      <w:proofErr w:type="spellEnd"/>
      <w:r>
        <w:t xml:space="preserve"> </w:t>
      </w:r>
      <w:proofErr w:type="spellStart"/>
      <w:r>
        <w:t>innanfyri</w:t>
      </w:r>
      <w:proofErr w:type="spellEnd"/>
      <w:r>
        <w:t xml:space="preserve"> </w:t>
      </w:r>
      <w:proofErr w:type="spellStart"/>
      <w:r>
        <w:t>elteknikk</w:t>
      </w:r>
      <w:proofErr w:type="spellEnd"/>
      <w:r w:rsidR="001F63D4">
        <w:t xml:space="preserve"> </w:t>
      </w:r>
      <w:proofErr w:type="spellStart"/>
      <w:r w:rsidR="001F63D4">
        <w:t>ella</w:t>
      </w:r>
      <w:proofErr w:type="spellEnd"/>
      <w:r w:rsidR="001F63D4">
        <w:t xml:space="preserve"> </w:t>
      </w:r>
      <w:proofErr w:type="spellStart"/>
      <w:r w:rsidR="001F63D4">
        <w:t>jarn</w:t>
      </w:r>
      <w:proofErr w:type="spellEnd"/>
      <w:r w:rsidR="001F63D4">
        <w:t xml:space="preserve"> og metal</w:t>
      </w:r>
      <w:r w:rsidR="00541D9F"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gevast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á </w:t>
      </w:r>
      <w:proofErr w:type="spellStart"/>
      <w:r>
        <w:t>arbeiðsroyndir</w:t>
      </w:r>
      <w:proofErr w:type="spellEnd"/>
      <w:r>
        <w:t xml:space="preserve"> í 1 </w:t>
      </w:r>
      <w:proofErr w:type="spellStart"/>
      <w:r>
        <w:t>ár</w:t>
      </w:r>
      <w:proofErr w:type="spellEnd"/>
      <w:r>
        <w:t xml:space="preserve"> í </w:t>
      </w:r>
      <w:proofErr w:type="spellStart"/>
      <w:r>
        <w:t>sterkstreymstekniskari</w:t>
      </w:r>
      <w:proofErr w:type="spellEnd"/>
      <w:r>
        <w:t xml:space="preserve"> </w:t>
      </w:r>
      <w:proofErr w:type="spellStart"/>
      <w:r>
        <w:t>fyritøku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 </w:t>
      </w:r>
      <w:proofErr w:type="spellStart"/>
      <w:r>
        <w:t>góðkendum</w:t>
      </w:r>
      <w:proofErr w:type="spellEnd"/>
      <w:r>
        <w:t xml:space="preserve"> </w:t>
      </w:r>
      <w:proofErr w:type="spellStart"/>
      <w:r>
        <w:t>fakligum</w:t>
      </w:r>
      <w:proofErr w:type="spellEnd"/>
      <w:r>
        <w:t xml:space="preserve"> </w:t>
      </w:r>
      <w:proofErr w:type="spellStart"/>
      <w:r>
        <w:t>ábyrgdara</w:t>
      </w:r>
      <w:proofErr w:type="spellEnd"/>
      <w:r>
        <w:t>.</w:t>
      </w:r>
    </w:p>
    <w:p w14:paraId="144AFEF6" w14:textId="1098325E" w:rsidR="007F2AF9" w:rsidRDefault="00B63558" w:rsidP="00814531">
      <w:pPr>
        <w:pStyle w:val="Listeafsnit"/>
        <w:numPr>
          <w:ilvl w:val="0"/>
          <w:numId w:val="2"/>
        </w:numPr>
      </w:pPr>
      <w:proofErr w:type="spellStart"/>
      <w:r>
        <w:t>E</w:t>
      </w:r>
      <w:r w:rsidR="007F2AF9" w:rsidRPr="007F2AF9">
        <w:t>lverkfrøð</w:t>
      </w:r>
      <w:r>
        <w:t>ingar</w:t>
      </w:r>
      <w:proofErr w:type="spellEnd"/>
      <w:r>
        <w:t xml:space="preserve">, </w:t>
      </w:r>
      <w:proofErr w:type="spellStart"/>
      <w:r w:rsidR="007F2AF9" w:rsidRPr="007F2AF9">
        <w:t>sbr</w:t>
      </w:r>
      <w:proofErr w:type="spellEnd"/>
      <w:r w:rsidR="007F2AF9" w:rsidRPr="007F2AF9">
        <w:t xml:space="preserve">. § </w:t>
      </w:r>
      <w:r>
        <w:t>3. stk. 1</w:t>
      </w:r>
      <w:r w:rsidR="007F2AF9" w:rsidRPr="007F2AF9">
        <w:t xml:space="preserve">, nr. </w:t>
      </w:r>
      <w:r>
        <w:t xml:space="preserve">6, </w:t>
      </w:r>
      <w:proofErr w:type="spellStart"/>
      <w:r w:rsidR="007F2AF9" w:rsidRPr="007F2AF9">
        <w:t>skulu</w:t>
      </w:r>
      <w:proofErr w:type="spellEnd"/>
      <w:r w:rsidR="007F2AF9" w:rsidRPr="007F2AF9">
        <w:t xml:space="preserve"> </w:t>
      </w:r>
      <w:proofErr w:type="spellStart"/>
      <w:r w:rsidR="007F2AF9" w:rsidRPr="007F2AF9">
        <w:t>hava</w:t>
      </w:r>
      <w:proofErr w:type="spellEnd"/>
      <w:r w:rsidR="007F2AF9" w:rsidRPr="007F2AF9">
        <w:t xml:space="preserve"> </w:t>
      </w:r>
      <w:proofErr w:type="spellStart"/>
      <w:r w:rsidR="007F2AF9" w:rsidRPr="007F2AF9">
        <w:t>annaðhvørt</w:t>
      </w:r>
      <w:proofErr w:type="spellEnd"/>
      <w:r w:rsidR="007F2AF9" w:rsidRPr="007F2AF9">
        <w:t xml:space="preserve"> </w:t>
      </w:r>
      <w:proofErr w:type="spellStart"/>
      <w:r w:rsidR="007F2AF9" w:rsidRPr="007F2AF9">
        <w:t>sveinabræv</w:t>
      </w:r>
      <w:proofErr w:type="spellEnd"/>
      <w:r w:rsidR="007F2AF9" w:rsidRPr="007F2AF9">
        <w:t xml:space="preserve"> sum </w:t>
      </w:r>
      <w:proofErr w:type="spellStart"/>
      <w:r w:rsidR="007F2AF9" w:rsidRPr="007F2AF9">
        <w:t>elektrikari</w:t>
      </w:r>
      <w:proofErr w:type="spellEnd"/>
      <w:r w:rsidR="007F2AF9" w:rsidRPr="007F2AF9">
        <w:t xml:space="preserve"> </w:t>
      </w:r>
      <w:proofErr w:type="spellStart"/>
      <w:r w:rsidR="007F2AF9" w:rsidRPr="007F2AF9">
        <w:t>ella</w:t>
      </w:r>
      <w:proofErr w:type="spellEnd"/>
      <w:r w:rsidR="007F2AF9" w:rsidRPr="007F2AF9">
        <w:t xml:space="preserve"> </w:t>
      </w:r>
      <w:proofErr w:type="spellStart"/>
      <w:r w:rsidR="007F2AF9" w:rsidRPr="007F2AF9">
        <w:t>elektromekanikari</w:t>
      </w:r>
      <w:proofErr w:type="spellEnd"/>
      <w:r w:rsidR="007F2AF9" w:rsidRPr="007F2AF9">
        <w:t xml:space="preserve"> </w:t>
      </w:r>
      <w:proofErr w:type="spellStart"/>
      <w:r w:rsidR="007F2AF9" w:rsidRPr="007F2AF9">
        <w:t>ella</w:t>
      </w:r>
      <w:proofErr w:type="spellEnd"/>
      <w:r w:rsidR="007F2AF9" w:rsidRPr="007F2AF9">
        <w:t xml:space="preserve"> </w:t>
      </w:r>
      <w:proofErr w:type="spellStart"/>
      <w:r w:rsidR="007F2AF9" w:rsidRPr="007F2AF9">
        <w:t>útbúgving</w:t>
      </w:r>
      <w:proofErr w:type="spellEnd"/>
      <w:r w:rsidR="007F2AF9" w:rsidRPr="007F2AF9">
        <w:t xml:space="preserve"> </w:t>
      </w:r>
      <w:proofErr w:type="spellStart"/>
      <w:r w:rsidR="007F2AF9" w:rsidRPr="007F2AF9">
        <w:t>samsvarandi</w:t>
      </w:r>
      <w:proofErr w:type="spellEnd"/>
      <w:r w:rsidR="007F2AF9" w:rsidRPr="007F2AF9">
        <w:t xml:space="preserve"> </w:t>
      </w:r>
      <w:proofErr w:type="spellStart"/>
      <w:r w:rsidR="007F2AF9" w:rsidRPr="007F2AF9">
        <w:t>hesum</w:t>
      </w:r>
      <w:proofErr w:type="spellEnd"/>
      <w:r w:rsidR="007F2AF9" w:rsidRPr="007F2AF9">
        <w:t xml:space="preserve"> </w:t>
      </w:r>
      <w:proofErr w:type="spellStart"/>
      <w:r w:rsidR="007F2AF9" w:rsidRPr="007F2AF9">
        <w:t>ella</w:t>
      </w:r>
      <w:proofErr w:type="spellEnd"/>
      <w:r w:rsidR="007F2AF9" w:rsidRPr="007F2AF9">
        <w:t xml:space="preserve"> </w:t>
      </w:r>
      <w:proofErr w:type="spellStart"/>
      <w:r w:rsidR="007F2AF9" w:rsidRPr="007F2AF9">
        <w:t>útbúgving</w:t>
      </w:r>
      <w:proofErr w:type="spellEnd"/>
      <w:r w:rsidR="007F2AF9" w:rsidRPr="007F2AF9">
        <w:t xml:space="preserve"> </w:t>
      </w:r>
      <w:proofErr w:type="spellStart"/>
      <w:r w:rsidR="007F2AF9" w:rsidRPr="007F2AF9">
        <w:t>svarandi</w:t>
      </w:r>
      <w:proofErr w:type="spellEnd"/>
      <w:r w:rsidR="007F2AF9" w:rsidRPr="007F2AF9">
        <w:t xml:space="preserve"> til </w:t>
      </w:r>
      <w:proofErr w:type="spellStart"/>
      <w:r w:rsidR="007F2AF9" w:rsidRPr="007F2AF9">
        <w:t>hetta</w:t>
      </w:r>
      <w:proofErr w:type="spellEnd"/>
      <w:r w:rsidR="007F2AF9" w:rsidRPr="007F2AF9">
        <w:t xml:space="preserve">, </w:t>
      </w:r>
      <w:proofErr w:type="spellStart"/>
      <w:r w:rsidR="007F2AF9" w:rsidRPr="007F2AF9">
        <w:t>ella</w:t>
      </w:r>
      <w:proofErr w:type="spellEnd"/>
      <w:r w:rsidR="007F2AF9" w:rsidRPr="007F2AF9">
        <w:t xml:space="preserve"> </w:t>
      </w:r>
      <w:proofErr w:type="spellStart"/>
      <w:r w:rsidR="007F2AF9" w:rsidRPr="007F2AF9">
        <w:t>aftan</w:t>
      </w:r>
      <w:proofErr w:type="spellEnd"/>
      <w:r w:rsidR="007F2AF9" w:rsidRPr="007F2AF9">
        <w:t xml:space="preserve"> á </w:t>
      </w:r>
      <w:proofErr w:type="spellStart"/>
      <w:r w:rsidR="007F2AF9" w:rsidRPr="007F2AF9">
        <w:t>staðið</w:t>
      </w:r>
      <w:proofErr w:type="spellEnd"/>
      <w:r w:rsidR="007F2AF9" w:rsidRPr="007F2AF9">
        <w:t xml:space="preserve"> </w:t>
      </w:r>
      <w:proofErr w:type="spellStart"/>
      <w:r w:rsidR="007F2AF9" w:rsidRPr="007F2AF9">
        <w:t>verkfrøðingsprógv</w:t>
      </w:r>
      <w:proofErr w:type="spellEnd"/>
      <w:r w:rsidR="007F2AF9" w:rsidRPr="007F2AF9">
        <w:t xml:space="preserve"> </w:t>
      </w:r>
      <w:proofErr w:type="spellStart"/>
      <w:r w:rsidR="007F2AF9" w:rsidRPr="007F2AF9">
        <w:t>hava</w:t>
      </w:r>
      <w:proofErr w:type="spellEnd"/>
      <w:r w:rsidR="007F2AF9" w:rsidRPr="007F2AF9">
        <w:t xml:space="preserve"> </w:t>
      </w:r>
      <w:proofErr w:type="spellStart"/>
      <w:r w:rsidR="007F2AF9" w:rsidRPr="007F2AF9">
        <w:t>arbeitt</w:t>
      </w:r>
      <w:proofErr w:type="spellEnd"/>
      <w:r w:rsidR="007F2AF9" w:rsidRPr="007F2AF9">
        <w:t xml:space="preserve"> </w:t>
      </w:r>
      <w:proofErr w:type="spellStart"/>
      <w:r w:rsidR="007F2AF9" w:rsidRPr="007F2AF9">
        <w:t>minst</w:t>
      </w:r>
      <w:proofErr w:type="spellEnd"/>
      <w:r w:rsidR="007F2AF9" w:rsidRPr="007F2AF9">
        <w:t xml:space="preserve"> 1 </w:t>
      </w:r>
      <w:proofErr w:type="spellStart"/>
      <w:r w:rsidR="007F2AF9" w:rsidRPr="007F2AF9">
        <w:t>ár</w:t>
      </w:r>
      <w:proofErr w:type="spellEnd"/>
      <w:r w:rsidR="007F2AF9" w:rsidRPr="007F2AF9">
        <w:t xml:space="preserve"> í </w:t>
      </w:r>
      <w:proofErr w:type="spellStart"/>
      <w:r w:rsidR="007F2AF9" w:rsidRPr="007F2AF9">
        <w:t>sterkstreyms</w:t>
      </w:r>
      <w:r>
        <w:t>fyritøku</w:t>
      </w:r>
      <w:proofErr w:type="spellEnd"/>
      <w:r>
        <w:t xml:space="preserve"> </w:t>
      </w:r>
      <w:proofErr w:type="spellStart"/>
      <w:r w:rsidRPr="00B63558">
        <w:t>undir</w:t>
      </w:r>
      <w:proofErr w:type="spellEnd"/>
      <w:r w:rsidRPr="00B63558">
        <w:t xml:space="preserve"> </w:t>
      </w:r>
      <w:proofErr w:type="spellStart"/>
      <w:r w:rsidRPr="00B63558">
        <w:t>ábyrgd</w:t>
      </w:r>
      <w:proofErr w:type="spellEnd"/>
      <w:r w:rsidRPr="00B63558">
        <w:t xml:space="preserve"> av </w:t>
      </w:r>
      <w:proofErr w:type="spellStart"/>
      <w:r w:rsidRPr="00B63558">
        <w:t>góðkendum</w:t>
      </w:r>
      <w:proofErr w:type="spellEnd"/>
      <w:r w:rsidRPr="00B63558">
        <w:t xml:space="preserve"> </w:t>
      </w:r>
      <w:proofErr w:type="spellStart"/>
      <w:r w:rsidRPr="00B63558">
        <w:t>fakligum</w:t>
      </w:r>
      <w:proofErr w:type="spellEnd"/>
      <w:r w:rsidRPr="00B63558">
        <w:t xml:space="preserve"> </w:t>
      </w:r>
      <w:proofErr w:type="spellStart"/>
      <w:r w:rsidRPr="00B63558">
        <w:t>ábyrgdara</w:t>
      </w:r>
      <w:proofErr w:type="spellEnd"/>
      <w:r w:rsidRPr="00B63558">
        <w:t>.</w:t>
      </w:r>
      <w:r>
        <w:t xml:space="preserve"> </w:t>
      </w:r>
    </w:p>
    <w:p w14:paraId="446AB85F" w14:textId="77777777" w:rsidR="001A5BD2" w:rsidRDefault="00BA5E5D" w:rsidP="001A5BD2">
      <w:pPr>
        <w:pStyle w:val="Listeafsnit"/>
        <w:numPr>
          <w:ilvl w:val="0"/>
          <w:numId w:val="2"/>
        </w:numPr>
      </w:pPr>
      <w:proofErr w:type="spellStart"/>
      <w:r>
        <w:t>Hevur</w:t>
      </w:r>
      <w:proofErr w:type="spellEnd"/>
      <w:r>
        <w:t xml:space="preserve"> </w:t>
      </w:r>
      <w:proofErr w:type="spellStart"/>
      <w:r>
        <w:t>umsøkjari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útbúgving</w:t>
      </w:r>
      <w:proofErr w:type="spellEnd"/>
      <w:r>
        <w:t xml:space="preserve">,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givin</w:t>
      </w:r>
      <w:proofErr w:type="spellEnd"/>
      <w:r>
        <w:t xml:space="preserve"> </w:t>
      </w:r>
      <w:proofErr w:type="spellStart"/>
      <w:r>
        <w:t>aftan</w:t>
      </w:r>
      <w:proofErr w:type="spellEnd"/>
      <w:r>
        <w:t xml:space="preserve"> á </w:t>
      </w:r>
      <w:proofErr w:type="spellStart"/>
      <w:r>
        <w:t>arbeiðsroyndir</w:t>
      </w:r>
      <w:proofErr w:type="spellEnd"/>
      <w:r>
        <w:t xml:space="preserve"> í 2 </w:t>
      </w:r>
      <w:proofErr w:type="spellStart"/>
      <w:r>
        <w:t>ár</w:t>
      </w:r>
      <w:proofErr w:type="spellEnd"/>
      <w:r>
        <w:t xml:space="preserve"> í </w:t>
      </w:r>
      <w:proofErr w:type="spellStart"/>
      <w:r>
        <w:t>sterkstreymstekniskari</w:t>
      </w:r>
      <w:proofErr w:type="spellEnd"/>
      <w:r>
        <w:t xml:space="preserve"> </w:t>
      </w:r>
      <w:proofErr w:type="spellStart"/>
      <w:r>
        <w:t>fyritøku</w:t>
      </w:r>
      <w:proofErr w:type="spellEnd"/>
      <w:r>
        <w:t xml:space="preserve"> sum </w:t>
      </w:r>
      <w:proofErr w:type="spellStart"/>
      <w:r>
        <w:t>elektrikari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ábyrgd</w:t>
      </w:r>
      <w:proofErr w:type="spellEnd"/>
      <w:r>
        <w:t xml:space="preserve"> av </w:t>
      </w:r>
      <w:proofErr w:type="spellStart"/>
      <w:r>
        <w:t>góðkendum</w:t>
      </w:r>
      <w:proofErr w:type="spellEnd"/>
      <w:r>
        <w:t xml:space="preserve"> </w:t>
      </w:r>
      <w:proofErr w:type="spellStart"/>
      <w:r>
        <w:t>fakligum</w:t>
      </w:r>
      <w:proofErr w:type="spellEnd"/>
      <w:r>
        <w:t xml:space="preserve"> </w:t>
      </w:r>
      <w:proofErr w:type="spellStart"/>
      <w:r>
        <w:t>ábyrgdara</w:t>
      </w:r>
      <w:proofErr w:type="spellEnd"/>
      <w:r>
        <w:t xml:space="preserve">. </w:t>
      </w:r>
    </w:p>
    <w:p w14:paraId="3FD4D4FD" w14:textId="2EC6A16F" w:rsidR="00BA5E5D" w:rsidRDefault="00BA5E5D" w:rsidP="00BA5E5D">
      <w:r w:rsidRPr="001A5BD2">
        <w:rPr>
          <w:i/>
          <w:iCs/>
        </w:rPr>
        <w:t>Stk. 2.</w:t>
      </w:r>
      <w:r>
        <w:t xml:space="preserve"> </w:t>
      </w:r>
      <w:proofErr w:type="spellStart"/>
      <w:r>
        <w:t>Elnevndin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víkja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krøvunum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arbeið</w:t>
      </w:r>
      <w:r w:rsidR="001A5BD2">
        <w:t>s</w:t>
      </w:r>
      <w:r>
        <w:t>royndir</w:t>
      </w:r>
      <w:proofErr w:type="spellEnd"/>
      <w:r>
        <w:t xml:space="preserve"> í stk. 1,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mett</w:t>
      </w:r>
      <w:proofErr w:type="spellEnd"/>
      <w:r>
        <w:t xml:space="preserve"> </w:t>
      </w:r>
      <w:proofErr w:type="spellStart"/>
      <w:r>
        <w:t>ráðiligt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atliti</w:t>
      </w:r>
      <w:proofErr w:type="spellEnd"/>
      <w:r>
        <w:t xml:space="preserve"> at </w:t>
      </w:r>
      <w:proofErr w:type="spellStart"/>
      <w:r>
        <w:t>trygd</w:t>
      </w:r>
      <w:proofErr w:type="spellEnd"/>
      <w:r>
        <w:t>.</w:t>
      </w:r>
    </w:p>
    <w:p w14:paraId="62FBBC6F" w14:textId="77777777" w:rsidR="00BA5E5D" w:rsidRDefault="00BA5E5D" w:rsidP="00BA5E5D"/>
    <w:p w14:paraId="6E78D5F3" w14:textId="20C00B8F" w:rsidR="00BA5E5D" w:rsidRDefault="00BA5E5D" w:rsidP="00BA5E5D">
      <w:r w:rsidRPr="001A5BD2">
        <w:rPr>
          <w:b/>
          <w:bCs/>
        </w:rPr>
        <w:t xml:space="preserve">§ </w:t>
      </w:r>
      <w:r w:rsidR="00B63558">
        <w:rPr>
          <w:b/>
          <w:bCs/>
        </w:rPr>
        <w:t>5</w:t>
      </w:r>
      <w:r w:rsidRPr="001A5BD2">
        <w:rPr>
          <w:b/>
          <w:bCs/>
        </w:rPr>
        <w:t>.</w:t>
      </w:r>
      <w:r>
        <w:t xml:space="preserve"> </w:t>
      </w:r>
      <w:proofErr w:type="spellStart"/>
      <w:r>
        <w:t>Umsókn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ábyrdari</w:t>
      </w:r>
      <w:proofErr w:type="spellEnd"/>
      <w:r>
        <w:t xml:space="preserve"> í </w:t>
      </w:r>
      <w:proofErr w:type="spellStart"/>
      <w:r>
        <w:t>fyritøku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hjávinnuløggilding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latin </w:t>
      </w:r>
      <w:proofErr w:type="spellStart"/>
      <w:r>
        <w:t>inn</w:t>
      </w:r>
      <w:proofErr w:type="spellEnd"/>
      <w:r>
        <w:t xml:space="preserve"> </w:t>
      </w:r>
      <w:proofErr w:type="spellStart"/>
      <w:r>
        <w:t>samstundis</w:t>
      </w:r>
      <w:proofErr w:type="spellEnd"/>
      <w:r>
        <w:t xml:space="preserve"> sum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hjávinnuløggilding</w:t>
      </w:r>
      <w:proofErr w:type="spellEnd"/>
      <w:r w:rsidR="001A5BD2">
        <w:t>,</w:t>
      </w:r>
      <w:r>
        <w:t xml:space="preserve"> og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givin</w:t>
      </w:r>
      <w:proofErr w:type="spellEnd"/>
      <w:r>
        <w:t xml:space="preserve"> </w:t>
      </w:r>
      <w:proofErr w:type="spellStart"/>
      <w:r>
        <w:t>samstundis</w:t>
      </w:r>
      <w:proofErr w:type="spellEnd"/>
      <w:r>
        <w:t xml:space="preserve"> sum </w:t>
      </w:r>
      <w:proofErr w:type="spellStart"/>
      <w:r>
        <w:t>hjávinnuløggildingin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givin</w:t>
      </w:r>
      <w:proofErr w:type="spellEnd"/>
      <w:r w:rsidR="00DC165D">
        <w:t>.</w:t>
      </w:r>
    </w:p>
    <w:p w14:paraId="2CB4AD23" w14:textId="4FB3524A" w:rsidR="00BA5E5D" w:rsidRDefault="00BA5E5D" w:rsidP="00BA5E5D">
      <w:r w:rsidRPr="001A5BD2">
        <w:rPr>
          <w:i/>
          <w:iCs/>
        </w:rPr>
        <w:t>Stk. 2.</w:t>
      </w:r>
      <w:r>
        <w:t xml:space="preserve"> Í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í </w:t>
      </w:r>
      <w:proofErr w:type="spellStart"/>
      <w:r>
        <w:t>fyritøkum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hjávinnuløggildingum</w:t>
      </w:r>
      <w:proofErr w:type="spellEnd"/>
      <w:r>
        <w:t xml:space="preserve">, skal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 krav </w:t>
      </w:r>
      <w:proofErr w:type="spellStart"/>
      <w:r>
        <w:t>um</w:t>
      </w:r>
      <w:proofErr w:type="spellEnd"/>
      <w:r>
        <w:t xml:space="preserve">, at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fakliga</w:t>
      </w:r>
      <w:proofErr w:type="spellEnd"/>
      <w:r>
        <w:t xml:space="preserve"> </w:t>
      </w:r>
      <w:proofErr w:type="spellStart"/>
      <w:r>
        <w:t>førleikan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líka</w:t>
      </w:r>
      <w:proofErr w:type="spellEnd"/>
      <w:r>
        <w:t xml:space="preserve"> og í </w:t>
      </w:r>
      <w:proofErr w:type="spellStart"/>
      <w:r>
        <w:t>góðkenningi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 krav til </w:t>
      </w:r>
      <w:proofErr w:type="spellStart"/>
      <w:r>
        <w:t>skeiðsluttøku</w:t>
      </w:r>
      <w:proofErr w:type="spellEnd"/>
      <w:r w:rsidR="00DC165D">
        <w:t>.</w:t>
      </w:r>
    </w:p>
    <w:p w14:paraId="2A62D3E2" w14:textId="77777777" w:rsidR="00BA5E5D" w:rsidRDefault="00BA5E5D" w:rsidP="00BA5E5D"/>
    <w:p w14:paraId="2C675979" w14:textId="2D2159A9" w:rsidR="00BA5E5D" w:rsidRDefault="00BA5E5D" w:rsidP="00BA5E5D">
      <w:r w:rsidRPr="001A5BD2">
        <w:rPr>
          <w:b/>
          <w:bCs/>
        </w:rPr>
        <w:t xml:space="preserve">§ </w:t>
      </w:r>
      <w:r w:rsidR="001F63D4">
        <w:rPr>
          <w:b/>
          <w:bCs/>
        </w:rPr>
        <w:t>6</w:t>
      </w:r>
      <w:r w:rsidRPr="001A5BD2">
        <w:rPr>
          <w:b/>
          <w:bCs/>
        </w:rPr>
        <w:t>.</w:t>
      </w:r>
      <w:r>
        <w:t xml:space="preserve"> </w:t>
      </w:r>
      <w:proofErr w:type="spellStart"/>
      <w:r>
        <w:t>Hendan</w:t>
      </w:r>
      <w:proofErr w:type="spellEnd"/>
      <w:r>
        <w:t xml:space="preserve">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1. januar 2022.</w:t>
      </w:r>
    </w:p>
    <w:p w14:paraId="13E03EAB" w14:textId="77777777" w:rsidR="00BA5E5D" w:rsidRDefault="00BA5E5D" w:rsidP="00BA5E5D"/>
    <w:p w14:paraId="1CD0D315" w14:textId="14A34AB5" w:rsidR="00BA5E5D" w:rsidRDefault="00BA5E5D" w:rsidP="00BA5E5D">
      <w:r w:rsidRPr="001A5BD2">
        <w:rPr>
          <w:b/>
          <w:bCs/>
        </w:rPr>
        <w:t xml:space="preserve">§ </w:t>
      </w:r>
      <w:r w:rsidR="001F63D4">
        <w:rPr>
          <w:b/>
          <w:bCs/>
        </w:rPr>
        <w:t>7</w:t>
      </w:r>
      <w:r w:rsidRPr="001A5BD2">
        <w:rPr>
          <w:b/>
          <w:bCs/>
        </w:rPr>
        <w:t>.</w:t>
      </w:r>
      <w:r>
        <w:t xml:space="preserve"> </w:t>
      </w:r>
      <w:proofErr w:type="spellStart"/>
      <w:r>
        <w:t>Persónligar</w:t>
      </w:r>
      <w:proofErr w:type="spellEnd"/>
      <w:r>
        <w:t xml:space="preserve"> </w:t>
      </w:r>
      <w:proofErr w:type="spellStart"/>
      <w:r>
        <w:t>løggildingar</w:t>
      </w:r>
      <w:proofErr w:type="spellEnd"/>
      <w:r>
        <w:t xml:space="preserve">, sum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givnar</w:t>
      </w:r>
      <w:proofErr w:type="spellEnd"/>
      <w:r>
        <w:t xml:space="preserve"> </w:t>
      </w:r>
      <w:proofErr w:type="spellStart"/>
      <w:r>
        <w:t>áðrenn</w:t>
      </w:r>
      <w:proofErr w:type="spellEnd"/>
      <w:r>
        <w:t xml:space="preserve"> 1. januar 2022,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verandi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, til tær </w:t>
      </w:r>
      <w:proofErr w:type="spellStart"/>
      <w:r>
        <w:t>møguliga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skiftar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burtur</w:t>
      </w:r>
      <w:proofErr w:type="spellEnd"/>
      <w:r>
        <w:t>.</w:t>
      </w:r>
    </w:p>
    <w:p w14:paraId="68AD2126" w14:textId="77777777" w:rsidR="00895D86" w:rsidRDefault="00895D86" w:rsidP="00895D86">
      <w:pPr>
        <w:rPr>
          <w:rFonts w:cs="Times New Roman"/>
          <w:szCs w:val="24"/>
        </w:rPr>
      </w:pPr>
    </w:p>
    <w:p w14:paraId="54DDA5A4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6286190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633BB1C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99E0D4B" w14:textId="2922F69A" w:rsidR="00895D86" w:rsidRDefault="00E90BC3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 w:rsidR="00256D86">
        <w:rPr>
          <w:rFonts w:cs="Times New Roman"/>
          <w:szCs w:val="24"/>
        </w:rPr>
        <w:t xml:space="preserve"> </w:t>
      </w:r>
      <w:r w:rsidR="00DC165D">
        <w:rPr>
          <w:rFonts w:cs="Times New Roman"/>
          <w:szCs w:val="24"/>
        </w:rPr>
        <w:t>10</w:t>
      </w:r>
      <w:r w:rsidR="00256D86">
        <w:rPr>
          <w:rFonts w:cs="Times New Roman"/>
          <w:szCs w:val="24"/>
        </w:rPr>
        <w:t>. november 2021</w:t>
      </w:r>
    </w:p>
    <w:p w14:paraId="6F70D434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7E92EC35" w14:textId="7B941894" w:rsidR="00895D86" w:rsidRDefault="00256D86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Magnus Rasmussen </w:t>
      </w:r>
    </w:p>
    <w:p w14:paraId="657C970D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77BBB9D7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5EE302EA" w14:textId="03BE993A" w:rsidR="00081C11" w:rsidRDefault="00895D86" w:rsidP="00256D86">
      <w:pPr>
        <w:jc w:val="right"/>
      </w:pPr>
      <w:r>
        <w:rPr>
          <w:rFonts w:cs="Times New Roman"/>
          <w:szCs w:val="24"/>
        </w:rPr>
        <w:t xml:space="preserve">/ </w:t>
      </w:r>
      <w:r w:rsidR="00256D86">
        <w:rPr>
          <w:rFonts w:cs="Times New Roman"/>
          <w:szCs w:val="24"/>
        </w:rPr>
        <w:t>Herálvur Joensen</w:t>
      </w:r>
    </w:p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94AB8"/>
    <w:multiLevelType w:val="hybridMultilevel"/>
    <w:tmpl w:val="81D42C5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61D"/>
    <w:multiLevelType w:val="hybridMultilevel"/>
    <w:tmpl w:val="B18E17F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CF2"/>
    <w:multiLevelType w:val="hybridMultilevel"/>
    <w:tmpl w:val="B1E4E76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5D"/>
    <w:rsid w:val="0007295E"/>
    <w:rsid w:val="00081C11"/>
    <w:rsid w:val="00173350"/>
    <w:rsid w:val="001A5BD2"/>
    <w:rsid w:val="001F63D4"/>
    <w:rsid w:val="002173D7"/>
    <w:rsid w:val="00256D86"/>
    <w:rsid w:val="00350A32"/>
    <w:rsid w:val="0052224F"/>
    <w:rsid w:val="00527F70"/>
    <w:rsid w:val="00541D9F"/>
    <w:rsid w:val="00636C96"/>
    <w:rsid w:val="00666543"/>
    <w:rsid w:val="00774122"/>
    <w:rsid w:val="007F2AF9"/>
    <w:rsid w:val="00895D86"/>
    <w:rsid w:val="00A3087A"/>
    <w:rsid w:val="00AF589B"/>
    <w:rsid w:val="00B52800"/>
    <w:rsid w:val="00B63558"/>
    <w:rsid w:val="00B84EB8"/>
    <w:rsid w:val="00BA50EE"/>
    <w:rsid w:val="00BA5E5D"/>
    <w:rsid w:val="00CC3DD4"/>
    <w:rsid w:val="00D574E4"/>
    <w:rsid w:val="00DC165D"/>
    <w:rsid w:val="00E90BC3"/>
    <w:rsid w:val="00F525A1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F8AA"/>
  <w14:defaultImageDpi w14:val="330"/>
  <w15:chartTrackingRefBased/>
  <w15:docId w15:val="{5A880B20-BCFE-4EE9-B786-91D6440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BA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2038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</TotalTime>
  <Pages>2</Pages>
  <Words>602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Sørin Pram Sørensen</dc:creator>
  <cp:keywords>5. útgáva - desember 2020</cp:keywords>
  <dc:description>Uppskot til kunngerð 5. útgáva - desember 2020</dc:description>
  <cp:lastModifiedBy>Sørin Pram Sørensen</cp:lastModifiedBy>
  <cp:revision>2</cp:revision>
  <dcterms:created xsi:type="dcterms:W3CDTF">2021-11-12T08:52:00Z</dcterms:created>
  <dcterms:modified xsi:type="dcterms:W3CDTF">2021-11-12T08:52:00Z</dcterms:modified>
</cp:coreProperties>
</file>