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88" w:rsidRDefault="007A7888"/>
    <w:p w:rsidR="009C30A6" w:rsidRPr="0026096F" w:rsidRDefault="009C30A6" w:rsidP="009C30A6"/>
    <w:p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36"/>
          <w:szCs w:val="36"/>
          <w:lang w:val="da-DK"/>
        </w:rPr>
      </w:pPr>
      <w:bookmarkStart w:id="0" w:name="start2"/>
      <w:bookmarkEnd w:id="0"/>
      <w:proofErr w:type="spellStart"/>
      <w:r w:rsidRPr="009C30A6">
        <w:rPr>
          <w:b/>
          <w:sz w:val="36"/>
          <w:szCs w:val="36"/>
          <w:lang w:val="da-DK"/>
        </w:rPr>
        <w:t>Umsókn</w:t>
      </w:r>
      <w:proofErr w:type="spellEnd"/>
      <w:r w:rsidRPr="009C30A6">
        <w:rPr>
          <w:b/>
          <w:sz w:val="36"/>
          <w:szCs w:val="36"/>
          <w:lang w:val="da-DK"/>
        </w:rPr>
        <w:t xml:space="preserve"> </w:t>
      </w:r>
      <w:proofErr w:type="spellStart"/>
      <w:r w:rsidRPr="009C30A6">
        <w:rPr>
          <w:b/>
          <w:sz w:val="36"/>
          <w:szCs w:val="36"/>
          <w:lang w:val="da-DK"/>
        </w:rPr>
        <w:t>um</w:t>
      </w:r>
      <w:proofErr w:type="spellEnd"/>
      <w:r w:rsidRPr="009C30A6">
        <w:rPr>
          <w:b/>
          <w:sz w:val="36"/>
          <w:szCs w:val="36"/>
          <w:lang w:val="da-DK"/>
        </w:rPr>
        <w:t xml:space="preserve"> </w:t>
      </w:r>
      <w:proofErr w:type="spellStart"/>
      <w:r w:rsidRPr="009C30A6">
        <w:rPr>
          <w:b/>
          <w:sz w:val="36"/>
          <w:szCs w:val="36"/>
          <w:lang w:val="da-DK"/>
        </w:rPr>
        <w:t>stuðul</w:t>
      </w:r>
      <w:proofErr w:type="spellEnd"/>
      <w:r w:rsidRPr="009C30A6">
        <w:rPr>
          <w:b/>
          <w:sz w:val="36"/>
          <w:szCs w:val="36"/>
          <w:lang w:val="da-DK"/>
        </w:rPr>
        <w:t xml:space="preserve"> av </w:t>
      </w:r>
      <w:proofErr w:type="spellStart"/>
      <w:r w:rsidRPr="009C30A6">
        <w:rPr>
          <w:b/>
          <w:sz w:val="36"/>
          <w:szCs w:val="36"/>
          <w:lang w:val="da-DK"/>
        </w:rPr>
        <w:t>játtanini</w:t>
      </w:r>
      <w:proofErr w:type="spellEnd"/>
      <w:r w:rsidRPr="009C30A6">
        <w:rPr>
          <w:b/>
          <w:sz w:val="36"/>
          <w:szCs w:val="36"/>
          <w:lang w:val="da-DK"/>
        </w:rPr>
        <w:t xml:space="preserve"> til útoyggjamenning</w:t>
      </w:r>
    </w:p>
    <w:p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26"/>
          <w:szCs w:val="26"/>
          <w:lang w:val="da-DK"/>
        </w:rPr>
      </w:pPr>
    </w:p>
    <w:p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26"/>
          <w:szCs w:val="26"/>
          <w:lang w:val="da-DK"/>
        </w:rPr>
      </w:pPr>
      <w:r w:rsidRPr="009C30A6">
        <w:rPr>
          <w:b/>
          <w:sz w:val="26"/>
          <w:szCs w:val="26"/>
          <w:lang w:val="da-DK"/>
        </w:rPr>
        <w:t xml:space="preserve">- </w:t>
      </w:r>
      <w:proofErr w:type="spellStart"/>
      <w:r w:rsidRPr="009C30A6">
        <w:rPr>
          <w:b/>
          <w:sz w:val="26"/>
          <w:szCs w:val="26"/>
          <w:lang w:val="da-DK"/>
        </w:rPr>
        <w:t>Høvuðskonta</w:t>
      </w:r>
      <w:proofErr w:type="spellEnd"/>
      <w:r w:rsidRPr="009C30A6">
        <w:rPr>
          <w:b/>
          <w:sz w:val="26"/>
          <w:szCs w:val="26"/>
          <w:lang w:val="da-DK"/>
        </w:rPr>
        <w:t xml:space="preserve"> </w:t>
      </w:r>
      <w:r w:rsidR="00420DE6">
        <w:rPr>
          <w:b/>
          <w:sz w:val="26"/>
          <w:szCs w:val="26"/>
          <w:lang w:val="da-DK"/>
        </w:rPr>
        <w:t>6</w:t>
      </w:r>
      <w:r w:rsidRPr="009C30A6">
        <w:rPr>
          <w:b/>
          <w:sz w:val="26"/>
          <w:szCs w:val="26"/>
          <w:lang w:val="da-DK"/>
        </w:rPr>
        <w:t xml:space="preserve">.37.2.19. </w:t>
      </w:r>
      <w:proofErr w:type="spellStart"/>
      <w:r w:rsidRPr="009C30A6">
        <w:rPr>
          <w:b/>
          <w:sz w:val="26"/>
          <w:szCs w:val="26"/>
          <w:lang w:val="da-DK"/>
        </w:rPr>
        <w:t>Stuðul</w:t>
      </w:r>
      <w:proofErr w:type="spellEnd"/>
      <w:r w:rsidRPr="009C30A6">
        <w:rPr>
          <w:b/>
          <w:sz w:val="26"/>
          <w:szCs w:val="26"/>
          <w:lang w:val="da-DK"/>
        </w:rPr>
        <w:t xml:space="preserve"> til útoyggjamenning -</w:t>
      </w:r>
    </w:p>
    <w:p w:rsidR="009C30A6" w:rsidRPr="009C30A6" w:rsidRDefault="009C30A6" w:rsidP="009C30A6">
      <w:pPr>
        <w:pStyle w:val="Sidehoved"/>
        <w:tabs>
          <w:tab w:val="left" w:pos="720"/>
        </w:tabs>
        <w:jc w:val="both"/>
        <w:rPr>
          <w:sz w:val="20"/>
          <w:lang w:val="da-DK"/>
        </w:rPr>
      </w:pPr>
    </w:p>
    <w:p w:rsidR="009C30A6" w:rsidRPr="009C30A6" w:rsidRDefault="009C30A6" w:rsidP="009C30A6">
      <w:pPr>
        <w:pStyle w:val="Sidehoved"/>
        <w:tabs>
          <w:tab w:val="left" w:pos="720"/>
        </w:tabs>
        <w:jc w:val="both"/>
        <w:rPr>
          <w:sz w:val="20"/>
          <w:lang w:val="da-DK"/>
        </w:rPr>
      </w:pPr>
      <w:proofErr w:type="spellStart"/>
      <w:r w:rsidRPr="009C30A6">
        <w:rPr>
          <w:sz w:val="20"/>
          <w:lang w:val="da-DK"/>
        </w:rPr>
        <w:t>Áðrenn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farið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verður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undir</w:t>
      </w:r>
      <w:proofErr w:type="spellEnd"/>
      <w:r w:rsidRPr="009C30A6">
        <w:rPr>
          <w:sz w:val="20"/>
          <w:lang w:val="da-DK"/>
        </w:rPr>
        <w:t xml:space="preserve"> at </w:t>
      </w:r>
      <w:proofErr w:type="spellStart"/>
      <w:r w:rsidRPr="009C30A6">
        <w:rPr>
          <w:sz w:val="20"/>
          <w:lang w:val="da-DK"/>
        </w:rPr>
        <w:t>fylla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út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umsóknarblaðið</w:t>
      </w:r>
      <w:proofErr w:type="spellEnd"/>
      <w:r w:rsidRPr="009C30A6">
        <w:rPr>
          <w:sz w:val="20"/>
          <w:lang w:val="da-DK"/>
        </w:rPr>
        <w:t xml:space="preserve">, </w:t>
      </w:r>
      <w:proofErr w:type="spellStart"/>
      <w:r w:rsidRPr="009C30A6">
        <w:rPr>
          <w:sz w:val="20"/>
          <w:lang w:val="da-DK"/>
        </w:rPr>
        <w:t>eigur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hjálagda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vegleiðing</w:t>
      </w:r>
      <w:proofErr w:type="spellEnd"/>
      <w:r w:rsidRPr="009C30A6">
        <w:rPr>
          <w:sz w:val="20"/>
          <w:lang w:val="da-DK"/>
        </w:rPr>
        <w:t xml:space="preserve"> at </w:t>
      </w:r>
      <w:proofErr w:type="spellStart"/>
      <w:r w:rsidRPr="009C30A6">
        <w:rPr>
          <w:sz w:val="20"/>
          <w:lang w:val="da-DK"/>
        </w:rPr>
        <w:t>verða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lisin</w:t>
      </w:r>
      <w:proofErr w:type="spellEnd"/>
      <w:r w:rsidRPr="009C30A6">
        <w:rPr>
          <w:sz w:val="20"/>
          <w:lang w:val="da-DK"/>
        </w:rPr>
        <w:t xml:space="preserve">. </w:t>
      </w:r>
      <w:proofErr w:type="spellStart"/>
      <w:r w:rsidRPr="009C30A6">
        <w:rPr>
          <w:sz w:val="20"/>
          <w:lang w:val="da-DK"/>
        </w:rPr>
        <w:t>Um</w:t>
      </w:r>
      <w:proofErr w:type="spellEnd"/>
      <w:r w:rsidRPr="009C30A6">
        <w:rPr>
          <w:sz w:val="20"/>
          <w:lang w:val="da-DK"/>
        </w:rPr>
        <w:t xml:space="preserve"> til </w:t>
      </w:r>
      <w:proofErr w:type="spellStart"/>
      <w:r w:rsidRPr="009C30A6">
        <w:rPr>
          <w:sz w:val="20"/>
          <w:lang w:val="da-DK"/>
        </w:rPr>
        <w:t>ber</w:t>
      </w:r>
      <w:proofErr w:type="spellEnd"/>
      <w:r w:rsidRPr="009C30A6">
        <w:rPr>
          <w:sz w:val="20"/>
          <w:lang w:val="da-DK"/>
        </w:rPr>
        <w:t xml:space="preserve">, </w:t>
      </w:r>
      <w:proofErr w:type="spellStart"/>
      <w:r w:rsidRPr="009C30A6">
        <w:rPr>
          <w:sz w:val="20"/>
          <w:lang w:val="da-DK"/>
        </w:rPr>
        <w:t>nýtið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teldu</w:t>
      </w:r>
      <w:proofErr w:type="spellEnd"/>
      <w:r w:rsidRPr="009C30A6">
        <w:rPr>
          <w:sz w:val="20"/>
          <w:lang w:val="da-DK"/>
        </w:rPr>
        <w:t xml:space="preserve"> til at </w:t>
      </w:r>
      <w:proofErr w:type="spellStart"/>
      <w:r w:rsidRPr="009C30A6">
        <w:rPr>
          <w:sz w:val="20"/>
          <w:lang w:val="da-DK"/>
        </w:rPr>
        <w:t>fylla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út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umsóknarblaðið</w:t>
      </w:r>
      <w:proofErr w:type="spellEnd"/>
      <w:r w:rsidRPr="009C30A6">
        <w:rPr>
          <w:sz w:val="20"/>
          <w:lang w:val="da-DK"/>
        </w:rPr>
        <w:t>.</w:t>
      </w:r>
    </w:p>
    <w:p w:rsidR="009C30A6" w:rsidRPr="0026096F" w:rsidRDefault="009C30A6" w:rsidP="009C30A6">
      <w:pPr>
        <w:jc w:val="both"/>
        <w:rPr>
          <w:sz w:val="20"/>
        </w:rPr>
      </w:pPr>
    </w:p>
    <w:p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 xml:space="preserve">Umsóknarblaðið skal vera </w:t>
      </w:r>
      <w:r w:rsidR="00420DE6">
        <w:rPr>
          <w:sz w:val="20"/>
        </w:rPr>
        <w:t>Umhvørvis- og vinnumálaráðnum</w:t>
      </w:r>
      <w:r w:rsidRPr="0026096F">
        <w:rPr>
          <w:sz w:val="20"/>
        </w:rPr>
        <w:t xml:space="preserve"> í hendi í seinasta lagi 1. februar í stuðulsárinum, uttan so at tað er lýst við aðrari freist á heimasíðu ráðsins og í bløðunum.</w:t>
      </w:r>
      <w:r>
        <w:rPr>
          <w:sz w:val="20"/>
        </w:rPr>
        <w:t xml:space="preserve"> </w:t>
      </w:r>
      <w:r w:rsidRPr="0026096F">
        <w:rPr>
          <w:sz w:val="20"/>
        </w:rPr>
        <w:t xml:space="preserve">Tá ið umsóknarblaðið er móttikið, kannar </w:t>
      </w:r>
      <w:r w:rsidR="00420DE6">
        <w:rPr>
          <w:sz w:val="20"/>
        </w:rPr>
        <w:t>Umhvørvis- og vinnumálaráðið</w:t>
      </w:r>
      <w:r w:rsidRPr="0026096F">
        <w:rPr>
          <w:sz w:val="20"/>
        </w:rPr>
        <w:t xml:space="preserve"> um allar upplýsingar eru á blaðnum. Vanta upplýsingar, verður umsóknarblaðið sent umsøkjaranum aftur við áheitan um at fylla blaðið út av nýggjum innan eina ávísa tíðarfreist.</w:t>
      </w:r>
      <w:r>
        <w:rPr>
          <w:sz w:val="20"/>
        </w:rPr>
        <w:t xml:space="preserve"> </w:t>
      </w:r>
      <w:r w:rsidRPr="0026096F">
        <w:rPr>
          <w:sz w:val="20"/>
        </w:rPr>
        <w:t>Tá ið umsóknarfreistin er farin, ger umsitingin eitt tilmæli til landsstýrismannin um, hvussu peningurin á játtanini skal býtast ímillum umsøkjarar. Málið er, at øll fáa svar innan 14. dagar eftir at umsók</w:t>
      </w:r>
      <w:r>
        <w:rPr>
          <w:sz w:val="20"/>
        </w:rPr>
        <w:t>nar</w:t>
      </w:r>
      <w:r w:rsidRPr="0026096F">
        <w:rPr>
          <w:sz w:val="20"/>
        </w:rPr>
        <w:t>freistin er farin.</w:t>
      </w:r>
    </w:p>
    <w:p w:rsidR="009C30A6" w:rsidRPr="0026096F" w:rsidRDefault="009C30A6" w:rsidP="009C30A6">
      <w:pPr>
        <w:jc w:val="both"/>
        <w:rPr>
          <w:sz w:val="20"/>
        </w:rPr>
      </w:pPr>
    </w:p>
    <w:p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 xml:space="preserve">Samstundis sum svar verða send umsøkjarum, verður á heimasíðuni hjá </w:t>
      </w:r>
      <w:r w:rsidR="00420DE6">
        <w:rPr>
          <w:sz w:val="20"/>
        </w:rPr>
        <w:t>Umhvørvis- og vinnumálaráðnum</w:t>
      </w:r>
      <w:r w:rsidRPr="0026096F">
        <w:rPr>
          <w:sz w:val="20"/>
        </w:rPr>
        <w:t xml:space="preserve"> kunnað um, hvørjar verkætlanir hava fingið stuðul, hvat tær snúgva seg um, og hvør</w:t>
      </w:r>
      <w:r>
        <w:rPr>
          <w:sz w:val="20"/>
        </w:rPr>
        <w:t>,</w:t>
      </w:r>
      <w:r w:rsidRPr="0026096F">
        <w:rPr>
          <w:sz w:val="20"/>
        </w:rPr>
        <w:t xml:space="preserve"> ið hevur ábyrgdina av teimum. Hesar upplýsingar verða tiknir beinleiðis úr </w:t>
      </w:r>
      <w:proofErr w:type="spellStart"/>
      <w:r w:rsidRPr="0026096F">
        <w:rPr>
          <w:sz w:val="20"/>
        </w:rPr>
        <w:t>umsóknarblaðnum</w:t>
      </w:r>
      <w:proofErr w:type="spellEnd"/>
      <w:r w:rsidRPr="0026096F">
        <w:rPr>
          <w:sz w:val="20"/>
        </w:rPr>
        <w:t>.</w:t>
      </w:r>
      <w:r>
        <w:rPr>
          <w:sz w:val="20"/>
        </w:rPr>
        <w:t xml:space="preserve"> </w:t>
      </w:r>
      <w:r w:rsidRPr="0026096F">
        <w:rPr>
          <w:sz w:val="20"/>
        </w:rPr>
        <w:t xml:space="preserve">Tað hevur stóran týdning, at umsøkjarar, sum hava fingið stuðul játtaðan, boða </w:t>
      </w:r>
      <w:r w:rsidR="00420DE6">
        <w:rPr>
          <w:sz w:val="20"/>
        </w:rPr>
        <w:t>Umhvørvis- og vinnumálaráðnum</w:t>
      </w:r>
      <w:r w:rsidRPr="0026096F">
        <w:rPr>
          <w:sz w:val="20"/>
        </w:rPr>
        <w:t xml:space="preserve"> frá, um tað gerst teimum greitt, at tað ikki eydnast at nýta allan stuðulin í stuðulsárinum. Á henda hátt kann stuðulin koma øðrum umsøkjara til góðar. Orsakað av avmarkaðu upphæddini á játtanini</w:t>
      </w:r>
      <w:r>
        <w:rPr>
          <w:sz w:val="20"/>
        </w:rPr>
        <w:t>,</w:t>
      </w:r>
      <w:r w:rsidRPr="0026096F">
        <w:rPr>
          <w:sz w:val="20"/>
        </w:rPr>
        <w:t xml:space="preserve"> fáa vanliga fleiri ums</w:t>
      </w:r>
      <w:r>
        <w:rPr>
          <w:sz w:val="20"/>
        </w:rPr>
        <w:t>ø</w:t>
      </w:r>
      <w:r w:rsidRPr="0026096F">
        <w:rPr>
          <w:sz w:val="20"/>
        </w:rPr>
        <w:t>kjarar noktandi svar, enn játtandi.</w:t>
      </w:r>
    </w:p>
    <w:p w:rsidR="009C30A6" w:rsidRPr="0026096F" w:rsidRDefault="009C30A6" w:rsidP="009C30A6">
      <w:pPr>
        <w:jc w:val="both"/>
        <w:rPr>
          <w:sz w:val="20"/>
        </w:rPr>
      </w:pPr>
    </w:p>
    <w:p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>Tá</w:t>
      </w:r>
      <w:r>
        <w:rPr>
          <w:sz w:val="20"/>
        </w:rPr>
        <w:t xml:space="preserve"> ið</w:t>
      </w:r>
      <w:r w:rsidRPr="0026096F">
        <w:rPr>
          <w:sz w:val="20"/>
        </w:rPr>
        <w:t xml:space="preserve"> ein verkætlan er liðug, skal ein skrivlig frágreiðing um úrslitið av verkætlanini latast </w:t>
      </w:r>
      <w:r w:rsidR="00420DE6">
        <w:rPr>
          <w:sz w:val="20"/>
        </w:rPr>
        <w:t xml:space="preserve">Umhvørvis- og </w:t>
      </w:r>
      <w:r>
        <w:rPr>
          <w:sz w:val="20"/>
        </w:rPr>
        <w:t xml:space="preserve"> </w:t>
      </w:r>
      <w:r w:rsidR="00420DE6">
        <w:rPr>
          <w:sz w:val="20"/>
        </w:rPr>
        <w:t>vinnu</w:t>
      </w:r>
      <w:r w:rsidRPr="0026096F">
        <w:rPr>
          <w:sz w:val="20"/>
        </w:rPr>
        <w:t>málaráðnum. Frágreiðingin skal latast inn sum skjal og helst eisini teldutøk.</w:t>
      </w:r>
      <w:r>
        <w:rPr>
          <w:sz w:val="20"/>
        </w:rPr>
        <w:t xml:space="preserve"> </w:t>
      </w:r>
      <w:r w:rsidRPr="0026096F">
        <w:rPr>
          <w:sz w:val="20"/>
        </w:rPr>
        <w:t>Í sambandi við útgjald av stuðli</w:t>
      </w:r>
      <w:r>
        <w:rPr>
          <w:sz w:val="20"/>
        </w:rPr>
        <w:t>,</w:t>
      </w:r>
      <w:r w:rsidRPr="0026096F">
        <w:rPr>
          <w:sz w:val="20"/>
        </w:rPr>
        <w:t xml:space="preserve"> hevur tað stóran týdning, at </w:t>
      </w:r>
      <w:proofErr w:type="spellStart"/>
      <w:r w:rsidRPr="0026096F">
        <w:rPr>
          <w:sz w:val="20"/>
        </w:rPr>
        <w:t>stuðulsmóttakarin</w:t>
      </w:r>
      <w:proofErr w:type="spellEnd"/>
      <w:r w:rsidRPr="0026096F">
        <w:rPr>
          <w:sz w:val="20"/>
        </w:rPr>
        <w:t xml:space="preserve"> </w:t>
      </w:r>
      <w:proofErr w:type="spellStart"/>
      <w:r w:rsidRPr="0026096F">
        <w:rPr>
          <w:sz w:val="20"/>
        </w:rPr>
        <w:t>skjalprógvar</w:t>
      </w:r>
      <w:proofErr w:type="spellEnd"/>
      <w:r w:rsidRPr="0026096F">
        <w:rPr>
          <w:sz w:val="20"/>
        </w:rPr>
        <w:t xml:space="preserve"> sínar útreiðslur. Legg til merkis: Bert </w:t>
      </w:r>
      <w:proofErr w:type="spellStart"/>
      <w:r w:rsidRPr="0026096F">
        <w:rPr>
          <w:sz w:val="20"/>
        </w:rPr>
        <w:t>skjalprógvaðar</w:t>
      </w:r>
      <w:proofErr w:type="spellEnd"/>
      <w:r w:rsidRPr="0026096F">
        <w:rPr>
          <w:sz w:val="20"/>
        </w:rPr>
        <w:t xml:space="preserve"> útreiðslur í stuðulsárinum verða endurgoldnar.</w:t>
      </w:r>
    </w:p>
    <w:p w:rsidR="009C30A6" w:rsidRPr="009C30A6" w:rsidRDefault="009C30A6" w:rsidP="009C30A6">
      <w:pPr>
        <w:pStyle w:val="Sidehoved"/>
        <w:tabs>
          <w:tab w:val="left" w:pos="720"/>
        </w:tabs>
        <w:rPr>
          <w:b/>
          <w:bCs/>
          <w:szCs w:val="24"/>
          <w:lang w:val="fo-FO"/>
        </w:rPr>
      </w:pPr>
    </w:p>
    <w:p w:rsidR="009C30A6" w:rsidRPr="0026096F" w:rsidRDefault="009C30A6" w:rsidP="009C30A6">
      <w:pPr>
        <w:pStyle w:val="Sidehoved"/>
        <w:tabs>
          <w:tab w:val="left" w:pos="720"/>
        </w:tabs>
        <w:rPr>
          <w:b/>
          <w:bCs/>
          <w:sz w:val="32"/>
          <w:szCs w:val="32"/>
        </w:rPr>
      </w:pPr>
      <w:proofErr w:type="spellStart"/>
      <w:r w:rsidRPr="0026096F">
        <w:rPr>
          <w:b/>
          <w:bCs/>
          <w:sz w:val="32"/>
          <w:szCs w:val="32"/>
        </w:rPr>
        <w:t>Umsøkjari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rPr>
          <w:trHeight w:val="882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pStyle w:val="Sidehoved"/>
              <w:jc w:val="both"/>
              <w:rPr>
                <w:rFonts w:ascii="Garamond" w:hAnsi="Garamond"/>
                <w:bCs/>
                <w:sz w:val="20"/>
                <w:lang w:eastAsia="da-DK"/>
              </w:rPr>
            </w:pPr>
            <w:proofErr w:type="spellStart"/>
            <w:r w:rsidRPr="0026096F">
              <w:rPr>
                <w:bCs/>
                <w:sz w:val="20"/>
              </w:rPr>
              <w:t>Heitið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eigur</w:t>
            </w:r>
            <w:proofErr w:type="spellEnd"/>
            <w:r w:rsidRPr="0026096F">
              <w:rPr>
                <w:bCs/>
                <w:sz w:val="20"/>
              </w:rPr>
              <w:t xml:space="preserve"> at </w:t>
            </w:r>
            <w:proofErr w:type="spellStart"/>
            <w:r w:rsidRPr="0026096F">
              <w:rPr>
                <w:bCs/>
                <w:sz w:val="20"/>
              </w:rPr>
              <w:t>vera</w:t>
            </w:r>
            <w:proofErr w:type="spellEnd"/>
            <w:r w:rsidRPr="0026096F">
              <w:rPr>
                <w:bCs/>
                <w:sz w:val="20"/>
              </w:rPr>
              <w:t xml:space="preserve"> á </w:t>
            </w:r>
            <w:proofErr w:type="spellStart"/>
            <w:r w:rsidRPr="0026096F">
              <w:rPr>
                <w:bCs/>
                <w:sz w:val="20"/>
              </w:rPr>
              <w:t>føroyskum</w:t>
            </w:r>
            <w:proofErr w:type="spellEnd"/>
            <w:r w:rsidRPr="0026096F">
              <w:rPr>
                <w:bCs/>
                <w:sz w:val="20"/>
              </w:rPr>
              <w:t xml:space="preserve">, og </w:t>
            </w:r>
            <w:proofErr w:type="spellStart"/>
            <w:r w:rsidRPr="0026096F">
              <w:rPr>
                <w:bCs/>
                <w:sz w:val="20"/>
              </w:rPr>
              <w:t>skal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tað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geva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eina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stutta</w:t>
            </w:r>
            <w:proofErr w:type="spellEnd"/>
            <w:r w:rsidRPr="0026096F">
              <w:rPr>
                <w:bCs/>
                <w:sz w:val="20"/>
              </w:rPr>
              <w:t xml:space="preserve"> og </w:t>
            </w:r>
            <w:proofErr w:type="spellStart"/>
            <w:r w:rsidRPr="0026096F">
              <w:rPr>
                <w:bCs/>
                <w:sz w:val="20"/>
              </w:rPr>
              <w:t>greiða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lýsing</w:t>
            </w:r>
            <w:proofErr w:type="spellEnd"/>
            <w:r w:rsidRPr="0026096F">
              <w:rPr>
                <w:bCs/>
                <w:sz w:val="20"/>
              </w:rPr>
              <w:t xml:space="preserve"> av, </w:t>
            </w:r>
            <w:proofErr w:type="spellStart"/>
            <w:r w:rsidRPr="0026096F">
              <w:rPr>
                <w:bCs/>
                <w:sz w:val="20"/>
              </w:rPr>
              <w:t>hvat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verkætlanin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snýr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seg</w:t>
            </w:r>
            <w:proofErr w:type="spellEnd"/>
            <w:r w:rsidRPr="0026096F">
              <w:rPr>
                <w:bCs/>
                <w:sz w:val="20"/>
              </w:rPr>
              <w:t xml:space="preserve"> um.</w:t>
            </w:r>
          </w:p>
          <w:p w:rsidR="009C30A6" w:rsidRPr="0026096F" w:rsidRDefault="009C30A6" w:rsidP="00420DE6">
            <w:pPr>
              <w:pStyle w:val="Sidehoved"/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26096F">
              <w:rPr>
                <w:b/>
              </w:rPr>
              <w:t xml:space="preserve">1. </w:t>
            </w:r>
            <w:proofErr w:type="spellStart"/>
            <w:r w:rsidRPr="0026096F">
              <w:rPr>
                <w:b/>
              </w:rPr>
              <w:t>Heitið</w:t>
            </w:r>
            <w:proofErr w:type="spellEnd"/>
            <w:r w:rsidRPr="0026096F">
              <w:rPr>
                <w:b/>
              </w:rPr>
              <w:t xml:space="preserve"> á </w:t>
            </w:r>
            <w:proofErr w:type="spellStart"/>
            <w:r w:rsidRPr="0026096F">
              <w:rPr>
                <w:b/>
              </w:rPr>
              <w:t>verkætlanini</w:t>
            </w:r>
            <w:proofErr w:type="spellEnd"/>
            <w:r w:rsidRPr="0026096F">
              <w:rPr>
                <w:b/>
              </w:rPr>
              <w:t>:</w:t>
            </w:r>
          </w:p>
          <w:p w:rsidR="009C30A6" w:rsidRPr="0026096F" w:rsidRDefault="009C30A6" w:rsidP="00420DE6">
            <w:pPr>
              <w:pStyle w:val="Sidehoved"/>
              <w:tabs>
                <w:tab w:val="left" w:pos="720"/>
              </w:tabs>
              <w:ind w:left="360"/>
            </w:pPr>
          </w:p>
          <w:p w:rsidR="009C30A6" w:rsidRPr="0026096F" w:rsidRDefault="009C30A6" w:rsidP="00420DE6">
            <w:pPr>
              <w:pStyle w:val="Sidehoved"/>
              <w:tabs>
                <w:tab w:val="left" w:pos="720"/>
              </w:tabs>
            </w:pPr>
          </w:p>
          <w:p w:rsidR="009C30A6" w:rsidRPr="0026096F" w:rsidRDefault="009C30A6" w:rsidP="00420DE6">
            <w:pPr>
              <w:pStyle w:val="Sidehoved"/>
              <w:tabs>
                <w:tab w:val="left" w:pos="720"/>
              </w:tabs>
            </w:pPr>
          </w:p>
          <w:p w:rsidR="009C30A6" w:rsidRPr="0026096F" w:rsidRDefault="009C30A6" w:rsidP="00420DE6">
            <w:pPr>
              <w:pStyle w:val="Sidehoved"/>
              <w:tabs>
                <w:tab w:val="left" w:pos="720"/>
              </w:tabs>
              <w:rPr>
                <w:lang w:eastAsia="da-DK"/>
              </w:rPr>
            </w:pPr>
          </w:p>
        </w:tc>
      </w:tr>
    </w:tbl>
    <w:p w:rsidR="009C30A6" w:rsidRDefault="009C30A6" w:rsidP="009C30A6">
      <w:pPr>
        <w:pStyle w:val="Sidehoved"/>
        <w:tabs>
          <w:tab w:val="left" w:pos="720"/>
        </w:tabs>
        <w:rPr>
          <w:rFonts w:ascii="Garamond" w:hAnsi="Garamond"/>
          <w:lang w:eastAsia="da-DK"/>
        </w:rPr>
      </w:pPr>
    </w:p>
    <w:p w:rsidR="009C30A6" w:rsidRPr="0026096F" w:rsidRDefault="009C30A6" w:rsidP="009C30A6">
      <w:pPr>
        <w:pStyle w:val="Sidehoved"/>
        <w:tabs>
          <w:tab w:val="left" w:pos="720"/>
        </w:tabs>
        <w:rPr>
          <w:rFonts w:ascii="Garamond" w:hAnsi="Garamond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  <w:r w:rsidRPr="0026096F">
              <w:rPr>
                <w:sz w:val="20"/>
              </w:rPr>
              <w:t xml:space="preserve">Sjálvt um fleiri luttakarar eru í verkætlanini, skal ein ávísur persónur hava ábyrgdina og taka sær av samskiftinum við </w:t>
            </w:r>
            <w:r w:rsidR="00420DE6">
              <w:rPr>
                <w:sz w:val="20"/>
              </w:rPr>
              <w:t>Umhvørvis- og vinnumálaráðið</w:t>
            </w:r>
            <w:r w:rsidRPr="0026096F">
              <w:t xml:space="preserve">. </w:t>
            </w: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r w:rsidRPr="009C30A6">
              <w:rPr>
                <w:b/>
                <w:lang w:val="da-DK"/>
              </w:rPr>
              <w:t xml:space="preserve">2. Navn, </w:t>
            </w:r>
            <w:proofErr w:type="spellStart"/>
            <w:r w:rsidRPr="009C30A6">
              <w:rPr>
                <w:b/>
                <w:lang w:val="da-DK"/>
              </w:rPr>
              <w:t>bústaður</w:t>
            </w:r>
            <w:proofErr w:type="spellEnd"/>
            <w:r w:rsidRPr="009C30A6">
              <w:rPr>
                <w:b/>
                <w:lang w:val="da-DK"/>
              </w:rPr>
              <w:t xml:space="preserve">, telefon, </w:t>
            </w:r>
            <w:proofErr w:type="spellStart"/>
            <w:r w:rsidRPr="009C30A6">
              <w:rPr>
                <w:b/>
                <w:lang w:val="da-DK"/>
              </w:rPr>
              <w:t>faks</w:t>
            </w:r>
            <w:proofErr w:type="spellEnd"/>
            <w:r w:rsidRPr="009C30A6">
              <w:rPr>
                <w:b/>
                <w:lang w:val="da-DK"/>
              </w:rPr>
              <w:t xml:space="preserve"> og </w:t>
            </w:r>
            <w:proofErr w:type="spellStart"/>
            <w:r w:rsidRPr="009C30A6">
              <w:rPr>
                <w:b/>
                <w:lang w:val="da-DK"/>
              </w:rPr>
              <w:t>teldupostur</w:t>
            </w:r>
            <w:proofErr w:type="spellEnd"/>
            <w:r w:rsidRPr="009C30A6">
              <w:rPr>
                <w:b/>
                <w:lang w:val="da-DK"/>
              </w:rPr>
              <w:t xml:space="preserve">, </w:t>
            </w:r>
            <w:proofErr w:type="spellStart"/>
            <w:r w:rsidRPr="009C30A6">
              <w:rPr>
                <w:b/>
                <w:lang w:val="da-DK"/>
              </w:rPr>
              <w:t>umframt</w:t>
            </w:r>
            <w:proofErr w:type="spellEnd"/>
            <w:r w:rsidRPr="009C30A6">
              <w:rPr>
                <w:b/>
                <w:lang w:val="da-DK"/>
              </w:rPr>
              <w:t xml:space="preserve"> p-tal hjá </w:t>
            </w:r>
            <w:proofErr w:type="spellStart"/>
            <w:r w:rsidRPr="009C30A6">
              <w:rPr>
                <w:b/>
                <w:lang w:val="da-DK"/>
              </w:rPr>
              <w:t>persóni</w:t>
            </w:r>
            <w:proofErr w:type="spellEnd"/>
            <w:r w:rsidRPr="009C30A6">
              <w:rPr>
                <w:b/>
                <w:lang w:val="da-DK"/>
              </w:rPr>
              <w:t>:</w:t>
            </w: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proofErr w:type="spellStart"/>
            <w:proofErr w:type="gramStart"/>
            <w:r w:rsidRPr="009C30A6">
              <w:rPr>
                <w:b/>
                <w:lang w:val="da-DK"/>
              </w:rPr>
              <w:t>ella</w:t>
            </w:r>
            <w:proofErr w:type="spellEnd"/>
            <w:proofErr w:type="gramEnd"/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r w:rsidRPr="009C30A6">
              <w:rPr>
                <w:b/>
                <w:lang w:val="da-DK"/>
              </w:rPr>
              <w:t xml:space="preserve">Navn, </w:t>
            </w:r>
            <w:proofErr w:type="spellStart"/>
            <w:r w:rsidRPr="009C30A6">
              <w:rPr>
                <w:b/>
                <w:lang w:val="da-DK"/>
              </w:rPr>
              <w:t>bústaður</w:t>
            </w:r>
            <w:proofErr w:type="spellEnd"/>
            <w:r w:rsidRPr="009C30A6">
              <w:rPr>
                <w:b/>
                <w:lang w:val="da-DK"/>
              </w:rPr>
              <w:t xml:space="preserve">, V-tal og </w:t>
            </w:r>
            <w:proofErr w:type="spellStart"/>
            <w:r w:rsidRPr="009C30A6">
              <w:rPr>
                <w:b/>
                <w:lang w:val="da-DK"/>
              </w:rPr>
              <w:t>kontunummar</w:t>
            </w:r>
            <w:proofErr w:type="spellEnd"/>
            <w:r w:rsidRPr="009C30A6">
              <w:rPr>
                <w:b/>
                <w:lang w:val="da-DK"/>
              </w:rPr>
              <w:t xml:space="preserve"> hjá </w:t>
            </w:r>
            <w:proofErr w:type="spellStart"/>
            <w:r w:rsidRPr="009C30A6">
              <w:rPr>
                <w:b/>
                <w:lang w:val="da-DK"/>
              </w:rPr>
              <w:t>virki</w:t>
            </w:r>
            <w:proofErr w:type="spellEnd"/>
            <w:r w:rsidRPr="009C30A6">
              <w:rPr>
                <w:b/>
                <w:lang w:val="da-DK"/>
              </w:rPr>
              <w:t xml:space="preserve">, </w:t>
            </w:r>
            <w:proofErr w:type="spellStart"/>
            <w:proofErr w:type="gramStart"/>
            <w:r w:rsidRPr="009C30A6">
              <w:rPr>
                <w:b/>
                <w:lang w:val="da-DK"/>
              </w:rPr>
              <w:t>felagi</w:t>
            </w:r>
            <w:proofErr w:type="spellEnd"/>
            <w:r w:rsidRPr="009C30A6">
              <w:rPr>
                <w:b/>
                <w:lang w:val="da-DK"/>
              </w:rPr>
              <w:t xml:space="preserve">  </w:t>
            </w:r>
            <w:proofErr w:type="spellStart"/>
            <w:r w:rsidRPr="009C30A6">
              <w:rPr>
                <w:b/>
                <w:lang w:val="da-DK"/>
              </w:rPr>
              <w:t>ella</w:t>
            </w:r>
            <w:proofErr w:type="spellEnd"/>
            <w:proofErr w:type="gramEnd"/>
            <w:r w:rsidRPr="009C30A6">
              <w:rPr>
                <w:b/>
                <w:lang w:val="da-DK"/>
              </w:rPr>
              <w:t xml:space="preserve"> </w:t>
            </w:r>
            <w:proofErr w:type="spellStart"/>
            <w:r w:rsidRPr="009C30A6">
              <w:rPr>
                <w:b/>
                <w:lang w:val="da-DK"/>
              </w:rPr>
              <w:t>kommunu</w:t>
            </w:r>
            <w:proofErr w:type="spellEnd"/>
            <w:r w:rsidRPr="009C30A6">
              <w:rPr>
                <w:b/>
                <w:lang w:val="da-DK"/>
              </w:rPr>
              <w:t>:</w:t>
            </w: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 w:eastAsia="da-DK"/>
              </w:rPr>
            </w:pPr>
          </w:p>
        </w:tc>
        <w:bookmarkStart w:id="1" w:name="_GoBack"/>
        <w:bookmarkEnd w:id="1"/>
      </w:tr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lastRenderedPageBreak/>
              <w:t>Um aðrir luttakarar eru við í verkætlanini, skulu teir og teirra bústaðir lýsast í hesum teigi.</w:t>
            </w:r>
          </w:p>
          <w:p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3. Aðrir luttakarar í verkætlanini:</w:t>
            </w:r>
          </w:p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b/>
          <w:bCs/>
          <w:lang w:eastAsia="da-DK"/>
        </w:rPr>
      </w:pPr>
    </w:p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Gagn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Her skal greiðast frá, hvat endamálið við verkætlanini er, og hvat umsøkjarar vænta, at úrslitið kann nýtast til.</w:t>
            </w:r>
          </w:p>
          <w:p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4. Hvat er endamálið við verkætlanini:</w:t>
            </w:r>
          </w:p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</w:p>
    <w:p w:rsidR="009C30A6" w:rsidRPr="0026096F" w:rsidRDefault="009C30A6" w:rsidP="009C3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  <w:r w:rsidRPr="0026096F">
              <w:rPr>
                <w:sz w:val="20"/>
              </w:rPr>
              <w:t>Her skal endamálið lýsast í mun til endamálsgreinina í reglugerðini. Hetta hevur sjálvandi stóran týdning, tá ið avgerð um stuðul skal takast</w:t>
            </w:r>
            <w:r w:rsidRPr="0026096F">
              <w:t>.</w:t>
            </w:r>
          </w:p>
          <w:p w:rsidR="009C30A6" w:rsidRPr="0026096F" w:rsidRDefault="009C30A6" w:rsidP="00420DE6">
            <w:pPr>
              <w:rPr>
                <w:b/>
              </w:rPr>
            </w:pPr>
            <w:r w:rsidRPr="0026096F">
              <w:rPr>
                <w:b/>
              </w:rPr>
              <w:t>5. Hvussu er verkætlanin knýtt at endamálsgreinini í reglugerðini fyri játtanina:</w:t>
            </w:r>
          </w:p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/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Arbeiðsgongd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 xml:space="preserve">Hvussu verður ætlanin framd í verki, er talan um </w:t>
            </w:r>
            <w:proofErr w:type="spellStart"/>
            <w:r w:rsidRPr="0026096F">
              <w:rPr>
                <w:sz w:val="20"/>
              </w:rPr>
              <w:t>feltarbeiði</w:t>
            </w:r>
            <w:proofErr w:type="spellEnd"/>
            <w:r w:rsidRPr="0026096F">
              <w:rPr>
                <w:sz w:val="20"/>
              </w:rPr>
              <w:t xml:space="preserve">, gransking, </w:t>
            </w:r>
            <w:proofErr w:type="spellStart"/>
            <w:r w:rsidRPr="0026096F">
              <w:rPr>
                <w:sz w:val="20"/>
              </w:rPr>
              <w:t>starvsstovukanningar</w:t>
            </w:r>
            <w:proofErr w:type="spellEnd"/>
            <w:r w:rsidRPr="0026096F">
              <w:rPr>
                <w:sz w:val="20"/>
              </w:rPr>
              <w:t>, ferðing o.s.fr.</w:t>
            </w:r>
          </w:p>
          <w:p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6. Lýsing av hvussu verkætlanin verður framd:</w:t>
            </w:r>
          </w:p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  <w:r w:rsidRPr="0026096F">
        <w:lastRenderedPageBreak/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9C30A6" w:rsidRPr="0026096F" w:rsidTr="00420DE6">
        <w:trPr>
          <w:cantSplit/>
          <w:trHeight w:val="7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Nær verður farið undir og nær endar arbeiðið.</w:t>
            </w:r>
          </w:p>
          <w:p w:rsidR="009C30A6" w:rsidRPr="0026096F" w:rsidRDefault="009C30A6" w:rsidP="00420DE6">
            <w:pPr>
              <w:rPr>
                <w:sz w:val="20"/>
              </w:rPr>
            </w:pPr>
            <w:r w:rsidRPr="0026096F">
              <w:rPr>
                <w:sz w:val="20"/>
              </w:rPr>
              <w:t xml:space="preserve">Stuðul kann bert latast til arbeiði, sum er framt í stuðulsárinum. Gongur verkætlanin yvir fleiri ár, má søkjast av nýggjum á hvørjum ári. At stuðul er latin </w:t>
            </w:r>
            <w:r>
              <w:rPr>
                <w:sz w:val="20"/>
              </w:rPr>
              <w:t>í einum ári</w:t>
            </w:r>
            <w:r w:rsidRPr="0026096F">
              <w:rPr>
                <w:sz w:val="20"/>
              </w:rPr>
              <w:t>, er ikki trygd fyri at stuðul verður latin aftur komandi ár.</w:t>
            </w:r>
          </w:p>
          <w:p w:rsidR="009C30A6" w:rsidRPr="0026096F" w:rsidRDefault="009C30A6" w:rsidP="00420DE6">
            <w:pPr>
              <w:rPr>
                <w:szCs w:val="24"/>
              </w:rPr>
            </w:pPr>
          </w:p>
          <w:p w:rsidR="009C30A6" w:rsidRPr="0026096F" w:rsidRDefault="009C30A6" w:rsidP="00420DE6">
            <w:pPr>
              <w:rPr>
                <w:b/>
              </w:rPr>
            </w:pPr>
            <w:r w:rsidRPr="0026096F">
              <w:rPr>
                <w:b/>
              </w:rPr>
              <w:t>7. Nær byrjar verkætlanin:</w:t>
            </w:r>
          </w:p>
          <w:p w:rsidR="009C30A6" w:rsidRPr="0026096F" w:rsidRDefault="009C30A6" w:rsidP="00420DE6">
            <w:pPr>
              <w:rPr>
                <w:b/>
              </w:rPr>
            </w:pPr>
          </w:p>
          <w:p w:rsidR="009C30A6" w:rsidRPr="0026096F" w:rsidRDefault="009C30A6" w:rsidP="00420DE6">
            <w:pPr>
              <w:rPr>
                <w:b/>
              </w:rPr>
            </w:pPr>
            <w:r w:rsidRPr="0026096F">
              <w:rPr>
                <w:b/>
              </w:rPr>
              <w:t>8. Nær endar verkætlanin:</w:t>
            </w:r>
          </w:p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sz w:val="32"/>
          <w:szCs w:val="32"/>
          <w:lang w:eastAsia="da-DK"/>
        </w:rPr>
      </w:pPr>
    </w:p>
    <w:p w:rsidR="009C30A6" w:rsidRPr="0026096F" w:rsidRDefault="009C30A6" w:rsidP="009C30A6">
      <w:pPr>
        <w:rPr>
          <w:sz w:val="32"/>
          <w:szCs w:val="32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 xml:space="preserve">Fíggjarætlan 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0"/>
      </w:tblGrid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Um fíggjarætlanin er meira útgreinað, enn umsóknarblaðið leggur upp til, kann ætlanin leggjast við sum fylgiskjal.</w:t>
            </w:r>
          </w:p>
          <w:p w:rsidR="009C30A6" w:rsidRPr="0026096F" w:rsidRDefault="009C30A6" w:rsidP="00420DE6">
            <w:pPr>
              <w:rPr>
                <w:b/>
                <w:szCs w:val="24"/>
              </w:rPr>
            </w:pPr>
          </w:p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 xml:space="preserve"> 9. Útreiðslur til lønir: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10. Útreiðslur til ferðing: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11. Útreiðslur til vørur: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12. Útreiðslur til tænastur: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13. Aðrar útreiðslur: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14. Útreiðslur samanlagt: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15. Eginfígging: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793C77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 xml:space="preserve">16. Fígging frá </w:t>
            </w:r>
            <w:r w:rsidR="00420DE6">
              <w:rPr>
                <w:b/>
              </w:rPr>
              <w:t>Umhvørvis- og vinnu</w:t>
            </w:r>
            <w:r>
              <w:rPr>
                <w:b/>
              </w:rPr>
              <w:t>mála</w:t>
            </w:r>
            <w:r w:rsidRPr="0026096F">
              <w:rPr>
                <w:b/>
              </w:rPr>
              <w:t>ráðnum: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17. Onnur fígging:</w:t>
            </w:r>
          </w:p>
        </w:tc>
      </w:tr>
      <w:tr w:rsidR="009C30A6" w:rsidRPr="0026096F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18. Inntøkur samanlagt:</w:t>
            </w: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</w:p>
    <w:p w:rsidR="009C30A6" w:rsidRPr="0026096F" w:rsidRDefault="009C30A6" w:rsidP="009C3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Tað hevur týdning, at framhaldandi verkætlanir ikki leggja hald á ov stóran part av játtanini.</w:t>
            </w:r>
          </w:p>
          <w:p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19.</w:t>
            </w:r>
            <w:r w:rsidRPr="0026096F">
              <w:t xml:space="preserve"> </w:t>
            </w:r>
            <w:r w:rsidRPr="0026096F">
              <w:rPr>
                <w:b/>
              </w:rPr>
              <w:t>Um verkætlanin gongur yvir fleiri ár, skal upplýsast, hvussu stóran stuðul ætlanin er at søkja um  komandi árini:</w:t>
            </w:r>
          </w:p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</w:p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Kunning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420DE6" w:rsidP="00420DE6">
            <w:pPr>
              <w:jc w:val="both"/>
              <w:rPr>
                <w:rFonts w:ascii="Garamond" w:hAnsi="Garamond"/>
                <w:sz w:val="20"/>
                <w:lang w:eastAsia="da-DK"/>
              </w:rPr>
            </w:pPr>
            <w:r>
              <w:rPr>
                <w:sz w:val="20"/>
              </w:rPr>
              <w:t>Umhvørvis- og vinnumálaráðið</w:t>
            </w:r>
            <w:r w:rsidR="009C30A6" w:rsidRPr="0026096F">
              <w:rPr>
                <w:sz w:val="20"/>
              </w:rPr>
              <w:t xml:space="preserve"> leggur dent á, at úrslit av verkætlanum, sum ráðið hevur stuðlað, kann leggjast á heimasíðuna og vera tøk hjá almenninginum so skjótt sum gjørligt. Elektronisk frágreiðin</w:t>
            </w:r>
            <w:r w:rsidR="009C30A6">
              <w:rPr>
                <w:sz w:val="20"/>
              </w:rPr>
              <w:t>g</w:t>
            </w:r>
            <w:r w:rsidR="009C30A6" w:rsidRPr="0026096F">
              <w:rPr>
                <w:sz w:val="20"/>
              </w:rPr>
              <w:t xml:space="preserve"> um úrslitið av verkætlanini, skal latast </w:t>
            </w:r>
            <w:r>
              <w:rPr>
                <w:sz w:val="20"/>
              </w:rPr>
              <w:t>Umhvørvis- og vinnumálaráðið</w:t>
            </w:r>
            <w:r w:rsidR="009C30A6" w:rsidRPr="0026096F">
              <w:rPr>
                <w:sz w:val="20"/>
              </w:rPr>
              <w:t xml:space="preserve"> í seinasta lagi 15. desember í stuðulsárinum. At lata frágreiðing inn seinni krevur avtalu við </w:t>
            </w:r>
            <w:r>
              <w:rPr>
                <w:sz w:val="20"/>
              </w:rPr>
              <w:t>Umhvørvis- og vinnumálaráðið.</w:t>
            </w:r>
          </w:p>
          <w:p w:rsidR="009C30A6" w:rsidRPr="0026096F" w:rsidRDefault="009C30A6" w:rsidP="00420DE6">
            <w:pPr>
              <w:jc w:val="both"/>
              <w:rPr>
                <w:b/>
                <w:szCs w:val="24"/>
              </w:rPr>
            </w:pPr>
            <w:r w:rsidRPr="0026096F">
              <w:rPr>
                <w:b/>
              </w:rPr>
              <w:t>20.</w:t>
            </w:r>
            <w:r>
              <w:rPr>
                <w:b/>
              </w:rPr>
              <w:t xml:space="preserve"> </w:t>
            </w:r>
            <w:r w:rsidRPr="0026096F">
              <w:rPr>
                <w:b/>
              </w:rPr>
              <w:t xml:space="preserve">Hvussu og nær verður frágreiðing um úrslitið av verkætlanini latið </w:t>
            </w:r>
            <w:r w:rsidR="00420DE6">
              <w:rPr>
                <w:b/>
              </w:rPr>
              <w:t>Umhvørvis- og vinnumálaráðnum</w:t>
            </w:r>
            <w:r w:rsidRPr="0026096F">
              <w:rPr>
                <w:b/>
              </w:rPr>
              <w:t>:</w:t>
            </w:r>
          </w:p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/>
          <w:p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lastRenderedPageBreak/>
        <w:t>Aðrar viðkomandi upplýsingar</w:t>
      </w:r>
    </w:p>
    <w:p w:rsidR="009C30A6" w:rsidRPr="0026096F" w:rsidRDefault="009C30A6" w:rsidP="009C30A6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 xml:space="preserve">Eru aðrar upplýsingar um verkætlanina, ið metast at vera viðkomandi fyri støðutakanina hjá </w:t>
            </w:r>
            <w:r w:rsidR="00420DE6">
              <w:rPr>
                <w:sz w:val="20"/>
              </w:rPr>
              <w:t xml:space="preserve">Umhvørvis- og </w:t>
            </w:r>
            <w:r>
              <w:rPr>
                <w:sz w:val="20"/>
              </w:rPr>
              <w:t xml:space="preserve"> </w:t>
            </w:r>
            <w:r w:rsidR="00420DE6">
              <w:rPr>
                <w:sz w:val="20"/>
              </w:rPr>
              <w:t>vinnu</w:t>
            </w:r>
            <w:r>
              <w:rPr>
                <w:sz w:val="20"/>
              </w:rPr>
              <w:t>málaráðnum</w:t>
            </w:r>
            <w:r w:rsidRPr="0026096F">
              <w:rPr>
                <w:sz w:val="20"/>
              </w:rPr>
              <w:t>, um so er stuðul skal veitast, kunnu teir skrivast í henda teig.</w:t>
            </w:r>
          </w:p>
          <w:p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21</w:t>
            </w:r>
            <w:r w:rsidRPr="0026096F">
              <w:t xml:space="preserve">. </w:t>
            </w:r>
            <w:r w:rsidRPr="0026096F">
              <w:rPr>
                <w:b/>
              </w:rPr>
              <w:t xml:space="preserve">Eru aðrar upplýsingar um verkætlanina, sum kunnu hava týdning fyri viðgerðina av umsóknini: </w:t>
            </w: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b/>
                <w:bCs/>
              </w:rPr>
            </w:pPr>
          </w:p>
          <w:p w:rsidR="009C30A6" w:rsidRPr="0026096F" w:rsidRDefault="009C30A6" w:rsidP="00420DE6">
            <w:pPr>
              <w:rPr>
                <w:rFonts w:ascii="Garamond" w:hAnsi="Garamond"/>
                <w:b/>
                <w:bCs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b/>
          <w:bCs/>
          <w:szCs w:val="24"/>
        </w:rPr>
      </w:pPr>
    </w:p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Fylgiskjøl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:rsidTr="00420DE6">
        <w:trPr>
          <w:cantSplit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Eru fleiri upplýsingar enn t</w:t>
            </w:r>
            <w:r w:rsidR="00E6735F">
              <w:rPr>
                <w:sz w:val="20"/>
              </w:rPr>
              <w:t>æ</w:t>
            </w:r>
            <w:r w:rsidRPr="0026096F">
              <w:rPr>
                <w:sz w:val="20"/>
              </w:rPr>
              <w:t xml:space="preserve">r, ið pláss er fyri á </w:t>
            </w:r>
            <w:proofErr w:type="spellStart"/>
            <w:r w:rsidRPr="0026096F">
              <w:rPr>
                <w:sz w:val="20"/>
              </w:rPr>
              <w:t>umsóknarblaðnum</w:t>
            </w:r>
            <w:proofErr w:type="spellEnd"/>
            <w:r w:rsidRPr="0026096F">
              <w:rPr>
                <w:sz w:val="20"/>
              </w:rPr>
              <w:t xml:space="preserve">, kunnu </w:t>
            </w:r>
            <w:r w:rsidR="001C28FD">
              <w:rPr>
                <w:sz w:val="20"/>
              </w:rPr>
              <w:t>tær</w:t>
            </w:r>
            <w:r w:rsidRPr="0026096F">
              <w:rPr>
                <w:sz w:val="20"/>
              </w:rPr>
              <w:t xml:space="preserve"> leggjast við sum fylgiskjøl, sum skulu </w:t>
            </w:r>
            <w:proofErr w:type="spellStart"/>
            <w:r w:rsidRPr="0026096F">
              <w:rPr>
                <w:sz w:val="20"/>
              </w:rPr>
              <w:t>talmerkjast</w:t>
            </w:r>
            <w:proofErr w:type="spellEnd"/>
            <w:r w:rsidRPr="0026096F">
              <w:rPr>
                <w:sz w:val="20"/>
              </w:rPr>
              <w:t>.</w:t>
            </w: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szCs w:val="24"/>
                <w:lang w:val="fo-FO"/>
              </w:rPr>
            </w:pPr>
            <w:r w:rsidRPr="009C30A6">
              <w:rPr>
                <w:b/>
                <w:lang w:val="fo-FO"/>
              </w:rPr>
              <w:t xml:space="preserve">22. Hvussu nógv fylgiskjøl eru knýtt at </w:t>
            </w:r>
            <w:proofErr w:type="spellStart"/>
            <w:r w:rsidRPr="009C30A6">
              <w:rPr>
                <w:b/>
                <w:lang w:val="fo-FO"/>
              </w:rPr>
              <w:t>umsóknarblaðnum</w:t>
            </w:r>
            <w:proofErr w:type="spellEnd"/>
            <w:r w:rsidRPr="009C30A6">
              <w:rPr>
                <w:b/>
                <w:lang w:val="fo-FO"/>
              </w:rPr>
              <w:t>:</w:t>
            </w: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bCs/>
                <w:lang w:val="fo-FO" w:eastAsia="da-DK"/>
              </w:rPr>
            </w:pPr>
          </w:p>
        </w:tc>
      </w:tr>
    </w:tbl>
    <w:p w:rsidR="009C30A6" w:rsidRPr="0026096F" w:rsidRDefault="009C30A6" w:rsidP="009C30A6">
      <w:pPr>
        <w:rPr>
          <w:b/>
          <w:bCs/>
          <w:szCs w:val="24"/>
        </w:rPr>
      </w:pPr>
    </w:p>
    <w:p w:rsidR="009C30A6" w:rsidRPr="0026096F" w:rsidRDefault="009C30A6" w:rsidP="009C30A6">
      <w:pPr>
        <w:rPr>
          <w:rFonts w:ascii="Garamond" w:hAnsi="Garamond"/>
          <w:b/>
          <w:bCs/>
          <w:lang w:eastAsia="da-DK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Váttan</w:t>
      </w: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6096F">
        <w:rPr>
          <w:sz w:val="20"/>
        </w:rPr>
        <w:t>Umsóknarblaðið skal váttast við staði, dagfesting og navni. Váttanin ber eisini boð um, at upplýsingarnar eru rættar</w:t>
      </w: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26096F">
        <w:rPr>
          <w:b/>
        </w:rPr>
        <w:t>23 Váttan</w:t>
      </w: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96F">
        <w:rPr>
          <w:b/>
        </w:rPr>
        <w:t>stað</w:t>
      </w:r>
      <w:r w:rsidRPr="0026096F">
        <w:rPr>
          <w:b/>
        </w:rPr>
        <w:tab/>
      </w:r>
      <w:r w:rsidRPr="0026096F">
        <w:rPr>
          <w:b/>
        </w:rPr>
        <w:tab/>
        <w:t>dagfesting</w:t>
      </w:r>
      <w:r w:rsidRPr="0026096F">
        <w:rPr>
          <w:b/>
        </w:rPr>
        <w:tab/>
      </w:r>
      <w:r w:rsidRPr="0026096F">
        <w:rPr>
          <w:b/>
        </w:rPr>
        <w:tab/>
      </w:r>
      <w:r w:rsidRPr="0026096F">
        <w:rPr>
          <w:b/>
        </w:rPr>
        <w:tab/>
        <w:t>undirskrift</w:t>
      </w:r>
    </w:p>
    <w:p w:rsidR="009C30A6" w:rsidRPr="0026096F" w:rsidRDefault="009C30A6" w:rsidP="009C30A6"/>
    <w:p w:rsidR="00B12CFD" w:rsidRDefault="00B12CFD"/>
    <w:p w:rsidR="00B12CFD" w:rsidRDefault="00B12CFD"/>
    <w:p w:rsidR="00E20A0B" w:rsidRDefault="00E20A0B"/>
    <w:sectPr w:rsidR="00E20A0B" w:rsidSect="007A78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F9" w:rsidRDefault="00FE15F9" w:rsidP="007A7888">
      <w:r>
        <w:separator/>
      </w:r>
    </w:p>
  </w:endnote>
  <w:endnote w:type="continuationSeparator" w:id="0">
    <w:p w:rsidR="00FE15F9" w:rsidRDefault="00FE15F9" w:rsidP="007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E6" w:rsidRPr="007A7888" w:rsidRDefault="00420DE6" w:rsidP="00F850CD">
    <w:pPr>
      <w:pStyle w:val="Sidefod"/>
      <w:jc w:val="right"/>
      <w:rPr>
        <w:sz w:val="20"/>
      </w:rPr>
    </w:pPr>
    <w:proofErr w:type="spellStart"/>
    <w:r w:rsidRPr="00003701">
      <w:rPr>
        <w:sz w:val="20"/>
      </w:rPr>
      <w:t>Síða</w:t>
    </w:r>
    <w:proofErr w:type="spellEnd"/>
    <w:r w:rsidRPr="00003701">
      <w:rPr>
        <w:sz w:val="20"/>
      </w:rPr>
      <w:t xml:space="preserve">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Pr="00003701">
      <w:rPr>
        <w:rStyle w:val="Sidetal"/>
        <w:sz w:val="20"/>
      </w:rPr>
      <w:fldChar w:fldCharType="separate"/>
    </w:r>
    <w:r w:rsidR="00473C66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Pr="00003701">
      <w:rPr>
        <w:rStyle w:val="Sidetal"/>
        <w:sz w:val="20"/>
      </w:rPr>
      <w:fldChar w:fldCharType="separate"/>
    </w:r>
    <w:r w:rsidR="00473C66">
      <w:rPr>
        <w:rStyle w:val="Sidetal"/>
        <w:noProof/>
        <w:sz w:val="20"/>
      </w:rPr>
      <w:t>4</w:t>
    </w:r>
    <w:r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E6" w:rsidRPr="007A7888" w:rsidRDefault="00473C66" w:rsidP="007A7888">
    <w:pPr>
      <w:jc w:val="center"/>
      <w:rPr>
        <w:rFonts w:ascii="Arial" w:eastAsia="Batang" w:hAnsi="Arial" w:cs="Arial"/>
        <w:sz w:val="20"/>
        <w:lang w:val="de-DE"/>
      </w:rPr>
    </w:pPr>
    <w:proofErr w:type="spellStart"/>
    <w:r>
      <w:rPr>
        <w:rFonts w:ascii="Arial" w:eastAsia="Batang" w:hAnsi="Arial" w:cs="Arial"/>
        <w:sz w:val="20"/>
        <w:lang w:val="de-DE"/>
      </w:rPr>
      <w:t>Gongin</w:t>
    </w:r>
    <w:proofErr w:type="spellEnd"/>
    <w:r w:rsidR="00420DE6" w:rsidRPr="00003701">
      <w:rPr>
        <w:rFonts w:ascii="Arial" w:eastAsia="Batang" w:hAnsi="Arial" w:cs="Arial"/>
        <w:sz w:val="20"/>
        <w:lang w:val="de-DE"/>
      </w:rPr>
      <w:t xml:space="preserve"> </w:t>
    </w:r>
    <w:r>
      <w:rPr>
        <w:rFonts w:ascii="Arial" w:eastAsia="Batang" w:hAnsi="Arial" w:cs="Arial"/>
        <w:sz w:val="20"/>
        <w:lang w:val="de-DE"/>
      </w:rPr>
      <w:t>7</w:t>
    </w:r>
    <w:r w:rsidR="00420DE6" w:rsidRPr="00003701">
      <w:rPr>
        <w:rFonts w:ascii="Arial" w:eastAsia="Batang" w:hAnsi="Arial" w:cs="Arial"/>
        <w:sz w:val="20"/>
        <w:lang w:val="de-DE"/>
      </w:rPr>
      <w:t xml:space="preserve">  •  FO-100  </w:t>
    </w:r>
    <w:proofErr w:type="spellStart"/>
    <w:r w:rsidR="00420DE6" w:rsidRPr="00003701">
      <w:rPr>
        <w:rFonts w:ascii="Arial" w:eastAsia="Batang" w:hAnsi="Arial" w:cs="Arial"/>
        <w:sz w:val="20"/>
        <w:lang w:val="de-DE"/>
      </w:rPr>
      <w:t>Tórshavn</w:t>
    </w:r>
    <w:proofErr w:type="spellEnd"/>
    <w:r w:rsidR="00420DE6">
      <w:rPr>
        <w:rFonts w:ascii="Arial" w:eastAsia="Batang" w:hAnsi="Arial" w:cs="Arial"/>
        <w:sz w:val="20"/>
        <w:lang w:val="de-DE"/>
      </w:rPr>
      <w:br/>
    </w:r>
    <w:r w:rsidR="00420DE6" w:rsidRPr="00003701">
      <w:rPr>
        <w:rFonts w:ascii="Arial" w:eastAsia="Batang" w:hAnsi="Arial" w:cs="Arial"/>
        <w:sz w:val="20"/>
        <w:lang w:val="de-DE"/>
      </w:rPr>
      <w:t xml:space="preserve">Tel: +298 </w:t>
    </w:r>
    <w:r w:rsidR="00420DE6">
      <w:rPr>
        <w:rFonts w:ascii="Arial" w:eastAsia="Batang" w:hAnsi="Arial" w:cs="Arial"/>
        <w:sz w:val="20"/>
        <w:lang w:val="de-DE"/>
      </w:rPr>
      <w:t>30</w:t>
    </w:r>
    <w:r>
      <w:rPr>
        <w:rFonts w:ascii="Arial" w:eastAsia="Batang" w:hAnsi="Arial" w:cs="Arial"/>
        <w:sz w:val="20"/>
        <w:lang w:val="de-DE"/>
      </w:rPr>
      <w:t>6600</w:t>
    </w:r>
    <w:r w:rsidR="00420DE6" w:rsidRPr="00003701">
      <w:rPr>
        <w:rFonts w:ascii="Arial" w:eastAsia="Batang" w:hAnsi="Arial" w:cs="Arial"/>
        <w:sz w:val="20"/>
        <w:lang w:val="de-DE"/>
      </w:rPr>
      <w:t xml:space="preserve">  •    </w:t>
    </w:r>
    <w:proofErr w:type="spellStart"/>
    <w:r w:rsidR="00420DE6" w:rsidRPr="00003701">
      <w:rPr>
        <w:rFonts w:ascii="Arial" w:eastAsia="Batang" w:hAnsi="Arial" w:cs="Arial"/>
        <w:sz w:val="20"/>
        <w:lang w:val="de-DE"/>
      </w:rPr>
      <w:t>E-mail</w:t>
    </w:r>
    <w:proofErr w:type="spellEnd"/>
    <w:r w:rsidR="00420DE6" w:rsidRPr="00003701">
      <w:rPr>
        <w:rFonts w:ascii="Arial" w:eastAsia="Batang" w:hAnsi="Arial" w:cs="Arial"/>
        <w:sz w:val="20"/>
        <w:lang w:val="de-DE"/>
      </w:rPr>
      <w:t xml:space="preserve">: </w:t>
    </w:r>
    <w:r>
      <w:rPr>
        <w:rFonts w:ascii="Arial" w:eastAsia="Batang" w:hAnsi="Arial" w:cs="Arial"/>
        <w:sz w:val="20"/>
        <w:lang w:val="de-DE"/>
      </w:rPr>
      <w:t>uv</w:t>
    </w:r>
    <w:r w:rsidR="00420DE6">
      <w:rPr>
        <w:rFonts w:ascii="Arial" w:eastAsia="Batang" w:hAnsi="Arial" w:cs="Arial"/>
        <w:sz w:val="20"/>
        <w:lang w:val="de-DE"/>
      </w:rPr>
      <w:t>mr</w:t>
    </w:r>
    <w:r w:rsidR="00420DE6" w:rsidRPr="00003701">
      <w:rPr>
        <w:rFonts w:ascii="Arial" w:eastAsia="Batang" w:hAnsi="Arial" w:cs="Arial"/>
        <w:sz w:val="20"/>
        <w:lang w:val="de-DE"/>
      </w:rPr>
      <w:t>@</w:t>
    </w:r>
    <w:r>
      <w:rPr>
        <w:rFonts w:ascii="Arial" w:eastAsia="Batang" w:hAnsi="Arial" w:cs="Arial"/>
        <w:sz w:val="20"/>
        <w:lang w:val="de-DE"/>
      </w:rPr>
      <w:t>uv</w:t>
    </w:r>
    <w:r w:rsidR="00420DE6">
      <w:rPr>
        <w:rFonts w:ascii="Arial" w:eastAsia="Batang" w:hAnsi="Arial" w:cs="Arial"/>
        <w:sz w:val="20"/>
        <w:lang w:val="de-DE"/>
      </w:rPr>
      <w:t>mr</w:t>
    </w:r>
    <w:r w:rsidR="00420DE6"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F9" w:rsidRDefault="00FE15F9" w:rsidP="007A7888">
      <w:r>
        <w:separator/>
      </w:r>
    </w:p>
  </w:footnote>
  <w:footnote w:type="continuationSeparator" w:id="0">
    <w:p w:rsidR="00FE15F9" w:rsidRDefault="00FE15F9" w:rsidP="007A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E6" w:rsidRPr="007A7888" w:rsidRDefault="00420DE6" w:rsidP="007A7888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>
      <w:rPr>
        <w:rFonts w:ascii="Arial" w:eastAsia="Batang" w:hAnsi="Arial" w:cs="Arial"/>
        <w:color w:val="333333"/>
        <w:spacing w:val="20"/>
        <w:szCs w:val="24"/>
        <w:lang w:val="en-US"/>
      </w:rPr>
      <w:t>UMHVØRVIS- OG VINNUMÁLARÁÐIÐ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E6" w:rsidRPr="000944DA" w:rsidRDefault="00420DE6" w:rsidP="007A7888">
    <w:pPr>
      <w:pStyle w:val="Sidehoved"/>
      <w:jc w:val="center"/>
      <w:rPr>
        <w:rFonts w:ascii="Arial Narrow" w:hAnsi="Arial Narrow"/>
      </w:rPr>
    </w:pPr>
    <w:r>
      <w:rPr>
        <w:rFonts w:ascii="Arial Narrow" w:hAnsi="Arial Narrow"/>
        <w:noProof/>
        <w:lang w:val="fo-FO" w:eastAsia="fo-FO"/>
      </w:rPr>
      <w:drawing>
        <wp:inline distT="0" distB="0" distL="0" distR="0">
          <wp:extent cx="444500" cy="501650"/>
          <wp:effectExtent l="19050" t="0" r="0" b="0"/>
          <wp:docPr id="2" name="Pictur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DE6" w:rsidRPr="001033A5" w:rsidRDefault="00420DE6" w:rsidP="007A7888">
    <w:pPr>
      <w:jc w:val="center"/>
      <w:rPr>
        <w:rFonts w:ascii="Arial" w:hAnsi="Arial" w:cs="Arial"/>
        <w:b/>
        <w:color w:val="333333"/>
        <w:spacing w:val="20"/>
        <w:szCs w:val="24"/>
        <w:lang w:val="en-US"/>
      </w:rPr>
    </w:pPr>
    <w:r>
      <w:rPr>
        <w:rFonts w:ascii="Arial" w:eastAsia="Batang" w:hAnsi="Arial" w:cs="Arial"/>
        <w:b/>
        <w:color w:val="333333"/>
        <w:spacing w:val="20"/>
        <w:szCs w:val="24"/>
        <w:lang w:val="en-US"/>
      </w:rPr>
      <w:t>UMHVØRVIS- OG VINNUMÁLARÁÐIÐ</w:t>
    </w:r>
  </w:p>
  <w:p w:rsidR="00420DE6" w:rsidRDefault="00420D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F"/>
    <w:rsid w:val="00017911"/>
    <w:rsid w:val="0006088E"/>
    <w:rsid w:val="00085B8F"/>
    <w:rsid w:val="001033A5"/>
    <w:rsid w:val="00105921"/>
    <w:rsid w:val="00167A4D"/>
    <w:rsid w:val="00174CE9"/>
    <w:rsid w:val="00175632"/>
    <w:rsid w:val="001C28FD"/>
    <w:rsid w:val="001E1B0C"/>
    <w:rsid w:val="0020379A"/>
    <w:rsid w:val="00221CB7"/>
    <w:rsid w:val="00230A1B"/>
    <w:rsid w:val="0026739F"/>
    <w:rsid w:val="00297F8E"/>
    <w:rsid w:val="002A431E"/>
    <w:rsid w:val="002C3C82"/>
    <w:rsid w:val="0030174E"/>
    <w:rsid w:val="00350E8E"/>
    <w:rsid w:val="0035767A"/>
    <w:rsid w:val="00406024"/>
    <w:rsid w:val="00417B46"/>
    <w:rsid w:val="00420DE6"/>
    <w:rsid w:val="00473C66"/>
    <w:rsid w:val="004817C5"/>
    <w:rsid w:val="004C0266"/>
    <w:rsid w:val="004F6D6B"/>
    <w:rsid w:val="00553BDF"/>
    <w:rsid w:val="00557FDE"/>
    <w:rsid w:val="0058525B"/>
    <w:rsid w:val="00594939"/>
    <w:rsid w:val="005E4534"/>
    <w:rsid w:val="006864BA"/>
    <w:rsid w:val="006A2F44"/>
    <w:rsid w:val="006D5DF5"/>
    <w:rsid w:val="006D6566"/>
    <w:rsid w:val="00700973"/>
    <w:rsid w:val="00731F9C"/>
    <w:rsid w:val="00793C77"/>
    <w:rsid w:val="007A7888"/>
    <w:rsid w:val="00810D0B"/>
    <w:rsid w:val="008A5237"/>
    <w:rsid w:val="00956F1C"/>
    <w:rsid w:val="009B7B47"/>
    <w:rsid w:val="009C30A6"/>
    <w:rsid w:val="00A07E33"/>
    <w:rsid w:val="00A36E29"/>
    <w:rsid w:val="00A4137B"/>
    <w:rsid w:val="00A63CBB"/>
    <w:rsid w:val="00A709C1"/>
    <w:rsid w:val="00B12CFD"/>
    <w:rsid w:val="00B51413"/>
    <w:rsid w:val="00B640D1"/>
    <w:rsid w:val="00BA6ABC"/>
    <w:rsid w:val="00BC7720"/>
    <w:rsid w:val="00BE4637"/>
    <w:rsid w:val="00C45746"/>
    <w:rsid w:val="00CD1BD3"/>
    <w:rsid w:val="00DD2AF6"/>
    <w:rsid w:val="00E20A0B"/>
    <w:rsid w:val="00E6735F"/>
    <w:rsid w:val="00E9789B"/>
    <w:rsid w:val="00EA6A1F"/>
    <w:rsid w:val="00ED2AB1"/>
    <w:rsid w:val="00EE1993"/>
    <w:rsid w:val="00F03D96"/>
    <w:rsid w:val="00F850CD"/>
    <w:rsid w:val="00FD7285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8D77B-8D91-4A70-8B3E-D49824A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o-F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C30A6"/>
    <w:pPr>
      <w:keepNext/>
      <w:outlineLvl w:val="1"/>
    </w:pPr>
    <w:rPr>
      <w:rFonts w:ascii="Garamond" w:hAnsi="Garamond"/>
      <w:b/>
      <w:bCs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rsid w:val="007A7888"/>
  </w:style>
  <w:style w:type="paragraph" w:styleId="Sidefod">
    <w:name w:val="footer"/>
    <w:basedOn w:val="Normal"/>
    <w:link w:val="Sidefo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78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888"/>
    <w:rPr>
      <w:rFonts w:ascii="Tahoma" w:eastAsiaTheme="minorHAnsi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88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7888"/>
  </w:style>
  <w:style w:type="character" w:styleId="Pladsholdertekst">
    <w:name w:val="Placeholder Text"/>
    <w:basedOn w:val="Standardskrifttypeiafsnit"/>
    <w:uiPriority w:val="99"/>
    <w:semiHidden/>
    <w:rsid w:val="0006088E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9C30A6"/>
    <w:rPr>
      <w:rFonts w:ascii="Garamond" w:eastAsia="Times New Roman" w:hAnsi="Garamond" w:cs="Times New Roman"/>
      <w:b/>
      <w:bCs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6428" gbs:entity="Document" gbs:templateDesignerVersion="3.1 F">
  <gbs:DocumentNumber gbs:loadFromGrowBusiness="OnProduce" gbs:saveInGrowBusiness="False" gbs:connected="true" gbs:recno="" gbs:entity="" gbs:datatype="string" gbs:key="10000">16/00298-2</gbs:DocumentNumber>
  <gbs:OurRef.Name gbs:loadFromGrowBusiness="OnProduce" gbs:saveInGrowBusiness="False" gbs:connected="true" gbs:recno="" gbs:entity="" gbs:datatype="string" gbs:key="10001">Hilmar Høgenni</gbs:OurRef.Name>
  <gbs:DocumentDate gbs:loadFromGrowBusiness="OnProduce" gbs:saveInGrowBusiness="False" gbs:connected="true" gbs:recno="" gbs:entity="" gbs:datatype="date" gbs:key="10002">23. februr 2016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929-8AE2-40FE-A3E3-52FD8D88126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C9EA26A-C583-4F0C-944C-B9AD05C8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Høgenni</dc:creator>
  <cp:lastModifiedBy>Kristvør H. Poulsen</cp:lastModifiedBy>
  <cp:revision>3</cp:revision>
  <cp:lastPrinted>2016-02-25T10:14:00Z</cp:lastPrinted>
  <dcterms:created xsi:type="dcterms:W3CDTF">2020-01-23T18:17:00Z</dcterms:created>
  <dcterms:modified xsi:type="dcterms:W3CDTF">2020-01-24T08:31:00Z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\\fak-360-appl3.fak.far.local\docprod_AHR\templates\HIMRinnanh.dotx</vt:lpwstr>
  </property>
  <property fmtid="{D5CDD505-2E9C-101B-9397-08002B2CF9AE}" pid="3" name="filePathOneNote">
    <vt:lpwstr>\\fak-360-appl3.fak.far.local\360users_AHR\onenote\landsnet\ln76663\</vt:lpwstr>
  </property>
  <property fmtid="{D5CDD505-2E9C-101B-9397-08002B2CF9AE}" pid="4" name="comment">
    <vt:lpwstr>Umsóknarblað til stuðul av játtanini til útoyggjamenning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306428</vt:lpwstr>
  </property>
  <property fmtid="{D5CDD505-2E9C-101B-9397-08002B2CF9AE}" pid="9" name="templateId">
    <vt:lpwstr>
    </vt:lpwstr>
  </property>
  <property fmtid="{D5CDD505-2E9C-101B-9397-08002B2CF9AE}" pid="10" name="createdBy">
    <vt:lpwstr>Hilmar Høgenni</vt:lpwstr>
  </property>
  <property fmtid="{D5CDD505-2E9C-101B-9397-08002B2CF9AE}" pid="11" name="modifiedBy">
    <vt:lpwstr>Hilmar Høgenni</vt:lpwstr>
  </property>
  <property fmtid="{D5CDD505-2E9C-101B-9397-08002B2CF9AE}" pid="12" name="serverName">
    <vt:lpwstr>fak-360-appl3.fak.far.local:8080</vt:lpwstr>
  </property>
  <property fmtid="{D5CDD505-2E9C-101B-9397-08002B2CF9AE}" pid="13" name="externalUser">
    <vt:lpwstr>
    </vt:lpwstr>
  </property>
  <property fmtid="{D5CDD505-2E9C-101B-9397-08002B2CF9AE}" pid="14" name="currentVerId">
    <vt:lpwstr>302751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fak-360-appl3.fak.far.local:8080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397994</vt:lpwstr>
  </property>
  <property fmtid="{D5CDD505-2E9C-101B-9397-08002B2CF9AE}" pid="21" name="VerID">
    <vt:lpwstr>0</vt:lpwstr>
  </property>
  <property fmtid="{D5CDD505-2E9C-101B-9397-08002B2CF9AE}" pid="22" name="FilePath">
    <vt:lpwstr>\\fak-360-appl3.fak.far.local\360users_AHR\work\landsnet\ln76663</vt:lpwstr>
  </property>
  <property fmtid="{D5CDD505-2E9C-101B-9397-08002B2CF9AE}" pid="23" name="FileName">
    <vt:lpwstr>16-00298-2 Umsóknarblað til stuðul av játtanini til útoyggjamenning 397994_302751_0.DOCX</vt:lpwstr>
  </property>
  <property fmtid="{D5CDD505-2E9C-101B-9397-08002B2CF9AE}" pid="24" name="FullFileName">
    <vt:lpwstr>\\fak-360-appl3.fak.far.local\360users_AHR\work\landsnet\ln76663\16-00298-2 Umsóknarblað til stuðul av játtanini til útoyggjamenning 397994_302751_0.DOCX</vt:lpwstr>
  </property>
</Properties>
</file>