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B7" w:rsidRPr="005B4E04" w:rsidRDefault="00100BB7" w:rsidP="00100BB7">
      <w:pPr>
        <w:spacing w:after="0"/>
        <w:jc w:val="center"/>
        <w:rPr>
          <w:rFonts w:cs="Times New Roman"/>
          <w:b/>
          <w:sz w:val="32"/>
          <w:szCs w:val="32"/>
        </w:rPr>
      </w:pPr>
      <w:r w:rsidRPr="00EA1E7C">
        <w:rPr>
          <w:noProof/>
          <w:lang w:val="da-DK" w:eastAsia="da-DK"/>
        </w:rPr>
        <w:drawing>
          <wp:anchor distT="0" distB="0" distL="114300" distR="114300" simplePos="0" relativeHeight="251661312" behindDoc="0" locked="0" layoutInCell="1" allowOverlap="1" wp14:anchorId="5C6C573A" wp14:editId="435B3CFD">
            <wp:simplePos x="0" y="0"/>
            <wp:positionH relativeFrom="column">
              <wp:posOffset>2600325</wp:posOffset>
            </wp:positionH>
            <wp:positionV relativeFrom="paragraph">
              <wp:posOffset>0</wp:posOffset>
            </wp:positionV>
            <wp:extent cx="619125" cy="660400"/>
            <wp:effectExtent l="0" t="0" r="9525" b="635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sz w:val="32"/>
          <w:szCs w:val="32"/>
        </w:rPr>
        <w:t>Umhvørvis- og vinnumálaráðið</w:t>
      </w:r>
    </w:p>
    <w:p w:rsidR="00100BB7" w:rsidRPr="005B4E04" w:rsidRDefault="00100BB7" w:rsidP="00100BB7">
      <w:pPr>
        <w:spacing w:after="0"/>
        <w:rPr>
          <w:rStyle w:val="TypografiFed"/>
        </w:rPr>
      </w:pPr>
    </w:p>
    <w:p w:rsidR="00100BB7" w:rsidRPr="005B4E04" w:rsidRDefault="00100BB7" w:rsidP="00100BB7">
      <w:pPr>
        <w:spacing w:after="0"/>
        <w:rPr>
          <w:rStyle w:val="TypografiFed"/>
        </w:rPr>
      </w:pPr>
    </w:p>
    <w:p w:rsidR="00100BB7" w:rsidRPr="005B4E04" w:rsidRDefault="00100BB7" w:rsidP="00100BB7">
      <w:pPr>
        <w:spacing w:after="0"/>
        <w:rPr>
          <w:rStyle w:val="TypografiFed"/>
        </w:rPr>
      </w:pPr>
    </w:p>
    <w:p w:rsidR="00100BB7" w:rsidRPr="005B4E04" w:rsidRDefault="00100BB7" w:rsidP="00100BB7">
      <w:pPr>
        <w:rPr>
          <w:rStyle w:val="TypografiFed"/>
        </w:rPr>
      </w:pPr>
      <w:r w:rsidRPr="005B4E04">
        <w:rPr>
          <w:rStyle w:val="TypografiFed"/>
        </w:rPr>
        <w:t>Løgtingið</w:t>
      </w:r>
    </w:p>
    <w:tbl>
      <w:tblPr>
        <w:tblStyle w:val="Tabel-Gitter"/>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100BB7" w:rsidRPr="009C65FA" w:rsidTr="00C020CD">
        <w:trPr>
          <w:jc w:val="right"/>
        </w:trPr>
        <w:tc>
          <w:tcPr>
            <w:tcW w:w="1559" w:type="dxa"/>
          </w:tcPr>
          <w:p w:rsidR="00100BB7" w:rsidRPr="009C65FA" w:rsidRDefault="00100BB7" w:rsidP="00C020CD">
            <w:pPr>
              <w:rPr>
                <w:rFonts w:eastAsia="Calibri" w:cs="Times New Roman"/>
              </w:rPr>
            </w:pPr>
            <w:r w:rsidRPr="009C65FA">
              <w:rPr>
                <w:rFonts w:eastAsia="Calibri" w:cs="Times New Roman"/>
              </w:rPr>
              <w:t>Dagfesting:</w:t>
            </w:r>
          </w:p>
        </w:tc>
        <w:tc>
          <w:tcPr>
            <w:tcW w:w="2222" w:type="dxa"/>
          </w:tcPr>
          <w:p w:rsidR="00100BB7" w:rsidRPr="009C65FA" w:rsidRDefault="00B8465D" w:rsidP="00B8465D">
            <w:pPr>
              <w:tabs>
                <w:tab w:val="center" w:pos="4513"/>
                <w:tab w:val="right" w:pos="9026"/>
              </w:tabs>
              <w:rPr>
                <w:rFonts w:eastAsia="Calibri" w:cs="Times New Roman"/>
              </w:rPr>
            </w:pPr>
            <w:r>
              <w:rPr>
                <w:rFonts w:eastAsia="Calibri" w:cs="Times New Roman"/>
              </w:rPr>
              <w:t>10</w:t>
            </w:r>
            <w:r w:rsidR="0079047B">
              <w:rPr>
                <w:rFonts w:eastAsia="Calibri" w:cs="Times New Roman"/>
              </w:rPr>
              <w:t>. september 2020</w:t>
            </w:r>
          </w:p>
        </w:tc>
      </w:tr>
      <w:tr w:rsidR="00100BB7" w:rsidRPr="009C65FA" w:rsidTr="00C020CD">
        <w:trPr>
          <w:jc w:val="right"/>
        </w:trPr>
        <w:tc>
          <w:tcPr>
            <w:tcW w:w="1559" w:type="dxa"/>
          </w:tcPr>
          <w:p w:rsidR="00100BB7" w:rsidRPr="009C65FA" w:rsidRDefault="00100BB7" w:rsidP="00C020CD">
            <w:pPr>
              <w:rPr>
                <w:rFonts w:eastAsia="Calibri" w:cs="Times New Roman"/>
              </w:rPr>
            </w:pPr>
            <w:r w:rsidRPr="009C65FA">
              <w:rPr>
                <w:rFonts w:eastAsia="Calibri" w:cs="Times New Roman"/>
              </w:rPr>
              <w:t>Mál nr.:</w:t>
            </w:r>
          </w:p>
        </w:tc>
        <w:tc>
          <w:tcPr>
            <w:tcW w:w="2222" w:type="dxa"/>
          </w:tcPr>
          <w:p w:rsidR="00100BB7" w:rsidRPr="009C65FA" w:rsidRDefault="00100BB7" w:rsidP="00C020CD">
            <w:pPr>
              <w:tabs>
                <w:tab w:val="center" w:pos="4513"/>
                <w:tab w:val="right" w:pos="9026"/>
              </w:tabs>
              <w:rPr>
                <w:rFonts w:eastAsia="Calibri" w:cs="Times New Roman"/>
              </w:rPr>
            </w:pPr>
            <w:r w:rsidRPr="00B05ACF">
              <w:rPr>
                <w:rFonts w:eastAsia="Calibri" w:cs="Times New Roman"/>
              </w:rPr>
              <w:t>20/00311</w:t>
            </w:r>
          </w:p>
        </w:tc>
      </w:tr>
      <w:tr w:rsidR="00100BB7" w:rsidRPr="009C65FA" w:rsidTr="00C020CD">
        <w:trPr>
          <w:jc w:val="right"/>
        </w:trPr>
        <w:tc>
          <w:tcPr>
            <w:tcW w:w="1559" w:type="dxa"/>
          </w:tcPr>
          <w:p w:rsidR="00100BB7" w:rsidRPr="009C65FA" w:rsidRDefault="00100BB7" w:rsidP="00C020CD">
            <w:pPr>
              <w:rPr>
                <w:rFonts w:eastAsia="Calibri" w:cs="Times New Roman"/>
              </w:rPr>
            </w:pPr>
            <w:proofErr w:type="spellStart"/>
            <w:r w:rsidRPr="009C65FA">
              <w:rPr>
                <w:rFonts w:eastAsia="Calibri" w:cs="Times New Roman"/>
              </w:rPr>
              <w:t>Málsviðgjørt</w:t>
            </w:r>
            <w:proofErr w:type="spellEnd"/>
            <w:r w:rsidRPr="009C65FA">
              <w:rPr>
                <w:rFonts w:eastAsia="Calibri" w:cs="Times New Roman"/>
              </w:rPr>
              <w:t>:</w:t>
            </w:r>
          </w:p>
        </w:tc>
        <w:tc>
          <w:tcPr>
            <w:tcW w:w="2222" w:type="dxa"/>
          </w:tcPr>
          <w:p w:rsidR="00100BB7" w:rsidRPr="009C65FA" w:rsidRDefault="00100BB7" w:rsidP="00C020CD">
            <w:pPr>
              <w:tabs>
                <w:tab w:val="center" w:pos="4513"/>
                <w:tab w:val="right" w:pos="9026"/>
              </w:tabs>
              <w:rPr>
                <w:rFonts w:eastAsia="Calibri" w:cs="Times New Roman"/>
              </w:rPr>
            </w:pPr>
            <w:r>
              <w:rPr>
                <w:rFonts w:eastAsia="Calibri" w:cs="Times New Roman"/>
              </w:rPr>
              <w:t>ARØ/LP</w:t>
            </w:r>
          </w:p>
        </w:tc>
      </w:tr>
      <w:tr w:rsidR="00100BB7" w:rsidRPr="009C65FA" w:rsidTr="00C020CD">
        <w:trPr>
          <w:jc w:val="right"/>
        </w:trPr>
        <w:tc>
          <w:tcPr>
            <w:tcW w:w="1559" w:type="dxa"/>
          </w:tcPr>
          <w:p w:rsidR="00100BB7" w:rsidRPr="009C65FA" w:rsidRDefault="00100BB7" w:rsidP="00C020CD">
            <w:pPr>
              <w:rPr>
                <w:rFonts w:eastAsia="Calibri" w:cs="Times New Roman"/>
              </w:rPr>
            </w:pPr>
            <w:r w:rsidRPr="009C65FA">
              <w:rPr>
                <w:rFonts w:eastAsia="Calibri" w:cs="Times New Roman"/>
              </w:rPr>
              <w:t>Eftirkannað:</w:t>
            </w:r>
          </w:p>
        </w:tc>
        <w:tc>
          <w:tcPr>
            <w:tcW w:w="2222" w:type="dxa"/>
          </w:tcPr>
          <w:p w:rsidR="00100BB7" w:rsidRPr="009C65FA" w:rsidRDefault="00100BB7" w:rsidP="00C020CD">
            <w:pPr>
              <w:tabs>
                <w:tab w:val="center" w:pos="4513"/>
                <w:tab w:val="right" w:pos="9026"/>
              </w:tabs>
              <w:rPr>
                <w:rFonts w:eastAsia="Calibri" w:cs="Times New Roman"/>
                <w:szCs w:val="24"/>
              </w:rPr>
            </w:pPr>
            <w:r w:rsidRPr="009C65FA">
              <w:rPr>
                <w:rFonts w:eastAsia="Calibri" w:cs="Times New Roman"/>
                <w:szCs w:val="24"/>
              </w:rPr>
              <w:t xml:space="preserve">Lógartænastan </w:t>
            </w:r>
            <w:proofErr w:type="spellStart"/>
            <w:r w:rsidRPr="009C65FA">
              <w:rPr>
                <w:rFonts w:eastAsia="Calibri" w:cs="Times New Roman"/>
                <w:szCs w:val="24"/>
              </w:rPr>
              <w:t>dagfestir</w:t>
            </w:r>
            <w:proofErr w:type="spellEnd"/>
          </w:p>
        </w:tc>
      </w:tr>
    </w:tbl>
    <w:p w:rsidR="00100BB7" w:rsidRPr="005B4E04" w:rsidRDefault="00100BB7" w:rsidP="00100BB7">
      <w:pPr>
        <w:spacing w:after="0"/>
        <w:rPr>
          <w:rStyle w:val="TypografiFed"/>
          <w:b w:val="0"/>
        </w:rPr>
      </w:pPr>
    </w:p>
    <w:p w:rsidR="00100BB7" w:rsidRPr="005B4E04" w:rsidRDefault="00100BB7" w:rsidP="00100BB7">
      <w:pPr>
        <w:spacing w:after="0"/>
        <w:rPr>
          <w:rFonts w:cs="Times New Roman"/>
          <w:b/>
          <w:szCs w:val="24"/>
        </w:rPr>
      </w:pPr>
      <w:r w:rsidRPr="00EA1E7C">
        <w:rPr>
          <w:rFonts w:cs="Times New Roman"/>
          <w:b/>
        </w:rPr>
        <w:t xml:space="preserve">Løgtingsmál nr. </w:t>
      </w:r>
      <w:proofErr w:type="spellStart"/>
      <w:r w:rsidRPr="00EA1E7C">
        <w:rPr>
          <w:rFonts w:cs="Times New Roman"/>
          <w:b/>
        </w:rPr>
        <w:t>xx</w:t>
      </w:r>
      <w:proofErr w:type="spellEnd"/>
      <w:r w:rsidRPr="00EA1E7C">
        <w:rPr>
          <w:rFonts w:cs="Times New Roman"/>
          <w:b/>
        </w:rPr>
        <w:t>/20</w:t>
      </w:r>
      <w:r>
        <w:rPr>
          <w:rFonts w:cs="Times New Roman"/>
          <w:b/>
        </w:rPr>
        <w:t>20</w:t>
      </w:r>
      <w:r w:rsidRPr="00EA1E7C">
        <w:rPr>
          <w:rFonts w:cs="Times New Roman"/>
          <w:b/>
        </w:rPr>
        <w:t xml:space="preserve">: Uppskot til </w:t>
      </w:r>
      <w:r w:rsidRPr="005B4E04">
        <w:rPr>
          <w:rFonts w:cs="Times New Roman"/>
          <w:b/>
        </w:rPr>
        <w:t>løgtingslóg um broyting í løgtingslóg um trygging móti avleiðingunum av arbeiðsskaða (</w:t>
      </w:r>
      <w:proofErr w:type="spellStart"/>
      <w:r w:rsidRPr="005B4E04">
        <w:rPr>
          <w:rFonts w:cs="Times New Roman"/>
          <w:b/>
        </w:rPr>
        <w:t>Arbeiðsskaðatryggingarlógin</w:t>
      </w:r>
      <w:proofErr w:type="spellEnd"/>
      <w:r w:rsidRPr="005B4E04">
        <w:rPr>
          <w:rFonts w:cs="Times New Roman"/>
          <w:b/>
        </w:rPr>
        <w:t>)</w:t>
      </w:r>
      <w:r>
        <w:rPr>
          <w:rFonts w:cs="Times New Roman"/>
          <w:b/>
        </w:rPr>
        <w:t xml:space="preserve"> </w:t>
      </w:r>
      <w:r w:rsidRPr="005B4E04">
        <w:rPr>
          <w:rFonts w:cs="Times New Roman"/>
          <w:szCs w:val="24"/>
        </w:rPr>
        <w:t>(</w:t>
      </w:r>
      <w:r w:rsidRPr="00AC51A3">
        <w:rPr>
          <w:color w:val="000000" w:themeColor="text1"/>
        </w:rPr>
        <w:t xml:space="preserve">Uppgávurnar hjá Føroya </w:t>
      </w:r>
      <w:proofErr w:type="spellStart"/>
      <w:r w:rsidRPr="00AC51A3">
        <w:rPr>
          <w:color w:val="000000" w:themeColor="text1"/>
        </w:rPr>
        <w:t>Vanlukkutryggingarráði</w:t>
      </w:r>
      <w:proofErr w:type="spellEnd"/>
      <w:r w:rsidRPr="00AC51A3">
        <w:rPr>
          <w:color w:val="000000" w:themeColor="text1"/>
        </w:rPr>
        <w:t xml:space="preserve"> verða lagdar til </w:t>
      </w:r>
      <w:proofErr w:type="spellStart"/>
      <w:r w:rsidRPr="00AC51A3">
        <w:rPr>
          <w:color w:val="000000" w:themeColor="text1"/>
        </w:rPr>
        <w:t>Arbeiðs</w:t>
      </w:r>
      <w:proofErr w:type="spellEnd"/>
      <w:r w:rsidRPr="00AC51A3">
        <w:rPr>
          <w:color w:val="000000" w:themeColor="text1"/>
        </w:rPr>
        <w:t xml:space="preserve">- og </w:t>
      </w:r>
      <w:proofErr w:type="spellStart"/>
      <w:r w:rsidRPr="00AC51A3">
        <w:rPr>
          <w:color w:val="000000" w:themeColor="text1"/>
        </w:rPr>
        <w:t>brunaeftirlitið</w:t>
      </w:r>
      <w:proofErr w:type="spellEnd"/>
      <w:r w:rsidRPr="00AC51A3">
        <w:rPr>
          <w:color w:val="000000" w:themeColor="text1"/>
        </w:rPr>
        <w:t xml:space="preserve"> at umsita</w:t>
      </w:r>
      <w:r w:rsidRPr="005B4E04">
        <w:rPr>
          <w:rFonts w:cs="Times New Roman"/>
          <w:szCs w:val="24"/>
        </w:rPr>
        <w:t>)</w:t>
      </w:r>
    </w:p>
    <w:p w:rsidR="00100BB7" w:rsidRPr="005B4E04" w:rsidRDefault="00100BB7" w:rsidP="00100BB7">
      <w:pPr>
        <w:rPr>
          <w:rStyle w:val="TypografiKursiv"/>
        </w:rPr>
      </w:pPr>
    </w:p>
    <w:p w:rsidR="00100BB7" w:rsidRPr="005B4E04" w:rsidRDefault="00100BB7" w:rsidP="00100BB7">
      <w:pPr>
        <w:pStyle w:val="Sidefod"/>
        <w:rPr>
          <w:rStyle w:val="TypografiFed"/>
        </w:rPr>
      </w:pPr>
    </w:p>
    <w:p w:rsidR="00100BB7" w:rsidRPr="005B4E04" w:rsidRDefault="00100BB7" w:rsidP="00100BB7">
      <w:pPr>
        <w:spacing w:after="0"/>
        <w:rPr>
          <w:rStyle w:val="TypografiFed"/>
        </w:rPr>
      </w:pPr>
    </w:p>
    <w:p w:rsidR="00100BB7" w:rsidRPr="005B4E04" w:rsidRDefault="00100BB7" w:rsidP="00100BB7">
      <w:pPr>
        <w:spacing w:after="0"/>
        <w:jc w:val="center"/>
        <w:rPr>
          <w:rFonts w:cs="Times New Roman"/>
          <w:b/>
          <w:szCs w:val="24"/>
        </w:rPr>
      </w:pPr>
      <w:r w:rsidRPr="00EA1E7C">
        <w:rPr>
          <w:rFonts w:cs="Times New Roman"/>
          <w:b/>
          <w:szCs w:val="24"/>
        </w:rPr>
        <w:t>Uppskot til</w:t>
      </w:r>
    </w:p>
    <w:p w:rsidR="00100BB7" w:rsidRPr="005B4E04" w:rsidRDefault="00100BB7" w:rsidP="00100BB7">
      <w:pPr>
        <w:spacing w:after="0"/>
        <w:jc w:val="center"/>
        <w:rPr>
          <w:rFonts w:cs="Times New Roman"/>
          <w:b/>
          <w:szCs w:val="24"/>
        </w:rPr>
      </w:pPr>
    </w:p>
    <w:p w:rsidR="00100BB7" w:rsidRPr="005B4E04" w:rsidRDefault="00100BB7" w:rsidP="00100BB7">
      <w:pPr>
        <w:spacing w:after="0"/>
        <w:jc w:val="center"/>
        <w:rPr>
          <w:rFonts w:cs="Times New Roman"/>
          <w:b/>
          <w:szCs w:val="24"/>
        </w:rPr>
      </w:pPr>
      <w:r w:rsidRPr="005B4E04">
        <w:rPr>
          <w:rFonts w:cs="Times New Roman"/>
          <w:b/>
          <w:szCs w:val="24"/>
        </w:rPr>
        <w:t>Løgtingslóg um broyting í løgtingslóg um trygging móti avleiðingunum av arbeiðsskaða (</w:t>
      </w:r>
      <w:proofErr w:type="spellStart"/>
      <w:r w:rsidRPr="005B4E04">
        <w:rPr>
          <w:rFonts w:cs="Times New Roman"/>
          <w:b/>
          <w:szCs w:val="24"/>
        </w:rPr>
        <w:t>Arbeiðsskaðatryggingarlógin</w:t>
      </w:r>
      <w:proofErr w:type="spellEnd"/>
      <w:r w:rsidRPr="005B4E04">
        <w:rPr>
          <w:rFonts w:cs="Times New Roman"/>
          <w:b/>
          <w:szCs w:val="24"/>
        </w:rPr>
        <w:t>)</w:t>
      </w:r>
    </w:p>
    <w:p w:rsidR="00100BB7" w:rsidRPr="005B4E04" w:rsidRDefault="00100BB7" w:rsidP="00100BB7">
      <w:pPr>
        <w:spacing w:after="0"/>
        <w:jc w:val="center"/>
        <w:rPr>
          <w:rFonts w:cs="Times New Roman"/>
          <w:b/>
          <w:szCs w:val="24"/>
        </w:rPr>
      </w:pPr>
      <w:r w:rsidRPr="005B4E04">
        <w:rPr>
          <w:rFonts w:cs="Times New Roman"/>
          <w:szCs w:val="24"/>
        </w:rPr>
        <w:t>(</w:t>
      </w:r>
      <w:r w:rsidRPr="00AC51A3">
        <w:rPr>
          <w:color w:val="000000" w:themeColor="text1"/>
        </w:rPr>
        <w:t xml:space="preserve">Uppgávurnar hjá Føroya </w:t>
      </w:r>
      <w:proofErr w:type="spellStart"/>
      <w:r w:rsidRPr="00AC51A3">
        <w:rPr>
          <w:color w:val="000000" w:themeColor="text1"/>
        </w:rPr>
        <w:t>Vanlukkutryggingarráði</w:t>
      </w:r>
      <w:proofErr w:type="spellEnd"/>
      <w:r w:rsidRPr="00AC51A3">
        <w:rPr>
          <w:color w:val="000000" w:themeColor="text1"/>
        </w:rPr>
        <w:t xml:space="preserve"> verða lagdar til </w:t>
      </w:r>
      <w:proofErr w:type="spellStart"/>
      <w:r w:rsidRPr="00AC51A3">
        <w:rPr>
          <w:color w:val="000000" w:themeColor="text1"/>
        </w:rPr>
        <w:t>Arbeiðs</w:t>
      </w:r>
      <w:proofErr w:type="spellEnd"/>
      <w:r w:rsidRPr="00AC51A3">
        <w:rPr>
          <w:color w:val="000000" w:themeColor="text1"/>
        </w:rPr>
        <w:t xml:space="preserve">- og </w:t>
      </w:r>
      <w:proofErr w:type="spellStart"/>
      <w:r w:rsidRPr="00AC51A3">
        <w:rPr>
          <w:color w:val="000000" w:themeColor="text1"/>
        </w:rPr>
        <w:t>brunaeftirlitið</w:t>
      </w:r>
      <w:proofErr w:type="spellEnd"/>
      <w:r w:rsidRPr="00AC51A3">
        <w:rPr>
          <w:color w:val="000000" w:themeColor="text1"/>
        </w:rPr>
        <w:t xml:space="preserve"> at umsita</w:t>
      </w:r>
      <w:r w:rsidRPr="005B4E04">
        <w:rPr>
          <w:rFonts w:cs="Times New Roman"/>
          <w:szCs w:val="24"/>
        </w:rPr>
        <w:t>)</w:t>
      </w:r>
    </w:p>
    <w:p w:rsidR="00100BB7" w:rsidRPr="005B4E04" w:rsidRDefault="00100BB7" w:rsidP="00100BB7">
      <w:pPr>
        <w:rPr>
          <w:rStyle w:val="TypografiKursiv"/>
        </w:rPr>
      </w:pPr>
    </w:p>
    <w:p w:rsidR="00100BB7" w:rsidRPr="005B4E04" w:rsidRDefault="00100BB7" w:rsidP="00100BB7">
      <w:pPr>
        <w:spacing w:after="0"/>
        <w:rPr>
          <w:rFonts w:cs="Times New Roman"/>
          <w:b/>
          <w:szCs w:val="24"/>
        </w:rPr>
      </w:pPr>
    </w:p>
    <w:p w:rsidR="00100BB7" w:rsidRPr="005B4E04" w:rsidRDefault="00100BB7" w:rsidP="00100BB7">
      <w:pPr>
        <w:spacing w:after="0"/>
        <w:rPr>
          <w:rFonts w:cs="Times New Roman"/>
          <w:b/>
          <w:szCs w:val="24"/>
        </w:rPr>
        <w:sectPr w:rsidR="00100BB7" w:rsidRPr="005B4E04" w:rsidSect="00D47E7C">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rsidR="00100BB7" w:rsidRPr="005B4E04" w:rsidRDefault="00100BB7" w:rsidP="00100BB7">
      <w:pPr>
        <w:spacing w:after="0"/>
        <w:jc w:val="center"/>
        <w:rPr>
          <w:rFonts w:cs="Times New Roman"/>
        </w:rPr>
      </w:pPr>
      <w:r w:rsidRPr="005B4E04">
        <w:rPr>
          <w:rStyle w:val="TypografiFed"/>
        </w:rPr>
        <w:t>§ 1</w:t>
      </w:r>
    </w:p>
    <w:p w:rsidR="00100BB7" w:rsidRPr="005B4E04" w:rsidRDefault="00100BB7" w:rsidP="00100BB7">
      <w:pPr>
        <w:spacing w:after="0"/>
        <w:rPr>
          <w:rFonts w:cs="Times New Roman"/>
        </w:rPr>
      </w:pPr>
    </w:p>
    <w:p w:rsidR="00100BB7" w:rsidRPr="005B4E04" w:rsidRDefault="00100BB7" w:rsidP="00100BB7">
      <w:pPr>
        <w:spacing w:after="0"/>
        <w:rPr>
          <w:rFonts w:cs="Times New Roman"/>
          <w:szCs w:val="24"/>
        </w:rPr>
      </w:pPr>
      <w:r w:rsidRPr="005B4E04">
        <w:rPr>
          <w:rFonts w:cs="Times New Roman"/>
          <w:szCs w:val="24"/>
        </w:rPr>
        <w:t>Í løgtingslóg nr. 67 frá 25. mai 2009 um trygging móti avleiðingunum av arbeiðsskaða</w:t>
      </w:r>
      <w:r>
        <w:rPr>
          <w:rFonts w:cs="Times New Roman"/>
          <w:szCs w:val="24"/>
        </w:rPr>
        <w:t xml:space="preserve"> </w:t>
      </w:r>
      <w:r w:rsidRPr="00424D0F">
        <w:rPr>
          <w:rFonts w:cs="Times New Roman"/>
          <w:szCs w:val="24"/>
        </w:rPr>
        <w:t>(</w:t>
      </w:r>
      <w:proofErr w:type="spellStart"/>
      <w:r w:rsidRPr="00681977">
        <w:rPr>
          <w:rFonts w:cs="Times New Roman"/>
          <w:szCs w:val="24"/>
        </w:rPr>
        <w:t>Arbeiðsskaðatryggingarlógin</w:t>
      </w:r>
      <w:proofErr w:type="spellEnd"/>
      <w:r w:rsidRPr="00681977">
        <w:rPr>
          <w:rFonts w:cs="Times New Roman"/>
          <w:szCs w:val="24"/>
        </w:rPr>
        <w:t>)</w:t>
      </w:r>
      <w:r w:rsidRPr="00424D0F">
        <w:rPr>
          <w:rFonts w:cs="Times New Roman"/>
          <w:szCs w:val="24"/>
        </w:rPr>
        <w:t>, s</w:t>
      </w:r>
      <w:r w:rsidRPr="005B4E04">
        <w:rPr>
          <w:rFonts w:cs="Times New Roman"/>
          <w:szCs w:val="24"/>
        </w:rPr>
        <w:t xml:space="preserve">um broytt við løgtingslóg nr. 48 frá 8. mai 2012 og løgtingslóg nr. 51 frá 12. mai 2015, verða gjørdar hesar broytingar: </w:t>
      </w:r>
    </w:p>
    <w:p w:rsidR="00100BB7" w:rsidRPr="005B4E04" w:rsidRDefault="00100BB7" w:rsidP="00100BB7">
      <w:pPr>
        <w:spacing w:after="0"/>
        <w:rPr>
          <w:rFonts w:cs="Times New Roman"/>
        </w:rPr>
      </w:pPr>
    </w:p>
    <w:p w:rsidR="00100BB7" w:rsidRPr="00EA1E7C" w:rsidRDefault="00100BB7" w:rsidP="00100BB7">
      <w:pPr>
        <w:pStyle w:val="Nummer"/>
        <w:numPr>
          <w:ilvl w:val="0"/>
          <w:numId w:val="4"/>
        </w:numPr>
        <w:rPr>
          <w:rFonts w:ascii="Times New Roman" w:hAnsi="Times New Roman" w:cs="Times New Roman"/>
          <w:sz w:val="24"/>
          <w:szCs w:val="24"/>
          <w:lang w:val="fo-FO"/>
        </w:rPr>
      </w:pPr>
      <w:r w:rsidRPr="005B4E04">
        <w:rPr>
          <w:rFonts w:ascii="Times New Roman" w:hAnsi="Times New Roman" w:cs="Times New Roman"/>
          <w:sz w:val="24"/>
          <w:szCs w:val="24"/>
          <w:lang w:val="fo-FO"/>
        </w:rPr>
        <w:t xml:space="preserve">Í § 17, stk. 3, 1. og 2. pkt., § 19, stk. 2, § 21, stk. 2 og 4, § 23, stk. 4, 1. pkt., § 28, stk. 1-3, § 29, stk. 1, 1. pkt., 29, stk. 4, § 30, § 31, stk. 1 og 2, § 32, stk. 1 og 2, § 33, stk. 1, § 34, § 35, stk. 2, 1. pkt., § 35, stk. 4, 1. pkt., § 35, stk. 5, § 40, stk. 1, § 41, stk. 2, § 42, stk. 4, § 43, stk. 2, § 45, stk. 2, 2. pkt., § 48, stk. 1 og 4, § 53, stk. 2, 2. pkt., § 54, stk. 2 </w:t>
      </w:r>
      <w:r w:rsidRPr="005B4E04">
        <w:rPr>
          <w:rFonts w:ascii="Times New Roman" w:hAnsi="Times New Roman" w:cs="Times New Roman"/>
          <w:sz w:val="24"/>
          <w:szCs w:val="24"/>
          <w:lang w:val="fo-FO"/>
        </w:rPr>
        <w:t>og 3, 1. pkt., § 56, stk. 1, § 58, stk. 2, 2. pkt., § 65 og § 78, stk. 4, 2. pkt. verður “Vanlukkutryggingarráðið” broytt til: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xml:space="preserve">- og </w:t>
      </w:r>
      <w:proofErr w:type="spellStart"/>
      <w:r w:rsidRPr="005B4E04">
        <w:rPr>
          <w:rFonts w:ascii="Times New Roman" w:hAnsi="Times New Roman" w:cs="Times New Roman"/>
          <w:sz w:val="24"/>
          <w:szCs w:val="24"/>
          <w:lang w:val="fo-FO"/>
        </w:rPr>
        <w:t>brunaeftirlitið</w:t>
      </w:r>
      <w:proofErr w:type="spellEnd"/>
      <w:r w:rsidRPr="005B4E04">
        <w:rPr>
          <w:rFonts w:ascii="Times New Roman" w:hAnsi="Times New Roman" w:cs="Times New Roman"/>
          <w:sz w:val="24"/>
          <w:szCs w:val="24"/>
          <w:lang w:val="fo-FO"/>
        </w:rPr>
        <w:t>”.</w:t>
      </w:r>
    </w:p>
    <w:p w:rsidR="00100BB7" w:rsidRPr="005B4E04" w:rsidRDefault="00100BB7" w:rsidP="00100BB7">
      <w:pPr>
        <w:pStyle w:val="Listeafsnit"/>
        <w:spacing w:after="0"/>
        <w:ind w:left="357"/>
        <w:rPr>
          <w:rFonts w:cs="Times New Roman"/>
          <w:szCs w:val="24"/>
        </w:rPr>
      </w:pPr>
    </w:p>
    <w:p w:rsidR="00100BB7" w:rsidRDefault="00100BB7" w:rsidP="00100BB7">
      <w:pPr>
        <w:pStyle w:val="Nummer"/>
        <w:numPr>
          <w:ilvl w:val="0"/>
          <w:numId w:val="4"/>
        </w:numPr>
        <w:rPr>
          <w:rFonts w:ascii="Times New Roman" w:hAnsi="Times New Roman" w:cs="Times New Roman"/>
          <w:sz w:val="24"/>
          <w:szCs w:val="24"/>
          <w:lang w:val="fo-FO"/>
        </w:rPr>
      </w:pPr>
      <w:r w:rsidRPr="005B4E04">
        <w:rPr>
          <w:rFonts w:ascii="Times New Roman" w:hAnsi="Times New Roman" w:cs="Times New Roman"/>
          <w:sz w:val="24"/>
          <w:szCs w:val="24"/>
          <w:lang w:val="fo-FO"/>
        </w:rPr>
        <w:t>Í § 10, stk. 2, 1. pkt., § 21, stk. 3, 1. pkt., § 23, stk. 1 og</w:t>
      </w:r>
      <w:r>
        <w:rPr>
          <w:rFonts w:ascii="Times New Roman" w:hAnsi="Times New Roman" w:cs="Times New Roman"/>
          <w:sz w:val="24"/>
          <w:szCs w:val="24"/>
          <w:lang w:val="fo-FO"/>
        </w:rPr>
        <w:t xml:space="preserve"> </w:t>
      </w:r>
      <w:r w:rsidRPr="005B4E04">
        <w:rPr>
          <w:rFonts w:ascii="Times New Roman" w:hAnsi="Times New Roman" w:cs="Times New Roman"/>
          <w:sz w:val="24"/>
          <w:szCs w:val="24"/>
          <w:lang w:val="fo-FO"/>
        </w:rPr>
        <w:t>2, § 24, stk. 3, § 25, stk. 2, § 29, stk. 3, 1. pkt., § 35, stk. 4, 2. pkt. og stk. 5, § 36, stk. 1, § 42, stk. 2, 2. pkt., § 43, stk. 1, § 45, stk. 1, § 51, stk. 2, § 53, stk. 1, § 54, stk. 1, § 58, stk. 1, § 62 og § 71 verður “Vanlukkutryggingarráðnum” broytt til: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og brunaeftirlitinum”.</w:t>
      </w:r>
    </w:p>
    <w:p w:rsidR="00100BB7" w:rsidRPr="00882C77" w:rsidRDefault="00100BB7" w:rsidP="00100BB7">
      <w:pPr>
        <w:pStyle w:val="Nummer"/>
        <w:ind w:left="0" w:firstLine="0"/>
        <w:rPr>
          <w:rFonts w:ascii="Times New Roman" w:hAnsi="Times New Roman" w:cs="Times New Roman"/>
          <w:sz w:val="24"/>
          <w:szCs w:val="24"/>
          <w:lang w:val="fo-FO"/>
        </w:rPr>
      </w:pPr>
    </w:p>
    <w:p w:rsidR="00100BB7"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t>Í § 23, stk. 4, 2. pkt., § 28, stk. 3 og § 34 verður “ráðnum” broytt til: “</w:t>
      </w:r>
      <w:proofErr w:type="spellStart"/>
      <w:r>
        <w:rPr>
          <w:rFonts w:ascii="Times New Roman" w:hAnsi="Times New Roman" w:cs="Times New Roman"/>
          <w:sz w:val="24"/>
          <w:szCs w:val="24"/>
          <w:lang w:val="fo-FO"/>
        </w:rPr>
        <w:t>Arbeiðs</w:t>
      </w:r>
      <w:proofErr w:type="spellEnd"/>
      <w:r>
        <w:rPr>
          <w:rFonts w:ascii="Times New Roman" w:hAnsi="Times New Roman" w:cs="Times New Roman"/>
          <w:sz w:val="24"/>
          <w:szCs w:val="24"/>
          <w:lang w:val="fo-FO"/>
        </w:rPr>
        <w:t>- og brunaeftirlitinum”.</w:t>
      </w:r>
    </w:p>
    <w:p w:rsidR="00100BB7" w:rsidRDefault="00100BB7" w:rsidP="00100BB7">
      <w:pPr>
        <w:pStyle w:val="Nummer"/>
        <w:ind w:left="360" w:firstLine="0"/>
        <w:rPr>
          <w:rFonts w:ascii="Times New Roman" w:hAnsi="Times New Roman" w:cs="Times New Roman"/>
          <w:sz w:val="24"/>
          <w:szCs w:val="24"/>
          <w:lang w:val="fo-FO"/>
        </w:rPr>
      </w:pPr>
    </w:p>
    <w:p w:rsidR="00100BB7"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lastRenderedPageBreak/>
        <w:t>Tvær staðni í § 28, stk. 2, 2. pkt., í § 29, stk. 3, 2. pkt., §§ 30 og 41, stk. 2 verður “ráðið” broytt til: “</w:t>
      </w:r>
      <w:proofErr w:type="spellStart"/>
      <w:r>
        <w:rPr>
          <w:rFonts w:ascii="Times New Roman" w:hAnsi="Times New Roman" w:cs="Times New Roman"/>
          <w:sz w:val="24"/>
          <w:szCs w:val="24"/>
          <w:lang w:val="fo-FO"/>
        </w:rPr>
        <w:t>Arbeiðs</w:t>
      </w:r>
      <w:proofErr w:type="spellEnd"/>
      <w:r>
        <w:rPr>
          <w:rFonts w:ascii="Times New Roman" w:hAnsi="Times New Roman" w:cs="Times New Roman"/>
          <w:sz w:val="24"/>
          <w:szCs w:val="24"/>
          <w:lang w:val="fo-FO"/>
        </w:rPr>
        <w:t xml:space="preserve">- og </w:t>
      </w:r>
      <w:proofErr w:type="spellStart"/>
      <w:r>
        <w:rPr>
          <w:rFonts w:ascii="Times New Roman" w:hAnsi="Times New Roman" w:cs="Times New Roman"/>
          <w:sz w:val="24"/>
          <w:szCs w:val="24"/>
          <w:lang w:val="fo-FO"/>
        </w:rPr>
        <w:t>brunaeftirlitið</w:t>
      </w:r>
      <w:proofErr w:type="spellEnd"/>
      <w:r>
        <w:rPr>
          <w:rFonts w:ascii="Times New Roman" w:hAnsi="Times New Roman" w:cs="Times New Roman"/>
          <w:sz w:val="24"/>
          <w:szCs w:val="24"/>
          <w:lang w:val="fo-FO"/>
        </w:rPr>
        <w:t>”.</w:t>
      </w:r>
    </w:p>
    <w:p w:rsidR="00100BB7" w:rsidRPr="00115B2A" w:rsidRDefault="00100BB7" w:rsidP="00100BB7">
      <w:pPr>
        <w:pStyle w:val="Nummer"/>
        <w:ind w:left="360" w:firstLine="0"/>
        <w:rPr>
          <w:rFonts w:cs="Times New Roman"/>
          <w:szCs w:val="24"/>
          <w:lang w:val="fo-FO"/>
        </w:rPr>
      </w:pPr>
    </w:p>
    <w:p w:rsidR="00100BB7" w:rsidRPr="005B4E04"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t>Í § 25, stk. 1, 1. pkt., § 28, stk. 4, 1. og 2. pkt., § 37, stk. 3, 1. og 2. pkt., § 44, stk. 1, 1. og 3. pkt., § 52, stk. 2, 2. pkt. og § 72, stk. 2, 2. pkt. verður “sbr. § 21, stk. 4” broytt til: “sbr. § 21, stk. 7”.</w:t>
      </w:r>
    </w:p>
    <w:p w:rsidR="00100BB7" w:rsidRPr="00EA1E7C" w:rsidRDefault="00100BB7" w:rsidP="00100BB7">
      <w:pPr>
        <w:pStyle w:val="Nummer"/>
        <w:ind w:left="360" w:firstLine="0"/>
        <w:rPr>
          <w:rFonts w:ascii="Times New Roman" w:hAnsi="Times New Roman" w:cs="Times New Roman"/>
          <w:sz w:val="24"/>
          <w:szCs w:val="24"/>
          <w:lang w:val="fo-FO"/>
        </w:rPr>
      </w:pPr>
    </w:p>
    <w:p w:rsidR="00100BB7" w:rsidRPr="005B4E04" w:rsidRDefault="00100BB7" w:rsidP="00100BB7">
      <w:pPr>
        <w:pStyle w:val="Nummer"/>
        <w:numPr>
          <w:ilvl w:val="0"/>
          <w:numId w:val="4"/>
        </w:numPr>
        <w:rPr>
          <w:rFonts w:ascii="Times New Roman" w:hAnsi="Times New Roman" w:cs="Times New Roman"/>
          <w:sz w:val="24"/>
          <w:szCs w:val="24"/>
          <w:lang w:val="fo-FO"/>
        </w:rPr>
      </w:pPr>
      <w:r w:rsidRPr="005B4E04">
        <w:rPr>
          <w:rFonts w:ascii="Times New Roman" w:hAnsi="Times New Roman" w:cs="Times New Roman"/>
          <w:sz w:val="24"/>
          <w:szCs w:val="24"/>
          <w:lang w:val="fo-FO"/>
        </w:rPr>
        <w:t>Í § 25 verður sum stk. 3 sett:</w:t>
      </w:r>
    </w:p>
    <w:p w:rsidR="00100BB7" w:rsidRPr="00EA1E7C" w:rsidRDefault="00100BB7" w:rsidP="00100BB7">
      <w:pPr>
        <w:pStyle w:val="Nummer"/>
        <w:ind w:left="360" w:firstLine="0"/>
        <w:rPr>
          <w:rFonts w:ascii="Times New Roman" w:hAnsi="Times New Roman" w:cs="Times New Roman"/>
          <w:sz w:val="24"/>
          <w:szCs w:val="24"/>
          <w:lang w:val="fo-FO"/>
        </w:rPr>
      </w:pPr>
      <w:r w:rsidRPr="005B4E04">
        <w:rPr>
          <w:rFonts w:ascii="Times New Roman" w:hAnsi="Times New Roman" w:cs="Times New Roman"/>
          <w:sz w:val="24"/>
          <w:szCs w:val="24"/>
          <w:lang w:val="fo-FO"/>
        </w:rPr>
        <w:t>“</w:t>
      </w:r>
      <w:r w:rsidRPr="005B4E04">
        <w:rPr>
          <w:rFonts w:ascii="Times New Roman" w:hAnsi="Times New Roman" w:cs="Times New Roman"/>
          <w:i/>
          <w:sz w:val="24"/>
          <w:szCs w:val="24"/>
          <w:lang w:val="fo-FO"/>
        </w:rPr>
        <w:t xml:space="preserve">Stk. 3. </w:t>
      </w:r>
      <w:r w:rsidRPr="005B4E04">
        <w:rPr>
          <w:rFonts w:ascii="Times New Roman" w:hAnsi="Times New Roman" w:cs="Times New Roman"/>
          <w:sz w:val="24"/>
          <w:szCs w:val="24"/>
          <w:lang w:val="fo-FO"/>
        </w:rPr>
        <w:t xml:space="preserve">Landsstýrismaðurin kann áseta, at fráboðanir um arbeiðsskaðar og vinnusjúkur skulu gerast talgilt.” </w:t>
      </w:r>
    </w:p>
    <w:p w:rsidR="00100BB7" w:rsidRPr="005B4E04" w:rsidRDefault="00100BB7" w:rsidP="00100BB7">
      <w:pPr>
        <w:spacing w:after="0"/>
        <w:rPr>
          <w:rFonts w:cs="Times New Roman"/>
          <w:szCs w:val="24"/>
        </w:rPr>
      </w:pPr>
    </w:p>
    <w:p w:rsidR="00100BB7" w:rsidRPr="00114F7D" w:rsidRDefault="00100BB7" w:rsidP="00100BB7">
      <w:pPr>
        <w:pStyle w:val="Nummer"/>
        <w:numPr>
          <w:ilvl w:val="0"/>
          <w:numId w:val="4"/>
        </w:numPr>
        <w:rPr>
          <w:rFonts w:ascii="Times New Roman" w:hAnsi="Times New Roman" w:cs="Times New Roman"/>
          <w:sz w:val="24"/>
          <w:szCs w:val="24"/>
          <w:lang w:val="fo-FO"/>
        </w:rPr>
      </w:pPr>
      <w:r w:rsidRPr="00114F7D">
        <w:rPr>
          <w:rFonts w:ascii="Times New Roman" w:hAnsi="Times New Roman" w:cs="Times New Roman"/>
          <w:sz w:val="24"/>
          <w:szCs w:val="24"/>
          <w:lang w:val="fo-FO"/>
        </w:rPr>
        <w:t>Yvirskriftin yvir § 26 verður orðað soleiðis</w:t>
      </w:r>
      <w:r w:rsidRPr="00114F7D">
        <w:rPr>
          <w:rFonts w:cs="Times New Roman"/>
          <w:szCs w:val="24"/>
        </w:rPr>
        <w:t>:</w:t>
      </w:r>
    </w:p>
    <w:p w:rsidR="00100BB7" w:rsidRPr="00114F7D" w:rsidRDefault="00100BB7" w:rsidP="00100BB7">
      <w:pPr>
        <w:pStyle w:val="Nummer"/>
        <w:ind w:left="360" w:firstLine="0"/>
        <w:rPr>
          <w:rFonts w:ascii="Times New Roman" w:hAnsi="Times New Roman" w:cs="Times New Roman"/>
          <w:sz w:val="24"/>
          <w:szCs w:val="24"/>
          <w:lang w:val="fo-FO"/>
        </w:rPr>
      </w:pPr>
    </w:p>
    <w:p w:rsidR="00100BB7" w:rsidRPr="005F533F" w:rsidRDefault="00100BB7" w:rsidP="00100BB7">
      <w:pPr>
        <w:pStyle w:val="Nummer"/>
        <w:ind w:left="360" w:firstLine="0"/>
        <w:jc w:val="center"/>
        <w:rPr>
          <w:rFonts w:ascii="Times New Roman" w:hAnsi="Times New Roman" w:cs="Times New Roman"/>
          <w:sz w:val="24"/>
          <w:szCs w:val="24"/>
          <w:lang w:val="fo-FO"/>
        </w:rPr>
      </w:pPr>
      <w:r w:rsidRPr="005F533F">
        <w:rPr>
          <w:rFonts w:ascii="Times New Roman" w:hAnsi="Times New Roman" w:cs="Times New Roman"/>
          <w:sz w:val="24"/>
          <w:szCs w:val="24"/>
          <w:lang w:val="fo-FO"/>
        </w:rPr>
        <w:t>“</w:t>
      </w:r>
      <w:proofErr w:type="spellStart"/>
      <w:r w:rsidRPr="005B4E04">
        <w:rPr>
          <w:rFonts w:ascii="Times New Roman" w:hAnsi="Times New Roman" w:cs="Times New Roman"/>
          <w:i/>
          <w:sz w:val="24"/>
          <w:szCs w:val="24"/>
          <w:lang w:val="fo-FO"/>
        </w:rPr>
        <w:t>Arbeiðs</w:t>
      </w:r>
      <w:proofErr w:type="spellEnd"/>
      <w:r w:rsidRPr="005B4E04">
        <w:rPr>
          <w:rFonts w:ascii="Times New Roman" w:hAnsi="Times New Roman" w:cs="Times New Roman"/>
          <w:i/>
          <w:sz w:val="24"/>
          <w:szCs w:val="24"/>
          <w:lang w:val="fo-FO"/>
        </w:rPr>
        <w:t xml:space="preserve">- og </w:t>
      </w:r>
      <w:proofErr w:type="spellStart"/>
      <w:r w:rsidRPr="005B4E04">
        <w:rPr>
          <w:rFonts w:ascii="Times New Roman" w:hAnsi="Times New Roman" w:cs="Times New Roman"/>
          <w:i/>
          <w:sz w:val="24"/>
          <w:szCs w:val="24"/>
          <w:lang w:val="fo-FO"/>
        </w:rPr>
        <w:t>brunaeftirlitið</w:t>
      </w:r>
      <w:proofErr w:type="spellEnd"/>
      <w:r w:rsidRPr="005F533F">
        <w:rPr>
          <w:rFonts w:ascii="Times New Roman" w:hAnsi="Times New Roman" w:cs="Times New Roman"/>
          <w:sz w:val="24"/>
          <w:szCs w:val="24"/>
          <w:lang w:val="fo-FO"/>
        </w:rPr>
        <w:t>”</w:t>
      </w:r>
    </w:p>
    <w:p w:rsidR="00100BB7" w:rsidRPr="00EA1E7C" w:rsidRDefault="00100BB7" w:rsidP="00100BB7">
      <w:pPr>
        <w:pStyle w:val="Nummer"/>
        <w:ind w:left="360" w:firstLine="0"/>
        <w:rPr>
          <w:rFonts w:ascii="Times New Roman" w:hAnsi="Times New Roman" w:cs="Times New Roman"/>
          <w:sz w:val="24"/>
          <w:szCs w:val="24"/>
          <w:lang w:val="fo-FO"/>
        </w:rPr>
      </w:pPr>
    </w:p>
    <w:p w:rsidR="00100BB7" w:rsidRPr="005B4E04" w:rsidRDefault="00100BB7" w:rsidP="00100BB7">
      <w:pPr>
        <w:pStyle w:val="Nummer"/>
        <w:numPr>
          <w:ilvl w:val="0"/>
          <w:numId w:val="4"/>
        </w:numPr>
        <w:rPr>
          <w:rFonts w:ascii="Times New Roman" w:hAnsi="Times New Roman" w:cs="Times New Roman"/>
          <w:sz w:val="24"/>
          <w:szCs w:val="24"/>
          <w:lang w:val="fo-FO"/>
        </w:rPr>
      </w:pPr>
      <w:r w:rsidRPr="005B4E04">
        <w:rPr>
          <w:rFonts w:ascii="Times New Roman" w:hAnsi="Times New Roman" w:cs="Times New Roman"/>
          <w:sz w:val="24"/>
          <w:szCs w:val="24"/>
          <w:lang w:val="fo-FO"/>
        </w:rPr>
        <w:t>§ 26 verður orðað soleiðis:</w:t>
      </w:r>
    </w:p>
    <w:p w:rsidR="00100BB7" w:rsidRPr="005B4E04" w:rsidRDefault="00100BB7" w:rsidP="00100BB7">
      <w:pPr>
        <w:pStyle w:val="Nummer"/>
        <w:rPr>
          <w:rFonts w:ascii="Times New Roman" w:hAnsi="Times New Roman" w:cs="Times New Roman"/>
          <w:sz w:val="24"/>
          <w:szCs w:val="24"/>
          <w:lang w:val="fo-FO"/>
        </w:rPr>
      </w:pPr>
    </w:p>
    <w:p w:rsidR="00100BB7" w:rsidRPr="005B4E04" w:rsidRDefault="00100BB7" w:rsidP="00100BB7">
      <w:pPr>
        <w:pStyle w:val="Nummer"/>
        <w:ind w:left="360" w:firstLine="0"/>
        <w:rPr>
          <w:rFonts w:ascii="Times New Roman" w:hAnsi="Times New Roman" w:cs="Times New Roman"/>
          <w:sz w:val="24"/>
          <w:szCs w:val="24"/>
          <w:lang w:val="fo-FO"/>
        </w:rPr>
      </w:pPr>
      <w:r w:rsidRPr="005F533F">
        <w:rPr>
          <w:rFonts w:ascii="Times New Roman" w:hAnsi="Times New Roman" w:cs="Times New Roman"/>
          <w:sz w:val="24"/>
          <w:szCs w:val="24"/>
          <w:lang w:val="fo-FO"/>
        </w:rPr>
        <w:t>“</w:t>
      </w:r>
      <w:r w:rsidRPr="005B4E04">
        <w:rPr>
          <w:rFonts w:ascii="Times New Roman" w:hAnsi="Times New Roman" w:cs="Times New Roman"/>
          <w:b/>
          <w:sz w:val="24"/>
          <w:szCs w:val="24"/>
          <w:lang w:val="fo-FO"/>
        </w:rPr>
        <w:t>§ 26.</w:t>
      </w:r>
      <w:r w:rsidRPr="005B4E04">
        <w:rPr>
          <w:rFonts w:ascii="Times New Roman" w:hAnsi="Times New Roman" w:cs="Times New Roman"/>
          <w:sz w:val="24"/>
          <w:szCs w:val="24"/>
          <w:lang w:val="fo-FO"/>
        </w:rPr>
        <w:t xml:space="preserve">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xml:space="preserve">- og </w:t>
      </w:r>
      <w:proofErr w:type="spellStart"/>
      <w:r w:rsidRPr="005B4E04">
        <w:rPr>
          <w:rFonts w:ascii="Times New Roman" w:hAnsi="Times New Roman" w:cs="Times New Roman"/>
          <w:sz w:val="24"/>
          <w:szCs w:val="24"/>
          <w:lang w:val="fo-FO"/>
        </w:rPr>
        <w:t>brunaeftirlitið</w:t>
      </w:r>
      <w:proofErr w:type="spellEnd"/>
      <w:r w:rsidRPr="005B4E04">
        <w:rPr>
          <w:rFonts w:ascii="Times New Roman" w:hAnsi="Times New Roman" w:cs="Times New Roman"/>
          <w:sz w:val="24"/>
          <w:szCs w:val="24"/>
          <w:lang w:val="fo-FO"/>
        </w:rPr>
        <w:t xml:space="preserve"> tekur avgerð í málum um arbeiðsskaðatrygging sambært hesi </w:t>
      </w:r>
      <w:r>
        <w:rPr>
          <w:rFonts w:ascii="Times New Roman" w:hAnsi="Times New Roman" w:cs="Times New Roman"/>
          <w:sz w:val="24"/>
          <w:szCs w:val="24"/>
          <w:lang w:val="fo-FO"/>
        </w:rPr>
        <w:t>løgtings</w:t>
      </w:r>
      <w:r w:rsidRPr="005B4E04">
        <w:rPr>
          <w:rFonts w:ascii="Times New Roman" w:hAnsi="Times New Roman" w:cs="Times New Roman"/>
          <w:sz w:val="24"/>
          <w:szCs w:val="24"/>
          <w:lang w:val="fo-FO"/>
        </w:rPr>
        <w:t>lóg og í málum viðvíkjandi vinnusjúkum, hendar í sambandi við arbeiði sbrt. § 10.</w:t>
      </w:r>
    </w:p>
    <w:p w:rsidR="00100BB7" w:rsidRPr="005B4E04" w:rsidRDefault="00100BB7" w:rsidP="00100BB7">
      <w:pPr>
        <w:pStyle w:val="Nummer"/>
        <w:ind w:left="360" w:firstLine="0"/>
        <w:rPr>
          <w:rFonts w:ascii="Times New Roman" w:hAnsi="Times New Roman" w:cs="Times New Roman"/>
          <w:sz w:val="24"/>
          <w:szCs w:val="24"/>
          <w:lang w:val="fo-FO"/>
        </w:rPr>
      </w:pPr>
      <w:r w:rsidRPr="005B4E04">
        <w:rPr>
          <w:rFonts w:ascii="Times New Roman" w:hAnsi="Times New Roman" w:cs="Times New Roman"/>
          <w:i/>
          <w:sz w:val="24"/>
          <w:szCs w:val="24"/>
          <w:lang w:val="fo-FO"/>
        </w:rPr>
        <w:t>Stk. 2.</w:t>
      </w:r>
      <w:r w:rsidRPr="005B4E04">
        <w:rPr>
          <w:rFonts w:ascii="Times New Roman" w:hAnsi="Times New Roman" w:cs="Times New Roman"/>
          <w:sz w:val="24"/>
          <w:szCs w:val="24"/>
          <w:lang w:val="fo-FO"/>
        </w:rPr>
        <w:t xml:space="preserve"> Starvsfólk hjá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xml:space="preserve">- og brunaeftirlitinum </w:t>
      </w:r>
      <w:r>
        <w:rPr>
          <w:rFonts w:ascii="Times New Roman" w:hAnsi="Times New Roman" w:cs="Times New Roman"/>
          <w:sz w:val="24"/>
          <w:szCs w:val="24"/>
          <w:lang w:val="fo-FO"/>
        </w:rPr>
        <w:t>kunnu</w:t>
      </w:r>
      <w:r w:rsidRPr="005B4E04">
        <w:rPr>
          <w:rFonts w:ascii="Times New Roman" w:hAnsi="Times New Roman" w:cs="Times New Roman"/>
          <w:sz w:val="24"/>
          <w:szCs w:val="24"/>
          <w:lang w:val="fo-FO"/>
        </w:rPr>
        <w:t xml:space="preserve"> ikki starvast hjá ella taka lut í leiðsluni í tryggingarfelag, sum teknar </w:t>
      </w:r>
      <w:proofErr w:type="spellStart"/>
      <w:r w:rsidRPr="005B4E04">
        <w:rPr>
          <w:rFonts w:ascii="Times New Roman" w:hAnsi="Times New Roman" w:cs="Times New Roman"/>
          <w:sz w:val="24"/>
          <w:szCs w:val="24"/>
          <w:lang w:val="fo-FO"/>
        </w:rPr>
        <w:t>arbeiðsskaðatryggingar</w:t>
      </w:r>
      <w:proofErr w:type="spellEnd"/>
      <w:r w:rsidRPr="005B4E04">
        <w:rPr>
          <w:rFonts w:ascii="Times New Roman" w:hAnsi="Times New Roman" w:cs="Times New Roman"/>
          <w:sz w:val="24"/>
          <w:szCs w:val="24"/>
          <w:lang w:val="fo-FO"/>
        </w:rPr>
        <w:t xml:space="preserve"> í Føroyum, ella vera limur í ella starvast í </w:t>
      </w:r>
      <w:proofErr w:type="spellStart"/>
      <w:r w:rsidRPr="005B4E04">
        <w:rPr>
          <w:rFonts w:ascii="Times New Roman" w:hAnsi="Times New Roman" w:cs="Times New Roman"/>
          <w:sz w:val="24"/>
          <w:szCs w:val="24"/>
          <w:lang w:val="fo-FO"/>
        </w:rPr>
        <w:t>Vinnusjúkugrunninum</w:t>
      </w:r>
      <w:proofErr w:type="spellEnd"/>
      <w:r w:rsidRPr="005B4E04">
        <w:rPr>
          <w:rFonts w:ascii="Times New Roman" w:hAnsi="Times New Roman" w:cs="Times New Roman"/>
          <w:sz w:val="24"/>
          <w:szCs w:val="24"/>
          <w:lang w:val="fo-FO"/>
        </w:rPr>
        <w:t xml:space="preserve">. </w:t>
      </w:r>
    </w:p>
    <w:p w:rsidR="00100BB7" w:rsidRPr="005B4E04" w:rsidRDefault="00100BB7" w:rsidP="00100BB7">
      <w:pPr>
        <w:pStyle w:val="Nummer"/>
        <w:ind w:left="360" w:firstLine="0"/>
        <w:rPr>
          <w:rFonts w:ascii="Times New Roman" w:hAnsi="Times New Roman" w:cs="Times New Roman"/>
          <w:sz w:val="24"/>
          <w:szCs w:val="24"/>
          <w:lang w:val="fo-FO"/>
        </w:rPr>
      </w:pPr>
      <w:r w:rsidRPr="005B4E04">
        <w:rPr>
          <w:rFonts w:ascii="Times New Roman" w:hAnsi="Times New Roman" w:cs="Times New Roman"/>
          <w:i/>
          <w:sz w:val="24"/>
          <w:szCs w:val="24"/>
          <w:lang w:val="fo-FO"/>
        </w:rPr>
        <w:t>Stk. 3.</w:t>
      </w:r>
      <w:r w:rsidRPr="005B4E04">
        <w:rPr>
          <w:rFonts w:ascii="Times New Roman" w:hAnsi="Times New Roman" w:cs="Times New Roman"/>
          <w:sz w:val="24"/>
          <w:szCs w:val="24"/>
          <w:lang w:val="fo-FO"/>
        </w:rPr>
        <w:t xml:space="preserve">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xml:space="preserve">- og </w:t>
      </w:r>
      <w:proofErr w:type="spellStart"/>
      <w:r w:rsidRPr="005B4E04">
        <w:rPr>
          <w:rFonts w:ascii="Times New Roman" w:hAnsi="Times New Roman" w:cs="Times New Roman"/>
          <w:sz w:val="24"/>
          <w:szCs w:val="24"/>
          <w:lang w:val="fo-FO"/>
        </w:rPr>
        <w:t>brunaeftirlitið</w:t>
      </w:r>
      <w:proofErr w:type="spellEnd"/>
      <w:r w:rsidRPr="005B4E04">
        <w:rPr>
          <w:rFonts w:ascii="Times New Roman" w:hAnsi="Times New Roman" w:cs="Times New Roman"/>
          <w:sz w:val="24"/>
          <w:szCs w:val="24"/>
          <w:lang w:val="fo-FO"/>
        </w:rPr>
        <w:t xml:space="preserve"> kann undir einstøku málsviðgerðini leita sær sakkøna hjálp. Útreiðslurnar, ið standast av hesum, verða rindaðar av viðkomandi tryggingarfelagi, </w:t>
      </w:r>
      <w:proofErr w:type="spellStart"/>
      <w:r w:rsidRPr="005B4E04">
        <w:rPr>
          <w:rFonts w:ascii="Times New Roman" w:hAnsi="Times New Roman" w:cs="Times New Roman"/>
          <w:sz w:val="24"/>
          <w:szCs w:val="24"/>
          <w:lang w:val="fo-FO"/>
        </w:rPr>
        <w:t>Vinnusjúkugrunninum</w:t>
      </w:r>
      <w:proofErr w:type="spellEnd"/>
      <w:r w:rsidRPr="005B4E04">
        <w:rPr>
          <w:rFonts w:ascii="Times New Roman" w:hAnsi="Times New Roman" w:cs="Times New Roman"/>
          <w:sz w:val="24"/>
          <w:szCs w:val="24"/>
          <w:lang w:val="fo-FO"/>
        </w:rPr>
        <w:t xml:space="preserve"> og av landinum.</w:t>
      </w:r>
    </w:p>
    <w:p w:rsidR="00100BB7" w:rsidRPr="005B4E04" w:rsidRDefault="00100BB7" w:rsidP="00100BB7">
      <w:pPr>
        <w:pStyle w:val="Nummer"/>
        <w:ind w:left="360" w:firstLine="0"/>
        <w:rPr>
          <w:rFonts w:ascii="Times New Roman" w:hAnsi="Times New Roman" w:cs="Times New Roman"/>
          <w:sz w:val="24"/>
          <w:szCs w:val="24"/>
          <w:lang w:val="fo-FO"/>
        </w:rPr>
      </w:pPr>
      <w:r w:rsidRPr="005B4E04">
        <w:rPr>
          <w:rFonts w:ascii="Times New Roman" w:hAnsi="Times New Roman" w:cs="Times New Roman"/>
          <w:i/>
          <w:sz w:val="24"/>
          <w:szCs w:val="24"/>
          <w:lang w:val="fo-FO"/>
        </w:rPr>
        <w:t>Stk. 4.</w:t>
      </w:r>
      <w:r w:rsidRPr="005B4E04">
        <w:rPr>
          <w:rFonts w:ascii="Times New Roman" w:hAnsi="Times New Roman" w:cs="Times New Roman"/>
          <w:sz w:val="24"/>
          <w:szCs w:val="24"/>
          <w:lang w:val="fo-FO"/>
        </w:rPr>
        <w:t xml:space="preserve"> Eftir áheitan og móti einum av landsstýrismanninum ásettum gjaldi, kann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xml:space="preserve">- og </w:t>
      </w:r>
      <w:proofErr w:type="spellStart"/>
      <w:r w:rsidRPr="005B4E04">
        <w:rPr>
          <w:rFonts w:ascii="Times New Roman" w:hAnsi="Times New Roman" w:cs="Times New Roman"/>
          <w:sz w:val="24"/>
          <w:szCs w:val="24"/>
          <w:lang w:val="fo-FO"/>
        </w:rPr>
        <w:t>brunaeftirlitið</w:t>
      </w:r>
      <w:proofErr w:type="spellEnd"/>
      <w:r w:rsidRPr="005B4E04">
        <w:rPr>
          <w:rFonts w:ascii="Times New Roman" w:hAnsi="Times New Roman" w:cs="Times New Roman"/>
          <w:sz w:val="24"/>
          <w:szCs w:val="24"/>
          <w:lang w:val="fo-FO"/>
        </w:rPr>
        <w:t xml:space="preserve"> eisini geva vegleiðandi ummæli um persónskaða, sum ikki er fevndur av hesi </w:t>
      </w:r>
      <w:r>
        <w:rPr>
          <w:rFonts w:ascii="Times New Roman" w:hAnsi="Times New Roman" w:cs="Times New Roman"/>
          <w:sz w:val="24"/>
          <w:szCs w:val="24"/>
          <w:lang w:val="fo-FO"/>
        </w:rPr>
        <w:t>løgtings</w:t>
      </w:r>
      <w:r w:rsidRPr="005B4E04">
        <w:rPr>
          <w:rFonts w:ascii="Times New Roman" w:hAnsi="Times New Roman" w:cs="Times New Roman"/>
          <w:sz w:val="24"/>
          <w:szCs w:val="24"/>
          <w:lang w:val="fo-FO"/>
        </w:rPr>
        <w:t xml:space="preserve">lóg. </w:t>
      </w:r>
    </w:p>
    <w:p w:rsidR="00100BB7" w:rsidRPr="005B4E04" w:rsidRDefault="00100BB7" w:rsidP="00100BB7">
      <w:pPr>
        <w:pStyle w:val="Nummer"/>
        <w:ind w:left="360" w:firstLine="0"/>
        <w:rPr>
          <w:rFonts w:ascii="Times New Roman" w:hAnsi="Times New Roman" w:cs="Times New Roman"/>
          <w:sz w:val="24"/>
          <w:szCs w:val="24"/>
          <w:lang w:val="fo-FO"/>
        </w:rPr>
      </w:pPr>
      <w:r w:rsidRPr="005B4E04">
        <w:rPr>
          <w:rFonts w:ascii="Times New Roman" w:hAnsi="Times New Roman" w:cs="Times New Roman"/>
          <w:i/>
          <w:sz w:val="24"/>
          <w:szCs w:val="24"/>
          <w:lang w:val="fo-FO"/>
        </w:rPr>
        <w:t>Stk. 5.</w:t>
      </w:r>
      <w:r w:rsidRPr="005B4E04">
        <w:rPr>
          <w:rFonts w:ascii="Times New Roman" w:hAnsi="Times New Roman" w:cs="Times New Roman"/>
          <w:sz w:val="24"/>
          <w:szCs w:val="24"/>
          <w:lang w:val="fo-FO"/>
        </w:rPr>
        <w:t xml:space="preserve"> </w:t>
      </w:r>
      <w:proofErr w:type="spellStart"/>
      <w:r w:rsidRPr="005B4E04">
        <w:rPr>
          <w:rFonts w:ascii="Times New Roman" w:hAnsi="Times New Roman" w:cs="Times New Roman"/>
          <w:sz w:val="24"/>
          <w:szCs w:val="24"/>
          <w:lang w:val="fo-FO"/>
        </w:rPr>
        <w:t>Arbeiðs</w:t>
      </w:r>
      <w:proofErr w:type="spellEnd"/>
      <w:r w:rsidRPr="005B4E04">
        <w:rPr>
          <w:rFonts w:ascii="Times New Roman" w:hAnsi="Times New Roman" w:cs="Times New Roman"/>
          <w:sz w:val="24"/>
          <w:szCs w:val="24"/>
          <w:lang w:val="fo-FO"/>
        </w:rPr>
        <w:t xml:space="preserve">- og </w:t>
      </w:r>
      <w:proofErr w:type="spellStart"/>
      <w:r w:rsidRPr="005B4E04">
        <w:rPr>
          <w:rFonts w:ascii="Times New Roman" w:hAnsi="Times New Roman" w:cs="Times New Roman"/>
          <w:sz w:val="24"/>
          <w:szCs w:val="24"/>
          <w:lang w:val="fo-FO"/>
        </w:rPr>
        <w:t>brunaeftirlitið</w:t>
      </w:r>
      <w:proofErr w:type="spellEnd"/>
      <w:r w:rsidRPr="005B4E04">
        <w:rPr>
          <w:rFonts w:ascii="Times New Roman" w:hAnsi="Times New Roman" w:cs="Times New Roman"/>
          <w:sz w:val="24"/>
          <w:szCs w:val="24"/>
          <w:lang w:val="fo-FO"/>
        </w:rPr>
        <w:t xml:space="preserve"> kann móti gjaldi heita á danska </w:t>
      </w:r>
      <w:proofErr w:type="spellStart"/>
      <w:r w:rsidRPr="005B4E04">
        <w:rPr>
          <w:rFonts w:ascii="Times New Roman" w:hAnsi="Times New Roman" w:cs="Times New Roman"/>
          <w:sz w:val="24"/>
          <w:szCs w:val="24"/>
          <w:lang w:val="fo-FO"/>
        </w:rPr>
        <w:t>Arbejdsmarkedets</w:t>
      </w:r>
      <w:proofErr w:type="spellEnd"/>
      <w:r w:rsidRPr="005B4E04">
        <w:rPr>
          <w:rFonts w:ascii="Times New Roman" w:hAnsi="Times New Roman" w:cs="Times New Roman"/>
          <w:sz w:val="24"/>
          <w:szCs w:val="24"/>
          <w:lang w:val="fo-FO"/>
        </w:rPr>
        <w:t xml:space="preserve"> </w:t>
      </w:r>
      <w:proofErr w:type="spellStart"/>
      <w:r w:rsidRPr="005B4E04">
        <w:rPr>
          <w:rFonts w:ascii="Times New Roman" w:hAnsi="Times New Roman" w:cs="Times New Roman"/>
          <w:sz w:val="24"/>
          <w:szCs w:val="24"/>
          <w:lang w:val="fo-FO"/>
        </w:rPr>
        <w:t>Erhvervssikring</w:t>
      </w:r>
      <w:proofErr w:type="spellEnd"/>
      <w:r w:rsidRPr="005B4E04">
        <w:rPr>
          <w:rFonts w:ascii="Times New Roman" w:hAnsi="Times New Roman" w:cs="Times New Roman"/>
          <w:sz w:val="24"/>
          <w:szCs w:val="24"/>
          <w:lang w:val="fo-FO"/>
        </w:rPr>
        <w:t xml:space="preserve"> um vegleiðandi úttalilsi viðvíkjandi málum sbrt. stk. 4. </w:t>
      </w:r>
    </w:p>
    <w:p w:rsidR="00100BB7" w:rsidRPr="00EA1E7C" w:rsidRDefault="00100BB7" w:rsidP="00100BB7">
      <w:pPr>
        <w:pStyle w:val="Nummer"/>
        <w:ind w:left="360" w:firstLine="0"/>
        <w:rPr>
          <w:rFonts w:ascii="Times New Roman" w:hAnsi="Times New Roman" w:cs="Times New Roman"/>
          <w:sz w:val="24"/>
          <w:szCs w:val="24"/>
          <w:lang w:val="fo-FO"/>
        </w:rPr>
      </w:pPr>
      <w:r w:rsidRPr="005B4E04">
        <w:rPr>
          <w:rFonts w:ascii="Times New Roman" w:hAnsi="Times New Roman" w:cs="Times New Roman"/>
          <w:i/>
          <w:sz w:val="24"/>
          <w:szCs w:val="24"/>
          <w:lang w:val="fo-FO"/>
        </w:rPr>
        <w:t>Stk. 6.</w:t>
      </w:r>
      <w:r w:rsidRPr="00EA1E7C">
        <w:rPr>
          <w:rFonts w:ascii="Times New Roman" w:hAnsi="Times New Roman" w:cs="Times New Roman"/>
          <w:sz w:val="24"/>
          <w:szCs w:val="24"/>
          <w:lang w:val="fo-FO"/>
        </w:rPr>
        <w:t xml:space="preserve"> Landsstýrismaðurin kann áseta </w:t>
      </w:r>
      <w:r w:rsidRPr="005B4E04">
        <w:rPr>
          <w:rFonts w:ascii="Times New Roman" w:hAnsi="Times New Roman" w:cs="Times New Roman"/>
          <w:sz w:val="24"/>
          <w:szCs w:val="24"/>
          <w:lang w:val="fo-FO"/>
        </w:rPr>
        <w:t xml:space="preserve">reglur um, at útreiðslur, sum standast av stk. 1, verða rindaðar av viðkomandi tryggingarfeløgunum, sum tekna </w:t>
      </w:r>
      <w:proofErr w:type="spellStart"/>
      <w:r w:rsidRPr="005B4E04">
        <w:rPr>
          <w:rFonts w:ascii="Times New Roman" w:hAnsi="Times New Roman" w:cs="Times New Roman"/>
          <w:sz w:val="24"/>
          <w:szCs w:val="24"/>
          <w:lang w:val="fo-FO"/>
        </w:rPr>
        <w:t>arbeiðsskaðatryggingar</w:t>
      </w:r>
      <w:proofErr w:type="spellEnd"/>
      <w:r w:rsidRPr="005B4E04">
        <w:rPr>
          <w:rFonts w:ascii="Times New Roman" w:hAnsi="Times New Roman" w:cs="Times New Roman"/>
          <w:sz w:val="24"/>
          <w:szCs w:val="24"/>
          <w:lang w:val="fo-FO"/>
        </w:rPr>
        <w:t xml:space="preserve">, landinum og </w:t>
      </w:r>
      <w:proofErr w:type="spellStart"/>
      <w:r w:rsidRPr="005B4E04">
        <w:rPr>
          <w:rFonts w:ascii="Times New Roman" w:hAnsi="Times New Roman" w:cs="Times New Roman"/>
          <w:sz w:val="24"/>
          <w:szCs w:val="24"/>
          <w:lang w:val="fo-FO"/>
        </w:rPr>
        <w:t>Vinnusjúkugrunninum</w:t>
      </w:r>
      <w:proofErr w:type="spellEnd"/>
      <w:r w:rsidRPr="005B4E04">
        <w:rPr>
          <w:rFonts w:ascii="Times New Roman" w:hAnsi="Times New Roman" w:cs="Times New Roman"/>
          <w:sz w:val="24"/>
          <w:szCs w:val="24"/>
          <w:lang w:val="fo-FO"/>
        </w:rPr>
        <w:t>.”</w:t>
      </w:r>
    </w:p>
    <w:p w:rsidR="00100BB7" w:rsidRPr="00EA1E7C" w:rsidRDefault="00100BB7" w:rsidP="00100BB7">
      <w:pPr>
        <w:pStyle w:val="Nummer"/>
        <w:ind w:left="360" w:firstLine="0"/>
        <w:rPr>
          <w:rFonts w:ascii="Times New Roman" w:hAnsi="Times New Roman" w:cs="Times New Roman"/>
          <w:sz w:val="24"/>
          <w:szCs w:val="24"/>
          <w:lang w:val="fo-FO"/>
        </w:rPr>
      </w:pPr>
    </w:p>
    <w:p w:rsidR="00100BB7" w:rsidRPr="00EA1E7C" w:rsidRDefault="00100BB7" w:rsidP="00100BB7">
      <w:pPr>
        <w:pStyle w:val="Nummer"/>
        <w:numPr>
          <w:ilvl w:val="0"/>
          <w:numId w:val="4"/>
        </w:numPr>
        <w:rPr>
          <w:rFonts w:ascii="Times New Roman" w:hAnsi="Times New Roman" w:cs="Times New Roman"/>
          <w:sz w:val="24"/>
          <w:szCs w:val="24"/>
          <w:lang w:val="fo-FO"/>
        </w:rPr>
      </w:pPr>
      <w:r w:rsidRPr="005B4E04">
        <w:rPr>
          <w:rFonts w:ascii="Times New Roman" w:hAnsi="Times New Roman" w:cs="Times New Roman"/>
          <w:sz w:val="24"/>
          <w:szCs w:val="24"/>
          <w:lang w:val="fo-FO"/>
        </w:rPr>
        <w:t>§ 27 verður strikað.</w:t>
      </w:r>
    </w:p>
    <w:p w:rsidR="00100BB7" w:rsidRPr="00EA1E7C" w:rsidRDefault="00100BB7" w:rsidP="00100BB7">
      <w:pPr>
        <w:pStyle w:val="Nummer"/>
        <w:ind w:left="360" w:firstLine="0"/>
        <w:rPr>
          <w:rFonts w:ascii="Times New Roman" w:hAnsi="Times New Roman" w:cs="Times New Roman"/>
          <w:sz w:val="24"/>
          <w:szCs w:val="24"/>
          <w:lang w:val="fo-FO"/>
        </w:rPr>
      </w:pPr>
    </w:p>
    <w:p w:rsidR="00100BB7" w:rsidRPr="00367036" w:rsidRDefault="00100BB7" w:rsidP="00100BB7">
      <w:pPr>
        <w:pStyle w:val="Nummer"/>
        <w:numPr>
          <w:ilvl w:val="0"/>
          <w:numId w:val="4"/>
        </w:numPr>
        <w:rPr>
          <w:rFonts w:ascii="Times New Roman" w:hAnsi="Times New Roman" w:cs="Times New Roman"/>
          <w:sz w:val="24"/>
          <w:szCs w:val="24"/>
          <w:lang w:val="fo-FO"/>
        </w:rPr>
      </w:pPr>
      <w:r w:rsidRPr="005B4E04">
        <w:rPr>
          <w:rFonts w:ascii="Times New Roman" w:hAnsi="Times New Roman" w:cs="Times New Roman"/>
          <w:sz w:val="24"/>
          <w:szCs w:val="24"/>
          <w:lang w:val="fo-FO"/>
        </w:rPr>
        <w:t>Yvirskriftin yvir § 29 verður orðað soleiðis:</w:t>
      </w:r>
    </w:p>
    <w:p w:rsidR="00100BB7" w:rsidRDefault="00100BB7" w:rsidP="00100BB7">
      <w:pPr>
        <w:pStyle w:val="Nummer"/>
        <w:ind w:left="360" w:firstLine="0"/>
        <w:jc w:val="center"/>
        <w:rPr>
          <w:rFonts w:ascii="Times New Roman" w:hAnsi="Times New Roman" w:cs="Times New Roman"/>
          <w:i/>
          <w:iCs/>
          <w:sz w:val="24"/>
          <w:szCs w:val="24"/>
          <w:lang w:val="fo-FO"/>
        </w:rPr>
      </w:pPr>
      <w:r>
        <w:rPr>
          <w:rFonts w:ascii="Times New Roman" w:hAnsi="Times New Roman" w:cs="Times New Roman"/>
          <w:i/>
          <w:iCs/>
          <w:sz w:val="24"/>
          <w:szCs w:val="24"/>
          <w:lang w:val="fo-FO"/>
        </w:rPr>
        <w:t>“Freistir”</w:t>
      </w:r>
    </w:p>
    <w:p w:rsidR="00100BB7" w:rsidRPr="005B4E04" w:rsidRDefault="00100BB7" w:rsidP="00100BB7">
      <w:pPr>
        <w:pStyle w:val="Nummer"/>
        <w:ind w:left="0" w:firstLine="0"/>
        <w:rPr>
          <w:rFonts w:ascii="Times New Roman" w:hAnsi="Times New Roman" w:cs="Times New Roman"/>
          <w:sz w:val="24"/>
          <w:szCs w:val="24"/>
          <w:lang w:val="fo-FO"/>
        </w:rPr>
      </w:pPr>
    </w:p>
    <w:p w:rsidR="00100BB7" w:rsidRPr="00F33738"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t>Í § 41, stk. 3 verður “Almannastovan” broytt til: “Almannaverkið”.</w:t>
      </w:r>
    </w:p>
    <w:p w:rsidR="00100BB7" w:rsidRDefault="00100BB7" w:rsidP="00100BB7">
      <w:pPr>
        <w:pStyle w:val="Nummer"/>
        <w:rPr>
          <w:rFonts w:ascii="Times New Roman" w:hAnsi="Times New Roman" w:cs="Times New Roman"/>
          <w:sz w:val="24"/>
          <w:szCs w:val="24"/>
          <w:lang w:val="fo-FO"/>
        </w:rPr>
      </w:pPr>
    </w:p>
    <w:p w:rsidR="00100BB7"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t>Í § 46, stk. 1 verður “Almannastovuni” broytt til: “Almannaverkinum”.</w:t>
      </w:r>
    </w:p>
    <w:p w:rsidR="00100BB7" w:rsidRDefault="00100BB7" w:rsidP="00100BB7">
      <w:pPr>
        <w:pStyle w:val="Nummer"/>
        <w:rPr>
          <w:rFonts w:ascii="Times New Roman" w:hAnsi="Times New Roman" w:cs="Times New Roman"/>
          <w:sz w:val="24"/>
          <w:szCs w:val="24"/>
          <w:lang w:val="fo-FO"/>
        </w:rPr>
      </w:pPr>
    </w:p>
    <w:p w:rsidR="00100BB7"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t>§ 46, stk. 2 verður orðað soleiðis:</w:t>
      </w:r>
    </w:p>
    <w:p w:rsidR="00100BB7" w:rsidRPr="00C24235" w:rsidRDefault="00100BB7" w:rsidP="00100BB7">
      <w:pPr>
        <w:pStyle w:val="Nummer"/>
        <w:ind w:left="360" w:firstLine="0"/>
        <w:rPr>
          <w:rFonts w:ascii="Times New Roman" w:hAnsi="Times New Roman" w:cs="Times New Roman"/>
          <w:sz w:val="24"/>
          <w:szCs w:val="24"/>
          <w:lang w:val="fo-FO"/>
        </w:rPr>
      </w:pPr>
      <w:r>
        <w:rPr>
          <w:rFonts w:ascii="Times New Roman" w:hAnsi="Times New Roman" w:cs="Times New Roman"/>
          <w:sz w:val="24"/>
          <w:szCs w:val="24"/>
          <w:lang w:val="fo-FO"/>
        </w:rPr>
        <w:t>“</w:t>
      </w:r>
      <w:r w:rsidRPr="005F533F">
        <w:rPr>
          <w:rFonts w:ascii="Times New Roman" w:hAnsi="Times New Roman" w:cs="Times New Roman"/>
          <w:i/>
          <w:sz w:val="24"/>
          <w:szCs w:val="24"/>
          <w:lang w:val="fo-FO"/>
        </w:rPr>
        <w:t>Stk. 2.</w:t>
      </w:r>
      <w:r>
        <w:rPr>
          <w:rFonts w:ascii="Times New Roman" w:hAnsi="Times New Roman" w:cs="Times New Roman"/>
          <w:sz w:val="24"/>
          <w:szCs w:val="24"/>
          <w:lang w:val="fo-FO"/>
        </w:rPr>
        <w:t xml:space="preserve"> </w:t>
      </w:r>
      <w:r w:rsidRPr="00C24235">
        <w:rPr>
          <w:rFonts w:ascii="Times New Roman" w:hAnsi="Times New Roman" w:cs="Times New Roman"/>
          <w:sz w:val="24"/>
          <w:szCs w:val="24"/>
          <w:lang w:val="fo-FO"/>
        </w:rPr>
        <w:t xml:space="preserve">Verður ein </w:t>
      </w:r>
      <w:proofErr w:type="spellStart"/>
      <w:r w:rsidRPr="00C24235">
        <w:rPr>
          <w:rFonts w:ascii="Times New Roman" w:hAnsi="Times New Roman" w:cs="Times New Roman"/>
          <w:sz w:val="24"/>
          <w:szCs w:val="24"/>
          <w:lang w:val="fo-FO"/>
        </w:rPr>
        <w:t>vinnusjúku</w:t>
      </w:r>
      <w:r>
        <w:rPr>
          <w:rFonts w:ascii="Times New Roman" w:hAnsi="Times New Roman" w:cs="Times New Roman"/>
          <w:sz w:val="24"/>
          <w:szCs w:val="24"/>
          <w:lang w:val="fo-FO"/>
        </w:rPr>
        <w:t>tilburður</w:t>
      </w:r>
      <w:proofErr w:type="spellEnd"/>
      <w:r w:rsidRPr="00C24235">
        <w:rPr>
          <w:rFonts w:ascii="Times New Roman" w:hAnsi="Times New Roman" w:cs="Times New Roman"/>
          <w:sz w:val="24"/>
          <w:szCs w:val="24"/>
          <w:lang w:val="fo-FO"/>
        </w:rPr>
        <w:t xml:space="preserve"> ella </w:t>
      </w:r>
      <w:proofErr w:type="spellStart"/>
      <w:r w:rsidRPr="00C24235">
        <w:rPr>
          <w:rFonts w:ascii="Times New Roman" w:hAnsi="Times New Roman" w:cs="Times New Roman"/>
          <w:sz w:val="24"/>
          <w:szCs w:val="24"/>
          <w:lang w:val="fo-FO"/>
        </w:rPr>
        <w:t>arbeiðsskaðatilburður</w:t>
      </w:r>
      <w:proofErr w:type="spellEnd"/>
      <w:r w:rsidRPr="00C24235">
        <w:rPr>
          <w:rFonts w:ascii="Times New Roman" w:hAnsi="Times New Roman" w:cs="Times New Roman"/>
          <w:sz w:val="24"/>
          <w:szCs w:val="24"/>
          <w:lang w:val="fo-FO"/>
        </w:rPr>
        <w:t xml:space="preserve">, sum er fráboðaður Almannaverkinum sambært </w:t>
      </w:r>
      <w:proofErr w:type="spellStart"/>
      <w:r w:rsidRPr="00C24235">
        <w:rPr>
          <w:rFonts w:ascii="Times New Roman" w:hAnsi="Times New Roman" w:cs="Times New Roman"/>
          <w:sz w:val="24"/>
          <w:szCs w:val="24"/>
          <w:lang w:val="fo-FO"/>
        </w:rPr>
        <w:t>dagpeningalógini</w:t>
      </w:r>
      <w:proofErr w:type="spellEnd"/>
      <w:r w:rsidRPr="00C24235">
        <w:rPr>
          <w:rFonts w:ascii="Times New Roman" w:hAnsi="Times New Roman" w:cs="Times New Roman"/>
          <w:sz w:val="24"/>
          <w:szCs w:val="24"/>
          <w:lang w:val="fo-FO"/>
        </w:rPr>
        <w:t xml:space="preserve">, seinni viðurkendur sum arbeiðsskaði ella vinnusjúka sambært hesi </w:t>
      </w:r>
      <w:r>
        <w:rPr>
          <w:rFonts w:ascii="Times New Roman" w:hAnsi="Times New Roman" w:cs="Times New Roman"/>
          <w:sz w:val="24"/>
          <w:szCs w:val="24"/>
          <w:lang w:val="fo-FO"/>
        </w:rPr>
        <w:t>løgtingslóg</w:t>
      </w:r>
      <w:r w:rsidRPr="00C24235">
        <w:rPr>
          <w:rFonts w:ascii="Times New Roman" w:hAnsi="Times New Roman" w:cs="Times New Roman"/>
          <w:sz w:val="24"/>
          <w:szCs w:val="24"/>
          <w:lang w:val="fo-FO"/>
        </w:rPr>
        <w:t xml:space="preserve">, verður útgjaldingin av </w:t>
      </w:r>
      <w:proofErr w:type="spellStart"/>
      <w:r w:rsidRPr="00C24235">
        <w:rPr>
          <w:rFonts w:ascii="Times New Roman" w:hAnsi="Times New Roman" w:cs="Times New Roman"/>
          <w:sz w:val="24"/>
          <w:szCs w:val="24"/>
          <w:lang w:val="fo-FO"/>
        </w:rPr>
        <w:t>dagpeningaveitingini</w:t>
      </w:r>
      <w:proofErr w:type="spellEnd"/>
      <w:r w:rsidRPr="00C24235">
        <w:rPr>
          <w:rFonts w:ascii="Times New Roman" w:hAnsi="Times New Roman" w:cs="Times New Roman"/>
          <w:sz w:val="24"/>
          <w:szCs w:val="24"/>
          <w:lang w:val="fo-FO"/>
        </w:rPr>
        <w:t xml:space="preserve"> endurgoldin av tryggingarfelagnum ella landinum, sbr. § 21, stk. 7, ella </w:t>
      </w:r>
      <w:proofErr w:type="spellStart"/>
      <w:r w:rsidRPr="00C24235">
        <w:rPr>
          <w:rFonts w:ascii="Times New Roman" w:hAnsi="Times New Roman" w:cs="Times New Roman"/>
          <w:sz w:val="24"/>
          <w:szCs w:val="24"/>
          <w:lang w:val="fo-FO"/>
        </w:rPr>
        <w:t>Vinnusjúkugrunninum</w:t>
      </w:r>
      <w:proofErr w:type="spellEnd"/>
      <w:r w:rsidRPr="00C24235">
        <w:rPr>
          <w:rFonts w:ascii="Times New Roman" w:hAnsi="Times New Roman" w:cs="Times New Roman"/>
          <w:sz w:val="24"/>
          <w:szCs w:val="24"/>
          <w:lang w:val="fo-FO"/>
        </w:rPr>
        <w:t xml:space="preserve"> fyri alt </w:t>
      </w:r>
      <w:proofErr w:type="spellStart"/>
      <w:r w:rsidRPr="00C24235">
        <w:rPr>
          <w:rFonts w:ascii="Times New Roman" w:hAnsi="Times New Roman" w:cs="Times New Roman"/>
          <w:sz w:val="24"/>
          <w:szCs w:val="24"/>
          <w:lang w:val="fo-FO"/>
        </w:rPr>
        <w:t>sjúkutíðarskeiðið</w:t>
      </w:r>
      <w:proofErr w:type="spellEnd"/>
      <w:r w:rsidRPr="00C24235">
        <w:rPr>
          <w:rFonts w:ascii="Times New Roman" w:hAnsi="Times New Roman" w:cs="Times New Roman"/>
          <w:sz w:val="24"/>
          <w:szCs w:val="24"/>
          <w:lang w:val="fo-FO"/>
        </w:rPr>
        <w:t>, har tilburðurin er tryggjaður.”</w:t>
      </w:r>
    </w:p>
    <w:p w:rsidR="00100BB7" w:rsidRDefault="00100BB7" w:rsidP="00100BB7">
      <w:pPr>
        <w:pStyle w:val="Listeafsnit"/>
        <w:spacing w:after="0"/>
        <w:rPr>
          <w:rFonts w:cs="Times New Roman"/>
          <w:szCs w:val="24"/>
        </w:rPr>
      </w:pPr>
    </w:p>
    <w:p w:rsidR="00100BB7" w:rsidRPr="00F33738" w:rsidRDefault="00100BB7" w:rsidP="00100BB7">
      <w:pPr>
        <w:pStyle w:val="Nummer"/>
        <w:numPr>
          <w:ilvl w:val="0"/>
          <w:numId w:val="4"/>
        </w:numPr>
        <w:rPr>
          <w:rFonts w:ascii="Times New Roman" w:hAnsi="Times New Roman" w:cs="Times New Roman"/>
          <w:sz w:val="24"/>
          <w:szCs w:val="24"/>
          <w:lang w:val="fo-FO"/>
        </w:rPr>
      </w:pPr>
      <w:r>
        <w:rPr>
          <w:rFonts w:ascii="Times New Roman" w:hAnsi="Times New Roman" w:cs="Times New Roman"/>
          <w:sz w:val="24"/>
          <w:szCs w:val="24"/>
          <w:lang w:val="fo-FO"/>
        </w:rPr>
        <w:t>Í § 75, stk. 1, 1. pkt. verður “Almannastovan” broytt til: “Almannaverkið”, og “sbr. § 21, stk. 4” verður broytt til: “sbr. § 21, stk. 7”.</w:t>
      </w:r>
    </w:p>
    <w:p w:rsidR="00100BB7" w:rsidRPr="005B4E04" w:rsidRDefault="00100BB7" w:rsidP="00100BB7">
      <w:pPr>
        <w:pStyle w:val="Nummer"/>
        <w:ind w:left="360" w:firstLine="0"/>
        <w:jc w:val="center"/>
        <w:rPr>
          <w:rFonts w:ascii="Times New Roman" w:hAnsi="Times New Roman" w:cs="Times New Roman"/>
          <w:i/>
          <w:sz w:val="24"/>
          <w:szCs w:val="24"/>
          <w:lang w:val="fo-FO"/>
        </w:rPr>
      </w:pPr>
    </w:p>
    <w:p w:rsidR="00100BB7" w:rsidRPr="005B4E04" w:rsidRDefault="00100BB7" w:rsidP="00100BB7">
      <w:pPr>
        <w:spacing w:after="0"/>
        <w:jc w:val="center"/>
        <w:rPr>
          <w:rFonts w:cs="Times New Roman"/>
          <w:szCs w:val="24"/>
        </w:rPr>
      </w:pPr>
      <w:r w:rsidRPr="005B4E04">
        <w:rPr>
          <w:rStyle w:val="TypografiFed"/>
        </w:rPr>
        <w:t>§ 2</w:t>
      </w:r>
    </w:p>
    <w:p w:rsidR="00100BB7" w:rsidRPr="005B4E04" w:rsidRDefault="00100BB7" w:rsidP="00100BB7">
      <w:pPr>
        <w:spacing w:after="0"/>
        <w:rPr>
          <w:rFonts w:cs="Times New Roman"/>
          <w:szCs w:val="24"/>
        </w:rPr>
      </w:pPr>
    </w:p>
    <w:p w:rsidR="00100BB7" w:rsidRPr="00E2179D" w:rsidRDefault="00100BB7" w:rsidP="00100BB7">
      <w:pPr>
        <w:spacing w:after="0"/>
        <w:rPr>
          <w:rFonts w:cs="Times New Roman"/>
          <w:szCs w:val="24"/>
        </w:rPr>
      </w:pPr>
      <w:r w:rsidRPr="00E2179D">
        <w:rPr>
          <w:rFonts w:cs="Times New Roman"/>
          <w:i/>
          <w:szCs w:val="24"/>
        </w:rPr>
        <w:t xml:space="preserve">Stk. 1. </w:t>
      </w:r>
      <w:r w:rsidR="00E2179D" w:rsidRPr="00E2179D">
        <w:rPr>
          <w:rFonts w:cs="Times New Roman"/>
          <w:szCs w:val="24"/>
        </w:rPr>
        <w:t>Landsstýrismaðurin ásetur í kunngerð, nær løgtingslógin kemur í gildi.</w:t>
      </w:r>
    </w:p>
    <w:p w:rsidR="00100BB7" w:rsidRPr="00075C56" w:rsidRDefault="00100BB7" w:rsidP="00100BB7">
      <w:pPr>
        <w:spacing w:after="0"/>
        <w:rPr>
          <w:rFonts w:cs="Times New Roman"/>
          <w:szCs w:val="24"/>
        </w:rPr>
      </w:pPr>
      <w:r w:rsidRPr="00E2179D">
        <w:rPr>
          <w:rFonts w:cs="Times New Roman"/>
          <w:i/>
          <w:szCs w:val="24"/>
        </w:rPr>
        <w:t xml:space="preserve">Stk. 2. </w:t>
      </w:r>
      <w:r w:rsidR="00E2179D">
        <w:rPr>
          <w:rFonts w:cs="Times New Roman"/>
          <w:szCs w:val="24"/>
        </w:rPr>
        <w:t xml:space="preserve">Samstundis sum løgtingslógin kemur í gildi, yvirtekur </w:t>
      </w:r>
      <w:proofErr w:type="spellStart"/>
      <w:r w:rsidR="00E2179D">
        <w:rPr>
          <w:rFonts w:cs="Times New Roman"/>
          <w:szCs w:val="24"/>
        </w:rPr>
        <w:t>Arbeiðs</w:t>
      </w:r>
      <w:proofErr w:type="spellEnd"/>
      <w:r w:rsidR="00E2179D">
        <w:rPr>
          <w:rFonts w:cs="Times New Roman"/>
          <w:szCs w:val="24"/>
        </w:rPr>
        <w:t xml:space="preserve">- og </w:t>
      </w:r>
      <w:proofErr w:type="spellStart"/>
      <w:r w:rsidR="00E2179D">
        <w:rPr>
          <w:rFonts w:cs="Times New Roman"/>
          <w:szCs w:val="24"/>
        </w:rPr>
        <w:t>brunaeftirlitið</w:t>
      </w:r>
      <w:proofErr w:type="spellEnd"/>
      <w:r w:rsidR="00E2179D">
        <w:rPr>
          <w:rFonts w:cs="Times New Roman"/>
          <w:szCs w:val="24"/>
        </w:rPr>
        <w:t xml:space="preserve"> tey málini, sum ikki eru liðugt viðgjørd í Vanlukkutryggingarráðnum.</w:t>
      </w:r>
      <w:r>
        <w:rPr>
          <w:rFonts w:cs="Times New Roman"/>
          <w:i/>
          <w:szCs w:val="24"/>
        </w:rPr>
        <w:t xml:space="preserve"> </w:t>
      </w:r>
    </w:p>
    <w:p w:rsidR="00100BB7" w:rsidRPr="000F1136" w:rsidRDefault="00100BB7" w:rsidP="00100BB7">
      <w:pPr>
        <w:spacing w:line="259" w:lineRule="auto"/>
        <w:rPr>
          <w:rFonts w:cs="Times New Roman"/>
          <w:szCs w:val="24"/>
        </w:rPr>
        <w:sectPr w:rsidR="00100BB7" w:rsidRPr="000F1136" w:rsidSect="00D47E7C">
          <w:type w:val="continuous"/>
          <w:pgSz w:w="11906" w:h="16838"/>
          <w:pgMar w:top="1440" w:right="1440" w:bottom="1440" w:left="1440" w:header="709" w:footer="709" w:gutter="0"/>
          <w:cols w:num="2" w:space="708"/>
          <w:docGrid w:linePitch="360"/>
        </w:sectPr>
      </w:pPr>
    </w:p>
    <w:p w:rsidR="00100BB7" w:rsidRPr="005B4E04" w:rsidRDefault="00100BB7" w:rsidP="00100BB7">
      <w:pPr>
        <w:spacing w:after="0"/>
        <w:rPr>
          <w:rFonts w:cs="Times New Roman"/>
          <w:b/>
          <w:szCs w:val="24"/>
        </w:rPr>
      </w:pPr>
      <w:r w:rsidRPr="005B4E04">
        <w:rPr>
          <w:rFonts w:cs="Times New Roman"/>
          <w:b/>
          <w:szCs w:val="24"/>
        </w:rPr>
        <w:lastRenderedPageBreak/>
        <w:t>Kapittul 1. Almennar viðmerkingar</w:t>
      </w:r>
    </w:p>
    <w:p w:rsidR="00100BB7" w:rsidRPr="005B4E04" w:rsidRDefault="00100BB7" w:rsidP="00100BB7">
      <w:pPr>
        <w:spacing w:after="0"/>
        <w:rPr>
          <w:rFonts w:cs="Times New Roman"/>
          <w:b/>
          <w:szCs w:val="24"/>
        </w:rPr>
      </w:pPr>
    </w:p>
    <w:p w:rsidR="00100BB7" w:rsidRPr="005B4E04" w:rsidRDefault="00100BB7" w:rsidP="00100BB7">
      <w:pPr>
        <w:spacing w:after="0"/>
        <w:rPr>
          <w:rFonts w:cs="Times New Roman"/>
          <w:b/>
          <w:szCs w:val="24"/>
        </w:rPr>
      </w:pPr>
      <w:r w:rsidRPr="005B4E04">
        <w:rPr>
          <w:rFonts w:cs="Times New Roman"/>
          <w:b/>
          <w:szCs w:val="24"/>
        </w:rPr>
        <w:t>1.1. Ors</w:t>
      </w:r>
      <w:r>
        <w:rPr>
          <w:rFonts w:cs="Times New Roman"/>
          <w:b/>
          <w:szCs w:val="24"/>
        </w:rPr>
        <w:t>a</w:t>
      </w:r>
      <w:r w:rsidRPr="005B4E04">
        <w:rPr>
          <w:rFonts w:cs="Times New Roman"/>
          <w:b/>
          <w:szCs w:val="24"/>
        </w:rPr>
        <w:t>kir til uppskotið</w:t>
      </w:r>
    </w:p>
    <w:p w:rsidR="00100BB7" w:rsidRPr="00A273C8" w:rsidRDefault="00F11DA1" w:rsidP="00A273C8">
      <w:pPr>
        <w:spacing w:after="0"/>
        <w:jc w:val="both"/>
      </w:pPr>
      <w:proofErr w:type="spellStart"/>
      <w:r w:rsidRPr="00A273C8">
        <w:t>Arbeiðs</w:t>
      </w:r>
      <w:proofErr w:type="spellEnd"/>
      <w:r w:rsidRPr="00A273C8">
        <w:t xml:space="preserve">- og </w:t>
      </w:r>
      <w:proofErr w:type="spellStart"/>
      <w:r w:rsidRPr="00A273C8">
        <w:t>brunaeftirlitið</w:t>
      </w:r>
      <w:proofErr w:type="spellEnd"/>
      <w:r w:rsidRPr="00A273C8">
        <w:t xml:space="preserve"> og Føroya </w:t>
      </w:r>
      <w:proofErr w:type="spellStart"/>
      <w:r w:rsidRPr="00A273C8">
        <w:t>Vanlukkutryggingarráð</w:t>
      </w:r>
      <w:proofErr w:type="spellEnd"/>
      <w:r w:rsidRPr="00A273C8">
        <w:t xml:space="preserve"> arbeiða við tætt skyldum økjum innan arbeiðsmarknaðarmál; mett verður, at ein umlegging, har </w:t>
      </w:r>
      <w:proofErr w:type="spellStart"/>
      <w:r w:rsidRPr="00A273C8">
        <w:t>Arbeiðs</w:t>
      </w:r>
      <w:proofErr w:type="spellEnd"/>
      <w:r w:rsidRPr="00A273C8">
        <w:t xml:space="preserve">- og </w:t>
      </w:r>
      <w:proofErr w:type="spellStart"/>
      <w:r w:rsidRPr="00A273C8">
        <w:t>brunaeftirlitið</w:t>
      </w:r>
      <w:proofErr w:type="spellEnd"/>
      <w:r w:rsidRPr="00A273C8">
        <w:t xml:space="preserve"> yvirtekur uppgávurnar og miðlarnar hjá Vanlukkutryggingarráðnum, kann hava fleiri ágóðar við sær. Nærum øll vitan um arbeiðsóhapp, arbeiðsumhvørvi, skaðar og árin verða savnað í einum stovni; fíggjarliga og umsitingarliga orkan á </w:t>
      </w:r>
      <w:proofErr w:type="spellStart"/>
      <w:r w:rsidRPr="00A273C8">
        <w:t>arbeiðsmarknaðarøkinum</w:t>
      </w:r>
      <w:proofErr w:type="spellEnd"/>
      <w:r w:rsidRPr="00A273C8">
        <w:t xml:space="preserve"> verður gagnnýtt betur t.d. innan journal, bókhald, fíggjarstýring, hagtøl og leiðslu. Harumframt er umskipanin ein liður í ætlanini hjá landsstýrinum at minka talið av almennum nevndum og ráðum. </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1.2. Galdandi lóggáva</w:t>
      </w:r>
    </w:p>
    <w:p w:rsidR="00404575" w:rsidRDefault="001E5DA6" w:rsidP="00100BB7">
      <w:pPr>
        <w:spacing w:after="0"/>
        <w:jc w:val="both"/>
      </w:pPr>
      <w:proofErr w:type="spellStart"/>
      <w:r>
        <w:t>Arbeiðsskaðatryggingarlógin</w:t>
      </w:r>
      <w:proofErr w:type="spellEnd"/>
      <w:r>
        <w:t xml:space="preserve"> hevur til endamáls at veita endurgjald til persónar, ið koma fyri skaða, ella teirra </w:t>
      </w:r>
      <w:proofErr w:type="spellStart"/>
      <w:r>
        <w:t>avvarandi</w:t>
      </w:r>
      <w:proofErr w:type="spellEnd"/>
      <w:r>
        <w:t xml:space="preserve"> orsakað av óhappi í sambandi við útinnan av arbeiði. Tað er Føroya </w:t>
      </w:r>
      <w:proofErr w:type="spellStart"/>
      <w:r>
        <w:t>Vanlukkutryggingarráð</w:t>
      </w:r>
      <w:proofErr w:type="spellEnd"/>
      <w:r>
        <w:t>, ið tekur avgerðir í málum um arbeiðsskaðatrygging og í málum viðvíkjandi vinnusjúkum.</w:t>
      </w:r>
    </w:p>
    <w:p w:rsidR="00404575" w:rsidRDefault="00404575" w:rsidP="00100BB7">
      <w:pPr>
        <w:spacing w:after="0"/>
        <w:jc w:val="both"/>
      </w:pPr>
    </w:p>
    <w:p w:rsidR="00100BB7" w:rsidRPr="005B4E04" w:rsidRDefault="00100BB7" w:rsidP="00100BB7">
      <w:pPr>
        <w:spacing w:after="0"/>
        <w:jc w:val="both"/>
        <w:rPr>
          <w:rFonts w:cs="Times New Roman"/>
          <w:b/>
          <w:szCs w:val="24"/>
        </w:rPr>
      </w:pPr>
      <w:r w:rsidRPr="005B4E04">
        <w:t xml:space="preserve">Føroya </w:t>
      </w:r>
      <w:proofErr w:type="spellStart"/>
      <w:r w:rsidRPr="005B4E04">
        <w:t>Vanlukkutryggingarráð</w:t>
      </w:r>
      <w:proofErr w:type="spellEnd"/>
      <w:r w:rsidRPr="005B4E04">
        <w:t xml:space="preserve"> (tá </w:t>
      </w:r>
      <w:proofErr w:type="spellStart"/>
      <w:r w:rsidRPr="005B4E04">
        <w:t>Det</w:t>
      </w:r>
      <w:proofErr w:type="spellEnd"/>
      <w:r w:rsidRPr="005B4E04">
        <w:t xml:space="preserve"> </w:t>
      </w:r>
      <w:proofErr w:type="spellStart"/>
      <w:r w:rsidRPr="005B4E04">
        <w:t>færøske</w:t>
      </w:r>
      <w:proofErr w:type="spellEnd"/>
      <w:r w:rsidRPr="005B4E04">
        <w:t xml:space="preserve"> </w:t>
      </w:r>
      <w:proofErr w:type="spellStart"/>
      <w:r w:rsidRPr="005B4E04">
        <w:t>Ulykkesforsikringsråd</w:t>
      </w:r>
      <w:proofErr w:type="spellEnd"/>
      <w:r w:rsidRPr="005B4E04">
        <w:t xml:space="preserve">) varð upprunaliga sett á stovn við </w:t>
      </w:r>
      <w:proofErr w:type="spellStart"/>
      <w:r w:rsidRPr="005B4E04">
        <w:t>Anordning</w:t>
      </w:r>
      <w:proofErr w:type="spellEnd"/>
      <w:r w:rsidRPr="005B4E04">
        <w:t xml:space="preserve"> nr. 389 </w:t>
      </w:r>
      <w:proofErr w:type="spellStart"/>
      <w:r w:rsidRPr="005B4E04">
        <w:t>af</w:t>
      </w:r>
      <w:proofErr w:type="spellEnd"/>
      <w:r w:rsidRPr="005B4E04">
        <w:t xml:space="preserve"> 15. november 1966 </w:t>
      </w:r>
      <w:proofErr w:type="spellStart"/>
      <w:r w:rsidRPr="005B4E04">
        <w:t>om</w:t>
      </w:r>
      <w:proofErr w:type="spellEnd"/>
      <w:r w:rsidRPr="005B4E04">
        <w:t xml:space="preserve"> </w:t>
      </w:r>
      <w:proofErr w:type="spellStart"/>
      <w:r w:rsidRPr="005B4E04">
        <w:t>forsikring</w:t>
      </w:r>
      <w:proofErr w:type="spellEnd"/>
      <w:r w:rsidRPr="005B4E04">
        <w:t xml:space="preserve"> </w:t>
      </w:r>
      <w:proofErr w:type="spellStart"/>
      <w:r w:rsidRPr="005B4E04">
        <w:t>mod</w:t>
      </w:r>
      <w:proofErr w:type="spellEnd"/>
      <w:r w:rsidRPr="005B4E04">
        <w:t xml:space="preserve"> </w:t>
      </w:r>
      <w:proofErr w:type="spellStart"/>
      <w:r w:rsidRPr="005B4E04">
        <w:t>følger</w:t>
      </w:r>
      <w:proofErr w:type="spellEnd"/>
      <w:r w:rsidRPr="005B4E04">
        <w:t xml:space="preserve"> </w:t>
      </w:r>
      <w:proofErr w:type="spellStart"/>
      <w:r w:rsidRPr="005B4E04">
        <w:t>af</w:t>
      </w:r>
      <w:proofErr w:type="spellEnd"/>
      <w:r w:rsidRPr="005B4E04">
        <w:t xml:space="preserve"> </w:t>
      </w:r>
      <w:proofErr w:type="spellStart"/>
      <w:r w:rsidRPr="005B4E04">
        <w:t>ulykkestilfælde</w:t>
      </w:r>
      <w:proofErr w:type="spellEnd"/>
      <w:r w:rsidRPr="005B4E04">
        <w:t xml:space="preserve">. Ráðið varð tá umsitingarliga </w:t>
      </w:r>
      <w:proofErr w:type="spellStart"/>
      <w:r w:rsidRPr="005B4E04">
        <w:t>staðsett</w:t>
      </w:r>
      <w:proofErr w:type="spellEnd"/>
      <w:r w:rsidRPr="005B4E04">
        <w:t xml:space="preserve"> hjá Før</w:t>
      </w:r>
      <w:r>
        <w:t>oya Rætti</w:t>
      </w:r>
      <w:r w:rsidRPr="005B4E04">
        <w:t xml:space="preserve"> við sorinskrivaranum sum føddum formanni. </w:t>
      </w:r>
    </w:p>
    <w:p w:rsidR="00100BB7" w:rsidRPr="005B4E04" w:rsidRDefault="00100BB7" w:rsidP="00100BB7">
      <w:pPr>
        <w:pStyle w:val="NormalWeb"/>
        <w:spacing w:after="0"/>
        <w:jc w:val="both"/>
        <w:rPr>
          <w:lang w:val="fo-FO"/>
        </w:rPr>
      </w:pPr>
      <w:r w:rsidRPr="005B4E04">
        <w:rPr>
          <w:lang w:val="fo-FO"/>
        </w:rPr>
        <w:t xml:space="preserve">Málsøkið </w:t>
      </w:r>
      <w:r>
        <w:rPr>
          <w:lang w:val="fo-FO"/>
        </w:rPr>
        <w:t>varð yvirtikið í 1980</w:t>
      </w:r>
      <w:r w:rsidRPr="005B4E04">
        <w:rPr>
          <w:lang w:val="fo-FO"/>
        </w:rPr>
        <w:t>, og Vanlukkutryggingarráðið virkar nú sambært løgtingslóg nr. 67 frá 25. mai 2009 um trygging móti avleiðingunum av arbeiðsskaða</w:t>
      </w:r>
      <w:r>
        <w:rPr>
          <w:lang w:val="fo-FO"/>
        </w:rPr>
        <w:t xml:space="preserve"> (</w:t>
      </w:r>
      <w:proofErr w:type="spellStart"/>
      <w:r>
        <w:rPr>
          <w:lang w:val="fo-FO"/>
        </w:rPr>
        <w:t>arbeiðsskaðatryggingarlógin</w:t>
      </w:r>
      <w:proofErr w:type="spellEnd"/>
      <w:r>
        <w:rPr>
          <w:lang w:val="fo-FO"/>
        </w:rPr>
        <w:t>)</w:t>
      </w:r>
      <w:r w:rsidRPr="005B4E04">
        <w:rPr>
          <w:lang w:val="fo-FO"/>
        </w:rPr>
        <w:t xml:space="preserve">. Vanlukkutryggingarráðið er tó varðveitt </w:t>
      </w:r>
      <w:r>
        <w:rPr>
          <w:lang w:val="fo-FO"/>
        </w:rPr>
        <w:t>við staðseting hjá Føroya Rætti</w:t>
      </w:r>
      <w:r w:rsidRPr="005B4E04">
        <w:rPr>
          <w:lang w:val="fo-FO"/>
        </w:rPr>
        <w:t xml:space="preserve"> og sorinskrivaranum sum føddum formanni. </w:t>
      </w:r>
    </w:p>
    <w:p w:rsidR="00100BB7" w:rsidRPr="005B4E04" w:rsidRDefault="00100BB7" w:rsidP="00894259">
      <w:pPr>
        <w:pStyle w:val="NormalWeb"/>
        <w:spacing w:after="0"/>
        <w:jc w:val="both"/>
        <w:rPr>
          <w:lang w:val="fo-FO"/>
        </w:rPr>
      </w:pPr>
      <w:r w:rsidRPr="005B4E04">
        <w:rPr>
          <w:lang w:val="fo-FO"/>
        </w:rPr>
        <w:t xml:space="preserve">Í høvuðsheitum er funktiónin hjá Vanlukkutryggingarráðnum lík teirri hjá fyrrverandi danska </w:t>
      </w:r>
      <w:proofErr w:type="spellStart"/>
      <w:r w:rsidRPr="005B4E04">
        <w:rPr>
          <w:i/>
          <w:iCs/>
          <w:lang w:val="fo-FO"/>
        </w:rPr>
        <w:t>Arbejdsskadestyrelsen</w:t>
      </w:r>
      <w:proofErr w:type="spellEnd"/>
      <w:r w:rsidRPr="005B4E04">
        <w:rPr>
          <w:iCs/>
          <w:lang w:val="fo-FO"/>
        </w:rPr>
        <w:t xml:space="preserve">. </w:t>
      </w:r>
      <w:r w:rsidRPr="005B4E04">
        <w:rPr>
          <w:lang w:val="fo-FO"/>
        </w:rPr>
        <w:t xml:space="preserve">Høvuðsuppgávan hjá Vanlukkutryggingarráðnum er at taka avgerðir í málum um arbeiðsskaðatrygging og málum viðvíkjandi vinnusjúkum. Harumframt hevur ráðið aðrar smærri umsitingarligar uppgávur. </w:t>
      </w:r>
      <w:r w:rsidR="00894259" w:rsidRPr="00A273C8">
        <w:rPr>
          <w:lang w:val="fo-FO"/>
        </w:rPr>
        <w:t xml:space="preserve">Vanlukkutryggingarráðið móttekur áleið 280 mál árliga; av hesum eru áleið 260 mál um </w:t>
      </w:r>
      <w:proofErr w:type="spellStart"/>
      <w:r w:rsidR="00894259" w:rsidRPr="00A273C8">
        <w:rPr>
          <w:lang w:val="fo-FO"/>
        </w:rPr>
        <w:t>arbeiðsvanlukkur</w:t>
      </w:r>
      <w:proofErr w:type="spellEnd"/>
      <w:r w:rsidR="00894259" w:rsidRPr="00A273C8">
        <w:rPr>
          <w:lang w:val="fo-FO"/>
        </w:rPr>
        <w:t xml:space="preserve"> og 20 mál um vinnusjúkur. </w:t>
      </w:r>
    </w:p>
    <w:p w:rsidR="00100BB7" w:rsidRDefault="00100BB7" w:rsidP="00100BB7">
      <w:pPr>
        <w:pStyle w:val="NormalWeb"/>
        <w:spacing w:after="0"/>
        <w:jc w:val="both"/>
        <w:rPr>
          <w:lang w:val="fo-FO"/>
        </w:rPr>
      </w:pPr>
      <w:r w:rsidRPr="005B4E04">
        <w:rPr>
          <w:lang w:val="fo-FO"/>
        </w:rPr>
        <w:t xml:space="preserve">Umframt sorinskrivaran, sum er føddur formaður, er Vanlukkutryggingarráðið mannað við 4 nevndarlimum, sum landsstýrismaðurin tilnevnir. </w:t>
      </w:r>
      <w:r>
        <w:rPr>
          <w:lang w:val="fo-FO"/>
        </w:rPr>
        <w:t>Tann eini</w:t>
      </w:r>
      <w:r w:rsidRPr="005B4E04">
        <w:rPr>
          <w:lang w:val="fo-FO"/>
        </w:rPr>
        <w:t xml:space="preserve"> limur</w:t>
      </w:r>
      <w:r>
        <w:rPr>
          <w:lang w:val="fo-FO"/>
        </w:rPr>
        <w:t>in</w:t>
      </w:r>
      <w:r w:rsidRPr="005B4E04">
        <w:rPr>
          <w:lang w:val="fo-FO"/>
        </w:rPr>
        <w:t xml:space="preserve"> skal vera útbúgvin lækni og verður tilnevndur eftir tilmæli frá Vanlukkutryggingarráðnum. </w:t>
      </w:r>
    </w:p>
    <w:p w:rsidR="00100BB7" w:rsidRPr="005B4E04" w:rsidRDefault="00100BB7" w:rsidP="00100BB7">
      <w:pPr>
        <w:pStyle w:val="NormalWeb"/>
        <w:spacing w:after="0"/>
        <w:jc w:val="both"/>
        <w:rPr>
          <w:lang w:val="fo-FO"/>
        </w:rPr>
      </w:pPr>
      <w:r w:rsidRPr="005B4E04">
        <w:rPr>
          <w:lang w:val="fo-FO"/>
        </w:rPr>
        <w:t>Vanlukkutryggingarráðið skal hava skrivara, sum hevur lokið løgfrøðiligt embætisprógv ella annað viðkomandi prógv frá hægri lærustovni.</w:t>
      </w:r>
      <w:r w:rsidR="00A273C8">
        <w:rPr>
          <w:lang w:val="fo-FO"/>
        </w:rPr>
        <w:t xml:space="preserve"> Hesari uppgávu tekur ein av løgfrøðingunum á Dómaraskrivstovuni sær av. Arbeiðið inniber at fyrireika málini, áðrenn tey verða løgd fyri Vanlukkutryggingarráðið til avgerðar. Harumframt</w:t>
      </w:r>
      <w:r w:rsidR="00A273C8" w:rsidRPr="00D61E23">
        <w:rPr>
          <w:lang w:val="fo-FO"/>
        </w:rPr>
        <w:t xml:space="preserve"> arbeiða tvey skrivstovufólk burturav fyri Vanlukkutryggingarráðið</w:t>
      </w:r>
      <w:r w:rsidR="00821739">
        <w:rPr>
          <w:lang w:val="fo-FO"/>
        </w:rPr>
        <w:t>.</w:t>
      </w:r>
    </w:p>
    <w:p w:rsidR="00100BB7" w:rsidRPr="003F39C1" w:rsidRDefault="00100BB7" w:rsidP="00100BB7">
      <w:pPr>
        <w:pStyle w:val="NormalWeb"/>
        <w:spacing w:after="0"/>
        <w:jc w:val="both"/>
        <w:rPr>
          <w:lang w:val="fo-FO"/>
        </w:rPr>
      </w:pPr>
      <w:r w:rsidRPr="005B4E04">
        <w:rPr>
          <w:lang w:val="fo-FO"/>
        </w:rPr>
        <w:t>Hóast fyrr var vanligt at leggja yvirtiknar umsitingarligar uppgávur til serkønar nevndir og danskar myndugleikar í Føroyum, gerst hetta alsamt minni vanligt. Føroyska landsfyrisitingin er ment munandi, og flestu av hesum umsitingarligu uppgávunum liggja nú hjá føroyskum stovnum.</w:t>
      </w:r>
      <w:r>
        <w:rPr>
          <w:lang w:val="fo-FO"/>
        </w:rPr>
        <w:t xml:space="preserve"> </w:t>
      </w:r>
      <w:r w:rsidRPr="003F39C1">
        <w:rPr>
          <w:lang w:val="fo-FO"/>
        </w:rPr>
        <w:t>Verandi skipan og staðseting av Vanlukkutryggingarráðnum var møguliga skilvís í 1966, men er ótíðarhóskandi í 20</w:t>
      </w:r>
      <w:r>
        <w:rPr>
          <w:lang w:val="fo-FO"/>
        </w:rPr>
        <w:t>20</w:t>
      </w:r>
      <w:r w:rsidRPr="003F39C1">
        <w:rPr>
          <w:lang w:val="fo-FO"/>
        </w:rPr>
        <w:t>.</w:t>
      </w:r>
      <w:r>
        <w:rPr>
          <w:lang w:val="fo-FO"/>
        </w:rPr>
        <w:t xml:space="preserve"> Sum dømi kann nevnast, at tinglýsingin var umsitin av danska </w:t>
      </w:r>
      <w:proofErr w:type="spellStart"/>
      <w:r>
        <w:rPr>
          <w:lang w:val="fo-FO"/>
        </w:rPr>
        <w:lastRenderedPageBreak/>
        <w:t>Domstolsstyrelsen</w:t>
      </w:r>
      <w:proofErr w:type="spellEnd"/>
      <w:r>
        <w:rPr>
          <w:lang w:val="fo-FO"/>
        </w:rPr>
        <w:t xml:space="preserve"> fram til 2006, hóast málsøkið var føroyskt. Í 2006 varð fyrisitingin flutt til </w:t>
      </w:r>
      <w:proofErr w:type="spellStart"/>
      <w:r>
        <w:rPr>
          <w:lang w:val="fo-FO"/>
        </w:rPr>
        <w:t>Innlendismálaráðið</w:t>
      </w:r>
      <w:proofErr w:type="spellEnd"/>
      <w:r>
        <w:rPr>
          <w:lang w:val="fo-FO"/>
        </w:rPr>
        <w:t xml:space="preserve"> og gjørdist síðan ein partur av </w:t>
      </w:r>
      <w:proofErr w:type="spellStart"/>
      <w:r>
        <w:rPr>
          <w:lang w:val="fo-FO"/>
        </w:rPr>
        <w:t>Umhvørvisstovuni</w:t>
      </w:r>
      <w:proofErr w:type="spellEnd"/>
      <w:r>
        <w:rPr>
          <w:lang w:val="fo-FO"/>
        </w:rPr>
        <w:t>.</w:t>
      </w:r>
    </w:p>
    <w:p w:rsidR="00B91827" w:rsidRDefault="00B91827" w:rsidP="00F11DA1">
      <w:pPr>
        <w:spacing w:after="0"/>
        <w:jc w:val="both"/>
      </w:pPr>
    </w:p>
    <w:p w:rsidR="00100BB7" w:rsidRDefault="00F11DA1" w:rsidP="00100BB7">
      <w:pPr>
        <w:spacing w:after="0"/>
        <w:jc w:val="both"/>
        <w:rPr>
          <w:rFonts w:eastAsia="Times New Roman" w:cs="Times New Roman"/>
          <w:szCs w:val="24"/>
          <w:lang w:eastAsia="da-DK"/>
        </w:rPr>
      </w:pPr>
      <w:r w:rsidRPr="005B4E04">
        <w:t xml:space="preserve">Bæði </w:t>
      </w:r>
      <w:proofErr w:type="spellStart"/>
      <w:r w:rsidRPr="00217B14">
        <w:rPr>
          <w:rFonts w:eastAsia="Times New Roman" w:cs="Times New Roman"/>
          <w:szCs w:val="24"/>
          <w:lang w:eastAsia="da-DK"/>
        </w:rPr>
        <w:t>arbeiðsskaðatryggingarlógin</w:t>
      </w:r>
      <w:proofErr w:type="spellEnd"/>
      <w:r w:rsidRPr="00217B14">
        <w:rPr>
          <w:rFonts w:eastAsia="Times New Roman" w:cs="Times New Roman"/>
          <w:szCs w:val="24"/>
          <w:lang w:eastAsia="da-DK"/>
        </w:rPr>
        <w:t xml:space="preserve"> og </w:t>
      </w:r>
      <w:proofErr w:type="spellStart"/>
      <w:r w:rsidRPr="00217B14">
        <w:rPr>
          <w:rFonts w:eastAsia="Times New Roman" w:cs="Times New Roman"/>
          <w:szCs w:val="24"/>
          <w:lang w:eastAsia="da-DK"/>
        </w:rPr>
        <w:t>arbeiðsumhvørvislógin</w:t>
      </w:r>
      <w:proofErr w:type="spellEnd"/>
      <w:r w:rsidRPr="00217B14">
        <w:rPr>
          <w:rFonts w:eastAsia="Times New Roman" w:cs="Times New Roman"/>
          <w:szCs w:val="24"/>
          <w:lang w:eastAsia="da-DK"/>
        </w:rPr>
        <w:t xml:space="preserve"> áseta fráboðanarskyldu viðvíkjandi arbeiðsvanlukkum. </w:t>
      </w:r>
      <w:r w:rsidR="00894259" w:rsidRPr="00217B14">
        <w:rPr>
          <w:rFonts w:eastAsia="Times New Roman" w:cs="Times New Roman"/>
          <w:szCs w:val="24"/>
          <w:lang w:eastAsia="da-DK"/>
        </w:rPr>
        <w:t xml:space="preserve">Arbeiðsgevarar og læknar hava skyldu at </w:t>
      </w:r>
      <w:proofErr w:type="spellStart"/>
      <w:r w:rsidR="00894259" w:rsidRPr="00217B14">
        <w:rPr>
          <w:rFonts w:eastAsia="Times New Roman" w:cs="Times New Roman"/>
          <w:szCs w:val="24"/>
          <w:lang w:eastAsia="da-DK"/>
        </w:rPr>
        <w:t>fráboða</w:t>
      </w:r>
      <w:proofErr w:type="spellEnd"/>
      <w:r w:rsidR="00894259" w:rsidRPr="00217B14">
        <w:rPr>
          <w:rFonts w:eastAsia="Times New Roman" w:cs="Times New Roman"/>
          <w:szCs w:val="24"/>
          <w:lang w:eastAsia="da-DK"/>
        </w:rPr>
        <w:t xml:space="preserve"> </w:t>
      </w:r>
      <w:proofErr w:type="spellStart"/>
      <w:r w:rsidR="00894259" w:rsidRPr="00217B14">
        <w:rPr>
          <w:rFonts w:eastAsia="Times New Roman" w:cs="Times New Roman"/>
          <w:szCs w:val="24"/>
          <w:lang w:eastAsia="da-DK"/>
        </w:rPr>
        <w:t>arbeiðs</w:t>
      </w:r>
      <w:r w:rsidR="00894259" w:rsidRPr="00217B14">
        <w:rPr>
          <w:rFonts w:eastAsia="Times New Roman" w:cs="Times New Roman"/>
          <w:szCs w:val="24"/>
          <w:lang w:eastAsia="da-DK"/>
        </w:rPr>
        <w:softHyphen/>
        <w:t>vanlukkur</w:t>
      </w:r>
      <w:proofErr w:type="spellEnd"/>
      <w:r w:rsidR="00894259" w:rsidRPr="00217B14">
        <w:rPr>
          <w:rFonts w:eastAsia="Times New Roman" w:cs="Times New Roman"/>
          <w:szCs w:val="24"/>
          <w:lang w:eastAsia="da-DK"/>
        </w:rPr>
        <w:t xml:space="preserve"> og vinnusjúkur bæði til </w:t>
      </w:r>
      <w:proofErr w:type="spellStart"/>
      <w:r w:rsidR="00894259" w:rsidRPr="00217B14">
        <w:rPr>
          <w:rFonts w:eastAsia="Times New Roman" w:cs="Times New Roman"/>
          <w:szCs w:val="24"/>
          <w:lang w:eastAsia="da-DK"/>
        </w:rPr>
        <w:t>Arbeiðs</w:t>
      </w:r>
      <w:proofErr w:type="spellEnd"/>
      <w:r w:rsidR="00894259" w:rsidRPr="00217B14">
        <w:rPr>
          <w:rFonts w:eastAsia="Times New Roman" w:cs="Times New Roman"/>
          <w:szCs w:val="24"/>
          <w:lang w:eastAsia="da-DK"/>
        </w:rPr>
        <w:t xml:space="preserve">- og </w:t>
      </w:r>
      <w:proofErr w:type="spellStart"/>
      <w:r w:rsidR="00894259" w:rsidRPr="00217B14">
        <w:rPr>
          <w:rFonts w:eastAsia="Times New Roman" w:cs="Times New Roman"/>
          <w:szCs w:val="24"/>
          <w:lang w:eastAsia="da-DK"/>
        </w:rPr>
        <w:t>brunaeftirlitið</w:t>
      </w:r>
      <w:proofErr w:type="spellEnd"/>
      <w:r w:rsidR="00894259" w:rsidRPr="00217B14">
        <w:rPr>
          <w:rFonts w:eastAsia="Times New Roman" w:cs="Times New Roman"/>
          <w:szCs w:val="24"/>
          <w:lang w:eastAsia="da-DK"/>
        </w:rPr>
        <w:t xml:space="preserve"> og til </w:t>
      </w:r>
      <w:proofErr w:type="spellStart"/>
      <w:r w:rsidR="00894259" w:rsidRPr="00217B14">
        <w:rPr>
          <w:rFonts w:eastAsia="Times New Roman" w:cs="Times New Roman"/>
          <w:szCs w:val="24"/>
          <w:lang w:eastAsia="da-DK"/>
        </w:rPr>
        <w:t>Vanlukkutryggingar</w:t>
      </w:r>
      <w:r w:rsidR="00894259" w:rsidRPr="00217B14">
        <w:rPr>
          <w:rFonts w:eastAsia="Times New Roman" w:cs="Times New Roman"/>
          <w:szCs w:val="24"/>
          <w:lang w:eastAsia="da-DK"/>
        </w:rPr>
        <w:softHyphen/>
        <w:t>ráðið</w:t>
      </w:r>
      <w:proofErr w:type="spellEnd"/>
      <w:r w:rsidR="00894259" w:rsidRPr="00217B14">
        <w:rPr>
          <w:rFonts w:eastAsia="Times New Roman" w:cs="Times New Roman"/>
          <w:szCs w:val="24"/>
          <w:lang w:eastAsia="da-DK"/>
        </w:rPr>
        <w:t xml:space="preserve">. Onki samstarv er tó millum myndugleikarnar um felags fráboðanarskipan, KT, oyðubløð ella </w:t>
      </w:r>
      <w:proofErr w:type="spellStart"/>
      <w:r w:rsidR="00894259" w:rsidRPr="00217B14">
        <w:rPr>
          <w:rFonts w:eastAsia="Times New Roman" w:cs="Times New Roman"/>
          <w:szCs w:val="24"/>
          <w:lang w:eastAsia="da-DK"/>
        </w:rPr>
        <w:t>vitanardeiling</w:t>
      </w:r>
      <w:proofErr w:type="spellEnd"/>
      <w:r w:rsidR="00894259" w:rsidRPr="00217B14">
        <w:rPr>
          <w:rFonts w:eastAsia="Times New Roman" w:cs="Times New Roman"/>
          <w:szCs w:val="24"/>
          <w:lang w:eastAsia="da-DK"/>
        </w:rPr>
        <w:t xml:space="preserve"> annars. Fyri vinnuna og borgaran hevur hetta við sær, at skipanin er torgreidd og merkt av dupultari umsiting. Tænastustøðið hjá Vanlukkutryggingarráðnum er heldur ikki nøktandi</w:t>
      </w:r>
      <w:r w:rsidR="00217B14">
        <w:rPr>
          <w:rFonts w:eastAsia="Times New Roman" w:cs="Times New Roman"/>
          <w:szCs w:val="24"/>
          <w:lang w:eastAsia="da-DK"/>
        </w:rPr>
        <w:t>,</w:t>
      </w:r>
      <w:r w:rsidR="00894259" w:rsidRPr="00217B14">
        <w:rPr>
          <w:rFonts w:eastAsia="Times New Roman" w:cs="Times New Roman"/>
          <w:szCs w:val="24"/>
          <w:lang w:eastAsia="da-DK"/>
        </w:rPr>
        <w:t xml:space="preserve"> tá kunning og vegleiðing umræður, eftirsum stovnurin er ov lítil til at kunna gera eitt munagott arbeiði hesum viðvíkjandi. Nevnast skal eisini, at Vanlukkutryggingarráðið helst er einasti almenni myndugleikin, sum enn ikki hevur talgilda skjala- og </w:t>
      </w:r>
      <w:proofErr w:type="spellStart"/>
      <w:r w:rsidR="00894259" w:rsidRPr="00217B14">
        <w:rPr>
          <w:rFonts w:eastAsia="Times New Roman" w:cs="Times New Roman"/>
          <w:szCs w:val="24"/>
          <w:lang w:eastAsia="da-DK"/>
        </w:rPr>
        <w:t>málsviðgerðarskipan</w:t>
      </w:r>
      <w:proofErr w:type="spellEnd"/>
      <w:r w:rsidR="00894259" w:rsidRPr="00217B14">
        <w:rPr>
          <w:rFonts w:eastAsia="Times New Roman" w:cs="Times New Roman"/>
          <w:szCs w:val="24"/>
          <w:lang w:eastAsia="da-DK"/>
        </w:rPr>
        <w:t xml:space="preserve">. </w:t>
      </w:r>
    </w:p>
    <w:p w:rsidR="00217B14" w:rsidRDefault="00217B14"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1.3. Endamálið við uppskotinum</w:t>
      </w:r>
    </w:p>
    <w:p w:rsidR="00100BB7" w:rsidRPr="005B4E04" w:rsidRDefault="00100BB7" w:rsidP="00100BB7">
      <w:pPr>
        <w:spacing w:after="0"/>
        <w:jc w:val="both"/>
      </w:pPr>
      <w:r w:rsidRPr="005B4E04">
        <w:t>Endamálið við uppskotinum er</w:t>
      </w:r>
      <w:r w:rsidR="00894259">
        <w:t xml:space="preserve"> at avtaka Føroya </w:t>
      </w:r>
      <w:proofErr w:type="spellStart"/>
      <w:r w:rsidR="00894259">
        <w:t>Vanlukkutryggingarráð</w:t>
      </w:r>
      <w:proofErr w:type="spellEnd"/>
      <w:r w:rsidR="00894259">
        <w:t xml:space="preserve"> og flyta uppgávurnar til </w:t>
      </w:r>
      <w:proofErr w:type="spellStart"/>
      <w:r w:rsidR="00894259">
        <w:t>Arbeiðs</w:t>
      </w:r>
      <w:proofErr w:type="spellEnd"/>
      <w:r w:rsidR="00894259">
        <w:t xml:space="preserve">- og </w:t>
      </w:r>
      <w:proofErr w:type="spellStart"/>
      <w:r w:rsidR="00894259">
        <w:t>brunaeftirlitið</w:t>
      </w:r>
      <w:proofErr w:type="spellEnd"/>
      <w:r w:rsidR="00894259">
        <w:t xml:space="preserve"> at umsita.</w:t>
      </w:r>
      <w:r w:rsidR="00F74C93">
        <w:t xml:space="preserve"> Uppskotið er liður í ætlanini hjá landsstýrinum at minka talið av almennum nevndum og ráðum. Umskipanin gevur </w:t>
      </w:r>
      <w:r w:rsidR="00F74C93" w:rsidRPr="005B4E04">
        <w:t xml:space="preserve">møguleikar fyri </w:t>
      </w:r>
      <w:r w:rsidR="00F74C93">
        <w:t xml:space="preserve">fleiri </w:t>
      </w:r>
      <w:r w:rsidR="00F74C93" w:rsidRPr="005B4E04">
        <w:t>samvir</w:t>
      </w:r>
      <w:r w:rsidR="00F74C93">
        <w:t>kandi fyrimunum (</w:t>
      </w:r>
      <w:proofErr w:type="spellStart"/>
      <w:r w:rsidR="00F74C93">
        <w:t>synergieffekt</w:t>
      </w:r>
      <w:proofErr w:type="spellEnd"/>
      <w:r w:rsidR="00F74C93">
        <w:t>)</w:t>
      </w:r>
      <w:r w:rsidR="00F74C93" w:rsidRPr="005B4E04">
        <w:t xml:space="preserve"> og harvið eina skynsamari gagnnýtslu av fíggjarliga tilfeinginum innan </w:t>
      </w:r>
      <w:proofErr w:type="spellStart"/>
      <w:r w:rsidR="00F74C93" w:rsidRPr="005B4E04">
        <w:t>arbeiðsumhvørvisøkið</w:t>
      </w:r>
      <w:proofErr w:type="spellEnd"/>
      <w:r w:rsidR="00F74C93" w:rsidRPr="005B4E04">
        <w:t xml:space="preserve">; t.d. journal, bókhald, fíggjarstýring, hagtøl og leiðslu. </w:t>
      </w:r>
      <w:r w:rsidR="00F74C93">
        <w:t>U</w:t>
      </w:r>
      <w:r w:rsidR="00F74C93" w:rsidRPr="005B4E04">
        <w:t>mskipan</w:t>
      </w:r>
      <w:r w:rsidR="00821739">
        <w:t>in</w:t>
      </w:r>
      <w:r w:rsidR="00F74C93" w:rsidRPr="005B4E04">
        <w:t xml:space="preserve"> </w:t>
      </w:r>
      <w:r w:rsidR="00F74C93">
        <w:t>hevur</w:t>
      </w:r>
      <w:r w:rsidR="00F74C93" w:rsidRPr="005B4E04">
        <w:t xml:space="preserve"> við sær, at tað einans </w:t>
      </w:r>
      <w:r w:rsidR="00F74C93">
        <w:t>verður</w:t>
      </w:r>
      <w:r w:rsidR="00F74C93" w:rsidRPr="005B4E04">
        <w:t xml:space="preserve"> neyðugt hjá arbeiðsgevaranum at boða frá hjá einum almennum myndugleika. Hetta </w:t>
      </w:r>
      <w:r w:rsidR="00F74C93">
        <w:t>fer</w:t>
      </w:r>
      <w:r w:rsidR="00F74C93" w:rsidRPr="005B4E04">
        <w:t xml:space="preserve"> eisini </w:t>
      </w:r>
      <w:r w:rsidR="00F74C93">
        <w:t>at hava</w:t>
      </w:r>
      <w:r w:rsidR="00F74C93" w:rsidRPr="005B4E04">
        <w:t xml:space="preserve"> við sær eitt hægri tænastustøði, m.a. av tí, at partarnir á arbeiðsmarknaðinum </w:t>
      </w:r>
      <w:r w:rsidR="00217B14">
        <w:t>bara</w:t>
      </w:r>
      <w:r w:rsidR="00F74C93" w:rsidRPr="005B4E04">
        <w:t xml:space="preserve"> skulu fyrihalda seg til ein myndugleika, eina fráboðan, eina heimasíðu, kunning o.a.</w:t>
      </w:r>
      <w:r w:rsidR="00206869">
        <w:t xml:space="preserve"> Endamálið er ikki at gera aðrar broytingar í lógini, og tí fara </w:t>
      </w:r>
      <w:proofErr w:type="spellStart"/>
      <w:r w:rsidR="00206869">
        <w:t>arbeiðsskaðatryggingarmál</w:t>
      </w:r>
      <w:proofErr w:type="spellEnd"/>
      <w:r w:rsidR="00206869">
        <w:t xml:space="preserve"> at</w:t>
      </w:r>
      <w:r w:rsidR="00821739">
        <w:t xml:space="preserve"> vera</w:t>
      </w:r>
      <w:r w:rsidR="00206869">
        <w:t xml:space="preserve"> viðgjørd eftir somu reglum, sum nú, men av einum øðrum myndugleika.  </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1.4. Samandráttur av nýskipanini við uppskotinum</w:t>
      </w:r>
    </w:p>
    <w:p w:rsidR="00100BB7" w:rsidRPr="00316A14" w:rsidRDefault="00100BB7" w:rsidP="00100BB7">
      <w:pPr>
        <w:spacing w:after="0"/>
        <w:jc w:val="both"/>
        <w:rPr>
          <w:rFonts w:cs="Times New Roman"/>
          <w:szCs w:val="24"/>
        </w:rPr>
      </w:pPr>
      <w:r>
        <w:rPr>
          <w:rFonts w:cs="Times New Roman"/>
          <w:szCs w:val="24"/>
        </w:rPr>
        <w:t xml:space="preserve">Við umleggingini verður Føroya </w:t>
      </w:r>
      <w:proofErr w:type="spellStart"/>
      <w:r>
        <w:rPr>
          <w:rFonts w:cs="Times New Roman"/>
          <w:szCs w:val="24"/>
        </w:rPr>
        <w:t>Vanlukkutryggingarráð</w:t>
      </w:r>
      <w:proofErr w:type="spellEnd"/>
      <w:r>
        <w:rPr>
          <w:rFonts w:cs="Times New Roman"/>
          <w:szCs w:val="24"/>
        </w:rPr>
        <w:t xml:space="preserve"> tikið av, og uppgávurnar verða lagdar til </w:t>
      </w:r>
      <w:proofErr w:type="spellStart"/>
      <w:r>
        <w:rPr>
          <w:rFonts w:cs="Times New Roman"/>
          <w:szCs w:val="24"/>
        </w:rPr>
        <w:t>Arbeiðs</w:t>
      </w:r>
      <w:proofErr w:type="spellEnd"/>
      <w:r>
        <w:rPr>
          <w:rFonts w:cs="Times New Roman"/>
          <w:szCs w:val="24"/>
        </w:rPr>
        <w:t xml:space="preserve">- og </w:t>
      </w:r>
      <w:proofErr w:type="spellStart"/>
      <w:r>
        <w:rPr>
          <w:rFonts w:cs="Times New Roman"/>
          <w:szCs w:val="24"/>
        </w:rPr>
        <w:t>brunaeftirlitið</w:t>
      </w:r>
      <w:proofErr w:type="spellEnd"/>
      <w:r>
        <w:rPr>
          <w:rFonts w:cs="Times New Roman"/>
          <w:szCs w:val="24"/>
        </w:rPr>
        <w:t xml:space="preserve"> at umsita. </w:t>
      </w:r>
    </w:p>
    <w:p w:rsidR="00100BB7" w:rsidRDefault="00100BB7" w:rsidP="00100BB7">
      <w:pPr>
        <w:spacing w:after="0"/>
        <w:jc w:val="both"/>
      </w:pPr>
    </w:p>
    <w:p w:rsidR="00100BB7" w:rsidRDefault="00100BB7" w:rsidP="00100BB7">
      <w:pPr>
        <w:spacing w:after="0"/>
        <w:jc w:val="both"/>
      </w:pPr>
      <w:r>
        <w:t>Umleggingin hevur við sær, at</w:t>
      </w:r>
      <w:r w:rsidRPr="005B4E04">
        <w:t xml:space="preserve"> </w:t>
      </w:r>
      <w:r>
        <w:t xml:space="preserve">nærum øll vitan um arbeiðsóhapp, arbeiðsumhvørvi, skaðar og árin verður savnað í einum stovni. Hetta ger tað møguligt at fáa fleiri samvirkandi fyrimunir, harímillum </w:t>
      </w:r>
      <w:proofErr w:type="spellStart"/>
      <w:r>
        <w:t>rakstrarfunktiónir</w:t>
      </w:r>
      <w:proofErr w:type="spellEnd"/>
      <w:r>
        <w:t xml:space="preserve"> so sum journal, bókhald, heimasíðu, oyðubløð, fráboðanarskipan, fíggjarstýring, KT, hagtøl og leiðslu, soleiðis at fíggjarliga og umsitingarliga orkan á </w:t>
      </w:r>
      <w:proofErr w:type="spellStart"/>
      <w:r>
        <w:t>arbeiðsmarknaðarøkinum</w:t>
      </w:r>
      <w:proofErr w:type="spellEnd"/>
      <w:r>
        <w:t xml:space="preserve"> verður gagnnýtt betur og meiri tvørgangandi. </w:t>
      </w:r>
    </w:p>
    <w:p w:rsidR="00100BB7" w:rsidRDefault="00100BB7" w:rsidP="00100BB7">
      <w:pPr>
        <w:spacing w:after="0"/>
        <w:jc w:val="both"/>
      </w:pPr>
    </w:p>
    <w:p w:rsidR="00100BB7" w:rsidRDefault="00100BB7" w:rsidP="00100BB7">
      <w:pPr>
        <w:spacing w:after="0"/>
        <w:jc w:val="both"/>
      </w:pPr>
      <w:r>
        <w:t xml:space="preserve">Mett verður harumframt, at tað er ein fyrimunur, at verandi </w:t>
      </w:r>
      <w:proofErr w:type="spellStart"/>
      <w:r>
        <w:t>starvsfólkahópur</w:t>
      </w:r>
      <w:proofErr w:type="spellEnd"/>
      <w:r>
        <w:t xml:space="preserve"> hjá </w:t>
      </w:r>
      <w:proofErr w:type="spellStart"/>
      <w:r>
        <w:t>Arbeiðs</w:t>
      </w:r>
      <w:proofErr w:type="spellEnd"/>
      <w:r>
        <w:t xml:space="preserve">- og brunaeftirlitinum longu er serkønur innan arbeiðsumhvørvi, </w:t>
      </w:r>
      <w:proofErr w:type="spellStart"/>
      <w:r>
        <w:t>arbeiðsvanlukkur</w:t>
      </w:r>
      <w:proofErr w:type="spellEnd"/>
      <w:r>
        <w:t xml:space="preserve"> o.a. </w:t>
      </w:r>
    </w:p>
    <w:p w:rsidR="00100BB7" w:rsidRDefault="00100BB7" w:rsidP="00100BB7">
      <w:pPr>
        <w:spacing w:after="0"/>
        <w:jc w:val="both"/>
      </w:pPr>
      <w:r>
        <w:br/>
        <w:t xml:space="preserve">Fyri vinnu og borgarar fer umleggingin at merkja, at skipanin blívur minni torgreidd og </w:t>
      </w:r>
      <w:r w:rsidR="00B91827">
        <w:t>einfaldari</w:t>
      </w:r>
      <w:r>
        <w:t xml:space="preserve"> at fyrihalda seg til. Eisini merkir umleggingin, at myndugleikin fær betri møguleika at veita eina meira tíðarhóskandi </w:t>
      </w:r>
      <w:proofErr w:type="spellStart"/>
      <w:r>
        <w:t>borgaravenda</w:t>
      </w:r>
      <w:proofErr w:type="spellEnd"/>
      <w:r>
        <w:t xml:space="preserve"> tænastu. </w:t>
      </w:r>
    </w:p>
    <w:p w:rsidR="00100BB7" w:rsidRDefault="00100BB7" w:rsidP="00100BB7">
      <w:pPr>
        <w:spacing w:after="0"/>
        <w:jc w:val="both"/>
      </w:pPr>
    </w:p>
    <w:p w:rsidR="00100BB7" w:rsidRPr="00CB05C9" w:rsidRDefault="00100BB7" w:rsidP="00100BB7">
      <w:pPr>
        <w:spacing w:after="0"/>
        <w:jc w:val="both"/>
        <w:rPr>
          <w:color w:val="000000" w:themeColor="text1"/>
        </w:rPr>
      </w:pPr>
      <w:r>
        <w:rPr>
          <w:color w:val="000000" w:themeColor="text1"/>
        </w:rPr>
        <w:t xml:space="preserve">Á </w:t>
      </w:r>
      <w:proofErr w:type="spellStart"/>
      <w:r>
        <w:rPr>
          <w:color w:val="000000" w:themeColor="text1"/>
        </w:rPr>
        <w:t>Arbeiðs</w:t>
      </w:r>
      <w:proofErr w:type="spellEnd"/>
      <w:r>
        <w:rPr>
          <w:color w:val="000000" w:themeColor="text1"/>
        </w:rPr>
        <w:t xml:space="preserve">- og brunaeftirlitinum er ætlanin at skipa uppgávurnar í eina serstaka </w:t>
      </w:r>
      <w:proofErr w:type="spellStart"/>
      <w:r>
        <w:rPr>
          <w:color w:val="000000" w:themeColor="text1"/>
        </w:rPr>
        <w:t>arbeiðsskaðadeild</w:t>
      </w:r>
      <w:proofErr w:type="spellEnd"/>
      <w:r>
        <w:rPr>
          <w:color w:val="000000" w:themeColor="text1"/>
        </w:rPr>
        <w:t xml:space="preserve">, ið skal mannast við verandi skrivstovufólkum hjá Vanlukkutryggingarráðnum og einum løgfrøðingi/fulltrúa. Harumframt ger stovnurin samstarvsavtalu við Deildina fyri </w:t>
      </w:r>
      <w:proofErr w:type="spellStart"/>
      <w:r>
        <w:rPr>
          <w:color w:val="000000" w:themeColor="text1"/>
        </w:rPr>
        <w:t>Arbeiðs</w:t>
      </w:r>
      <w:proofErr w:type="spellEnd"/>
      <w:r>
        <w:rPr>
          <w:color w:val="000000" w:themeColor="text1"/>
        </w:rPr>
        <w:t xml:space="preserve">- og </w:t>
      </w:r>
      <w:r>
        <w:rPr>
          <w:color w:val="000000" w:themeColor="text1"/>
        </w:rPr>
        <w:lastRenderedPageBreak/>
        <w:t xml:space="preserve">almannaheilsu, soleiðis at lækni altíð er partur av tilgongdini at taka avgerð í </w:t>
      </w:r>
      <w:proofErr w:type="spellStart"/>
      <w:r>
        <w:rPr>
          <w:color w:val="000000" w:themeColor="text1"/>
        </w:rPr>
        <w:t>arbeiðsskaða</w:t>
      </w:r>
      <w:r>
        <w:rPr>
          <w:color w:val="000000" w:themeColor="text1"/>
        </w:rPr>
        <w:softHyphen/>
        <w:t>tryggingarmálum</w:t>
      </w:r>
      <w:proofErr w:type="spellEnd"/>
      <w:r>
        <w:rPr>
          <w:color w:val="000000" w:themeColor="text1"/>
        </w:rPr>
        <w:t xml:space="preserve">. Deildin fyri </w:t>
      </w:r>
      <w:proofErr w:type="spellStart"/>
      <w:r>
        <w:rPr>
          <w:color w:val="000000" w:themeColor="text1"/>
        </w:rPr>
        <w:t>Arbeiðs</w:t>
      </w:r>
      <w:proofErr w:type="spellEnd"/>
      <w:r>
        <w:rPr>
          <w:color w:val="000000" w:themeColor="text1"/>
        </w:rPr>
        <w:t xml:space="preserve">- og Almannaheilsu </w:t>
      </w:r>
      <w:r w:rsidR="003559C9">
        <w:rPr>
          <w:color w:val="000000" w:themeColor="text1"/>
        </w:rPr>
        <w:t>ger, sum nú er, metingar vegna Vanlukkutryggingarráðið</w:t>
      </w:r>
      <w:r w:rsidRPr="00206869">
        <w:rPr>
          <w:color w:val="000000" w:themeColor="text1"/>
        </w:rPr>
        <w:t xml:space="preserve">. Mett verður, at </w:t>
      </w:r>
      <w:proofErr w:type="spellStart"/>
      <w:r w:rsidRPr="00206869">
        <w:rPr>
          <w:color w:val="000000" w:themeColor="text1"/>
        </w:rPr>
        <w:t>Arbeiðs</w:t>
      </w:r>
      <w:proofErr w:type="spellEnd"/>
      <w:r w:rsidRPr="00206869">
        <w:rPr>
          <w:color w:val="000000" w:themeColor="text1"/>
        </w:rPr>
        <w:t xml:space="preserve">- og </w:t>
      </w:r>
      <w:proofErr w:type="spellStart"/>
      <w:r w:rsidRPr="00206869">
        <w:rPr>
          <w:color w:val="000000" w:themeColor="text1"/>
        </w:rPr>
        <w:t>brunaeftirlitið</w:t>
      </w:r>
      <w:proofErr w:type="spellEnd"/>
      <w:r w:rsidRPr="00206869">
        <w:rPr>
          <w:color w:val="000000" w:themeColor="text1"/>
        </w:rPr>
        <w:t xml:space="preserve"> við hesum fær eins góðar førleikar at viðgera </w:t>
      </w:r>
      <w:proofErr w:type="spellStart"/>
      <w:r w:rsidRPr="00206869">
        <w:rPr>
          <w:color w:val="000000" w:themeColor="text1"/>
        </w:rPr>
        <w:t>vanlukkutryggingarmál</w:t>
      </w:r>
      <w:proofErr w:type="spellEnd"/>
      <w:r w:rsidRPr="00206869">
        <w:rPr>
          <w:color w:val="000000" w:themeColor="text1"/>
        </w:rPr>
        <w:t xml:space="preserve"> sum verandi </w:t>
      </w:r>
      <w:proofErr w:type="spellStart"/>
      <w:r w:rsidRPr="00206869">
        <w:rPr>
          <w:color w:val="000000" w:themeColor="text1"/>
        </w:rPr>
        <w:t>Vanlukku</w:t>
      </w:r>
      <w:r w:rsidRPr="00206869">
        <w:rPr>
          <w:color w:val="000000" w:themeColor="text1"/>
        </w:rPr>
        <w:softHyphen/>
        <w:t>tryggingarráð</w:t>
      </w:r>
      <w:proofErr w:type="spellEnd"/>
      <w:r w:rsidRPr="00206869">
        <w:rPr>
          <w:color w:val="000000" w:themeColor="text1"/>
        </w:rPr>
        <w:t xml:space="preserve">, og at </w:t>
      </w:r>
      <w:r>
        <w:rPr>
          <w:color w:val="000000" w:themeColor="text1"/>
        </w:rPr>
        <w:t xml:space="preserve">hetta er nøktandi til at tryggja eitt høgt fyrisitingarligt støði á málsviðgerðini. Umleggingin fer tískil ikki at hava neiligar avleiðingar fyri rættartrygdina hjá borgaranum. </w:t>
      </w:r>
    </w:p>
    <w:p w:rsidR="00100BB7" w:rsidRDefault="00100BB7" w:rsidP="00100BB7">
      <w:pPr>
        <w:spacing w:after="0"/>
        <w:jc w:val="both"/>
      </w:pPr>
    </w:p>
    <w:p w:rsidR="00100BB7" w:rsidRDefault="00100BB7" w:rsidP="00100BB7">
      <w:pPr>
        <w:spacing w:after="0"/>
        <w:jc w:val="both"/>
      </w:pPr>
      <w:r>
        <w:t xml:space="preserve">Hjá Vanlukkutryggingarráðnum starvast tvey skrivstovufólk, sum fáa tilboð um at starvast hjá </w:t>
      </w:r>
      <w:proofErr w:type="spellStart"/>
      <w:r>
        <w:t>Arbeiðs</w:t>
      </w:r>
      <w:proofErr w:type="spellEnd"/>
      <w:r>
        <w:t xml:space="preserve">- og brunaeftirlitinum, tá ið uppgávurnar hjá Vanlukkutryggingarráðnum verða fluttar til </w:t>
      </w:r>
      <w:proofErr w:type="spellStart"/>
      <w:r>
        <w:t>Arbeiðs</w:t>
      </w:r>
      <w:proofErr w:type="spellEnd"/>
      <w:r>
        <w:t xml:space="preserve">- og </w:t>
      </w:r>
      <w:proofErr w:type="spellStart"/>
      <w:r>
        <w:t>brunaeftirlitið</w:t>
      </w:r>
      <w:proofErr w:type="spellEnd"/>
      <w:r>
        <w:t xml:space="preserve">. </w:t>
      </w:r>
      <w:r w:rsidRPr="00DD4C4A">
        <w:t xml:space="preserve">Hóast talan ikki er um eina yvirtøku av einum donskum málsøki, men um eina flyting av umsitingarligum uppgávum, verða starvsfólkaviðurskiftini ætlandi viðgjørd sambært </w:t>
      </w:r>
      <w:proofErr w:type="spellStart"/>
      <w:r w:rsidRPr="00DD4C4A">
        <w:t>aðalreglunum</w:t>
      </w:r>
      <w:proofErr w:type="spellEnd"/>
      <w:r w:rsidRPr="00DD4C4A">
        <w:t xml:space="preserve"> í lov nr. 528 frá 24. juni 2005 </w:t>
      </w:r>
      <w:proofErr w:type="spellStart"/>
      <w:r w:rsidRPr="00DD4C4A">
        <w:t>om</w:t>
      </w:r>
      <w:proofErr w:type="spellEnd"/>
      <w:r w:rsidRPr="00DD4C4A">
        <w:t xml:space="preserve"> </w:t>
      </w:r>
      <w:proofErr w:type="spellStart"/>
      <w:r w:rsidRPr="00DD4C4A">
        <w:t>visse</w:t>
      </w:r>
      <w:proofErr w:type="spellEnd"/>
      <w:r w:rsidRPr="00DD4C4A">
        <w:t xml:space="preserve"> </w:t>
      </w:r>
      <w:proofErr w:type="spellStart"/>
      <w:r w:rsidRPr="00DD4C4A">
        <w:t>personalemæssige</w:t>
      </w:r>
      <w:proofErr w:type="spellEnd"/>
      <w:r w:rsidRPr="00DD4C4A">
        <w:t xml:space="preserve"> </w:t>
      </w:r>
      <w:proofErr w:type="spellStart"/>
      <w:r w:rsidRPr="00DD4C4A">
        <w:t>spørgsmål</w:t>
      </w:r>
      <w:proofErr w:type="spellEnd"/>
      <w:r w:rsidRPr="00DD4C4A">
        <w:t xml:space="preserve"> i </w:t>
      </w:r>
      <w:proofErr w:type="spellStart"/>
      <w:r w:rsidRPr="00DD4C4A">
        <w:t>forbindelse</w:t>
      </w:r>
      <w:proofErr w:type="spellEnd"/>
      <w:r w:rsidRPr="00DD4C4A">
        <w:t xml:space="preserve"> </w:t>
      </w:r>
      <w:proofErr w:type="spellStart"/>
      <w:r w:rsidRPr="00DD4C4A">
        <w:t>med</w:t>
      </w:r>
      <w:proofErr w:type="spellEnd"/>
      <w:r w:rsidRPr="00DD4C4A">
        <w:t xml:space="preserve"> </w:t>
      </w:r>
      <w:proofErr w:type="spellStart"/>
      <w:r w:rsidRPr="00DD4C4A">
        <w:t>de</w:t>
      </w:r>
      <w:proofErr w:type="spellEnd"/>
      <w:r w:rsidRPr="00DD4C4A">
        <w:t xml:space="preserve"> </w:t>
      </w:r>
      <w:proofErr w:type="spellStart"/>
      <w:r w:rsidRPr="00DD4C4A">
        <w:t>færøske</w:t>
      </w:r>
      <w:proofErr w:type="spellEnd"/>
      <w:r w:rsidRPr="00DD4C4A">
        <w:t xml:space="preserve"> </w:t>
      </w:r>
      <w:proofErr w:type="spellStart"/>
      <w:r w:rsidRPr="00DD4C4A">
        <w:t>myndigheders</w:t>
      </w:r>
      <w:proofErr w:type="spellEnd"/>
      <w:r w:rsidRPr="00DD4C4A">
        <w:t xml:space="preserve"> </w:t>
      </w:r>
      <w:proofErr w:type="spellStart"/>
      <w:r w:rsidRPr="00DD4C4A">
        <w:t>overtagelse</w:t>
      </w:r>
      <w:proofErr w:type="spellEnd"/>
      <w:r w:rsidRPr="00DD4C4A">
        <w:t xml:space="preserve"> </w:t>
      </w:r>
      <w:proofErr w:type="spellStart"/>
      <w:r w:rsidRPr="00DD4C4A">
        <w:t>af</w:t>
      </w:r>
      <w:proofErr w:type="spellEnd"/>
      <w:r w:rsidRPr="00DD4C4A">
        <w:t xml:space="preserve"> </w:t>
      </w:r>
      <w:proofErr w:type="spellStart"/>
      <w:r w:rsidRPr="00DD4C4A">
        <w:t>sager</w:t>
      </w:r>
      <w:proofErr w:type="spellEnd"/>
      <w:r w:rsidRPr="00DD4C4A">
        <w:t xml:space="preserve"> og </w:t>
      </w:r>
      <w:proofErr w:type="spellStart"/>
      <w:r w:rsidRPr="00DD4C4A">
        <w:t>sagsområder</w:t>
      </w:r>
      <w:proofErr w:type="spellEnd"/>
      <w:r w:rsidRPr="00DD4C4A">
        <w:t xml:space="preserve">, og sambært løgtingslóg nr. 81 frá 14. mai 2005 um rættindi løntakaranna í sambandi við, at landsstýrið yvirtekur mál og málsøki frá </w:t>
      </w:r>
      <w:proofErr w:type="spellStart"/>
      <w:r w:rsidRPr="00DD4C4A">
        <w:t>ríkis</w:t>
      </w:r>
      <w:r>
        <w:softHyphen/>
      </w:r>
      <w:r w:rsidRPr="00DD4C4A">
        <w:t>myndugleikunum</w:t>
      </w:r>
      <w:proofErr w:type="spellEnd"/>
      <w:r w:rsidRPr="00DD4C4A">
        <w:t>.</w:t>
      </w:r>
    </w:p>
    <w:p w:rsidR="00100BB7" w:rsidRDefault="00100BB7" w:rsidP="00100BB7">
      <w:pPr>
        <w:spacing w:after="0"/>
        <w:jc w:val="both"/>
      </w:pPr>
    </w:p>
    <w:p w:rsidR="00100BB7" w:rsidRDefault="00100BB7" w:rsidP="00100BB7">
      <w:pPr>
        <w:spacing w:after="0"/>
        <w:jc w:val="both"/>
      </w:pPr>
      <w:r>
        <w:t xml:space="preserve">Nevnast skal harumframt, at Umhvørvis- og vinnumálaráðið ætlar at dagføra kunngerðirnar á </w:t>
      </w:r>
      <w:proofErr w:type="spellStart"/>
      <w:r>
        <w:t>arbeiðsskaðatryggingarøkinum</w:t>
      </w:r>
      <w:proofErr w:type="spellEnd"/>
      <w:r>
        <w:t xml:space="preserve">. </w:t>
      </w:r>
    </w:p>
    <w:p w:rsidR="00100BB7" w:rsidRPr="005B4E04" w:rsidRDefault="00100BB7" w:rsidP="00100BB7">
      <w:pPr>
        <w:spacing w:after="0"/>
        <w:jc w:val="both"/>
      </w:pP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1.5. Ummæli og ummælisskjal</w:t>
      </w:r>
    </w:p>
    <w:p w:rsidR="00100BB7" w:rsidRDefault="00100BB7" w:rsidP="00100BB7">
      <w:pPr>
        <w:spacing w:after="0"/>
        <w:jc w:val="both"/>
        <w:rPr>
          <w:rFonts w:cs="Times New Roman"/>
          <w:szCs w:val="24"/>
        </w:rPr>
      </w:pPr>
      <w:r>
        <w:rPr>
          <w:rFonts w:cs="Times New Roman"/>
          <w:szCs w:val="24"/>
        </w:rPr>
        <w:t xml:space="preserve">Hesir partar </w:t>
      </w:r>
      <w:r w:rsidR="00C11E55">
        <w:rPr>
          <w:rFonts w:cs="Times New Roman"/>
          <w:szCs w:val="24"/>
        </w:rPr>
        <w:t>fáa</w:t>
      </w:r>
      <w:r>
        <w:rPr>
          <w:rFonts w:cs="Times New Roman"/>
          <w:szCs w:val="24"/>
        </w:rPr>
        <w:t xml:space="preserve"> uppskotið </w:t>
      </w:r>
      <w:r w:rsidRPr="00F9267B">
        <w:rPr>
          <w:rFonts w:cs="Times New Roman"/>
          <w:szCs w:val="24"/>
        </w:rPr>
        <w:t>til ummælis</w:t>
      </w:r>
      <w:r>
        <w:rPr>
          <w:rFonts w:cs="Times New Roman"/>
          <w:szCs w:val="24"/>
        </w:rPr>
        <w:t>:</w:t>
      </w:r>
    </w:p>
    <w:p w:rsidR="00100BB7" w:rsidRDefault="00100BB7" w:rsidP="00100BB7">
      <w:pPr>
        <w:spacing w:after="0"/>
        <w:jc w:val="both"/>
        <w:rPr>
          <w:rFonts w:cs="Times New Roman"/>
          <w:noProof/>
          <w:color w:val="3A3A3A"/>
          <w:szCs w:val="24"/>
        </w:rPr>
      </w:pPr>
      <w:r w:rsidRPr="00F9267B">
        <w:rPr>
          <w:rFonts w:cs="Times New Roman"/>
          <w:szCs w:val="24"/>
        </w:rPr>
        <w:t>Almannamálaráð</w:t>
      </w:r>
      <w:r>
        <w:rPr>
          <w:rFonts w:cs="Times New Roman"/>
          <w:szCs w:val="24"/>
        </w:rPr>
        <w:t>ið</w:t>
      </w:r>
      <w:r w:rsidRPr="00F9267B">
        <w:rPr>
          <w:rFonts w:cs="Times New Roman"/>
          <w:szCs w:val="24"/>
        </w:rPr>
        <w:t>,</w:t>
      </w:r>
      <w:r w:rsidR="00B64DA7">
        <w:rPr>
          <w:rFonts w:cs="Times New Roman"/>
          <w:szCs w:val="24"/>
        </w:rPr>
        <w:t xml:space="preserve"> </w:t>
      </w:r>
      <w:proofErr w:type="spellStart"/>
      <w:r w:rsidR="00B64DA7">
        <w:rPr>
          <w:rFonts w:cs="Times New Roman"/>
          <w:szCs w:val="24"/>
        </w:rPr>
        <w:t>Arbeiðs</w:t>
      </w:r>
      <w:proofErr w:type="spellEnd"/>
      <w:r w:rsidR="00B64DA7">
        <w:rPr>
          <w:rFonts w:cs="Times New Roman"/>
          <w:szCs w:val="24"/>
        </w:rPr>
        <w:t xml:space="preserve">- og </w:t>
      </w:r>
      <w:proofErr w:type="spellStart"/>
      <w:r w:rsidR="00B64DA7">
        <w:rPr>
          <w:rFonts w:cs="Times New Roman"/>
          <w:szCs w:val="24"/>
        </w:rPr>
        <w:t>brunaeftirlitið</w:t>
      </w:r>
      <w:proofErr w:type="spellEnd"/>
      <w:r w:rsidR="00B64DA7">
        <w:rPr>
          <w:rFonts w:cs="Times New Roman"/>
          <w:szCs w:val="24"/>
        </w:rPr>
        <w:t>,</w:t>
      </w:r>
      <w:r w:rsidRPr="00F9267B">
        <w:rPr>
          <w:rFonts w:cs="Times New Roman"/>
          <w:szCs w:val="24"/>
        </w:rPr>
        <w:t xml:space="preserve"> Betri Trygging, </w:t>
      </w:r>
      <w:r w:rsidR="00041BC5">
        <w:rPr>
          <w:rFonts w:cs="Times New Roman"/>
          <w:szCs w:val="24"/>
        </w:rPr>
        <w:t xml:space="preserve">Deildin fyri </w:t>
      </w:r>
      <w:proofErr w:type="spellStart"/>
      <w:r w:rsidR="00041BC5">
        <w:rPr>
          <w:rFonts w:cs="Times New Roman"/>
          <w:szCs w:val="24"/>
        </w:rPr>
        <w:t>Arbeiðs</w:t>
      </w:r>
      <w:proofErr w:type="spellEnd"/>
      <w:r w:rsidR="00041BC5">
        <w:rPr>
          <w:rFonts w:cs="Times New Roman"/>
          <w:szCs w:val="24"/>
        </w:rPr>
        <w:t xml:space="preserve">- og almannaheilsu, </w:t>
      </w:r>
      <w:r>
        <w:rPr>
          <w:rFonts w:cs="Times New Roman"/>
          <w:noProof/>
          <w:color w:val="3A3A3A"/>
          <w:szCs w:val="24"/>
        </w:rPr>
        <w:t>Fakfelag Sjómansskúlalærara í Føroyum,</w:t>
      </w:r>
      <w:r w:rsidR="00041BC5">
        <w:rPr>
          <w:rFonts w:cs="Times New Roman"/>
          <w:noProof/>
          <w:color w:val="3A3A3A"/>
          <w:szCs w:val="24"/>
        </w:rPr>
        <w:t xml:space="preserve"> Fakfelagsráðið,</w:t>
      </w:r>
      <w:r w:rsidRPr="00F9267B">
        <w:rPr>
          <w:rFonts w:cs="Times New Roman"/>
          <w:noProof/>
          <w:color w:val="3A3A3A"/>
          <w:szCs w:val="24"/>
        </w:rPr>
        <w:t xml:space="preserve"> </w:t>
      </w:r>
      <w:r>
        <w:rPr>
          <w:rFonts w:cs="Times New Roman"/>
          <w:noProof/>
          <w:color w:val="3A3A3A"/>
          <w:szCs w:val="24"/>
        </w:rPr>
        <w:t>Farmakonomfelagið</w:t>
      </w:r>
      <w:r w:rsidRPr="00F9267B">
        <w:rPr>
          <w:rFonts w:cs="Times New Roman"/>
          <w:noProof/>
          <w:color w:val="3A3A3A"/>
          <w:szCs w:val="24"/>
        </w:rPr>
        <w:t xml:space="preserve"> Føroyadeild,</w:t>
      </w:r>
      <w:r w:rsidRPr="00F9267B">
        <w:rPr>
          <w:rFonts w:cs="Times New Roman"/>
          <w:szCs w:val="24"/>
        </w:rPr>
        <w:t xml:space="preserve"> </w:t>
      </w:r>
      <w:r>
        <w:rPr>
          <w:rFonts w:cs="Times New Roman"/>
          <w:szCs w:val="24"/>
        </w:rPr>
        <w:t xml:space="preserve">Felag </w:t>
      </w:r>
      <w:r w:rsidRPr="00F9267B">
        <w:rPr>
          <w:rFonts w:cs="Times New Roman"/>
          <w:noProof/>
          <w:color w:val="3A3A3A"/>
          <w:szCs w:val="24"/>
        </w:rPr>
        <w:t>Tænastumanna Landsins,</w:t>
      </w:r>
      <w:r w:rsidRPr="00F9267B">
        <w:rPr>
          <w:rFonts w:cs="Times New Roman"/>
          <w:szCs w:val="24"/>
        </w:rPr>
        <w:t xml:space="preserve"> </w:t>
      </w:r>
      <w:r>
        <w:rPr>
          <w:rFonts w:cs="Times New Roman"/>
          <w:szCs w:val="24"/>
        </w:rPr>
        <w:t xml:space="preserve">Felagið </w:t>
      </w:r>
      <w:proofErr w:type="spellStart"/>
      <w:r>
        <w:rPr>
          <w:rFonts w:cs="Times New Roman"/>
          <w:szCs w:val="24"/>
        </w:rPr>
        <w:t>Maskinmeistaralærarar</w:t>
      </w:r>
      <w:proofErr w:type="spellEnd"/>
      <w:r>
        <w:rPr>
          <w:rFonts w:cs="Times New Roman"/>
          <w:szCs w:val="24"/>
        </w:rPr>
        <w:t xml:space="preserve">, </w:t>
      </w:r>
      <w:r w:rsidRPr="00F9267B">
        <w:rPr>
          <w:rFonts w:cs="Times New Roman"/>
          <w:szCs w:val="24"/>
        </w:rPr>
        <w:t>Fiskimálaráð</w:t>
      </w:r>
      <w:r>
        <w:rPr>
          <w:rFonts w:cs="Times New Roman"/>
          <w:szCs w:val="24"/>
        </w:rPr>
        <w:t>ið</w:t>
      </w:r>
      <w:r w:rsidRPr="00F9267B">
        <w:rPr>
          <w:rFonts w:cs="Times New Roman"/>
          <w:szCs w:val="24"/>
        </w:rPr>
        <w:t>, Fíggjarmálaráð</w:t>
      </w:r>
      <w:r>
        <w:rPr>
          <w:rFonts w:cs="Times New Roman"/>
          <w:szCs w:val="24"/>
        </w:rPr>
        <w:t>ið</w:t>
      </w:r>
      <w:r w:rsidRPr="00F9267B">
        <w:rPr>
          <w:rFonts w:cs="Times New Roman"/>
          <w:szCs w:val="24"/>
        </w:rPr>
        <w:t xml:space="preserve">, Føroya Arbeiðsgevarafelag, </w:t>
      </w:r>
      <w:r w:rsidRPr="00F9267B">
        <w:rPr>
          <w:rFonts w:cs="Times New Roman"/>
          <w:color w:val="3A3A3A"/>
          <w:szCs w:val="24"/>
        </w:rPr>
        <w:t>Føroya Reiðarafelag,</w:t>
      </w:r>
      <w:r w:rsidRPr="00F9267B">
        <w:rPr>
          <w:rFonts w:cs="Times New Roman"/>
          <w:noProof/>
          <w:color w:val="3A3A3A"/>
          <w:szCs w:val="24"/>
        </w:rPr>
        <w:t xml:space="preserve"> Føroya Skipara- og Navigatørfelag, Føroysk Miðlafólk, Grafiska Yrkisfelagið,</w:t>
      </w:r>
      <w:r w:rsidRPr="00F9267B">
        <w:rPr>
          <w:rFonts w:cs="Times New Roman"/>
          <w:szCs w:val="24"/>
        </w:rPr>
        <w:t xml:space="preserve"> Heilsumálaráð</w:t>
      </w:r>
      <w:r>
        <w:rPr>
          <w:rFonts w:cs="Times New Roman"/>
          <w:szCs w:val="24"/>
        </w:rPr>
        <w:t>ið</w:t>
      </w:r>
      <w:r w:rsidRPr="00F9267B">
        <w:rPr>
          <w:rFonts w:cs="Times New Roman"/>
          <w:szCs w:val="24"/>
        </w:rPr>
        <w:t xml:space="preserve">, </w:t>
      </w:r>
      <w:r w:rsidRPr="00F9267B">
        <w:rPr>
          <w:rFonts w:cs="Times New Roman"/>
          <w:noProof/>
          <w:color w:val="3A3A3A"/>
          <w:szCs w:val="24"/>
        </w:rPr>
        <w:t xml:space="preserve">HK </w:t>
      </w:r>
      <w:r>
        <w:rPr>
          <w:rFonts w:cs="Times New Roman"/>
          <w:noProof/>
          <w:color w:val="3A3A3A"/>
          <w:szCs w:val="24"/>
        </w:rPr>
        <w:t>S</w:t>
      </w:r>
      <w:r w:rsidRPr="00F9267B">
        <w:rPr>
          <w:rFonts w:cs="Times New Roman"/>
          <w:noProof/>
          <w:color w:val="3A3A3A"/>
          <w:szCs w:val="24"/>
        </w:rPr>
        <w:t xml:space="preserve">tat Føroya Deild, Kommunala Arbeiðsgevarafelagið, Kommunufelagið, </w:t>
      </w:r>
      <w:r w:rsidRPr="00F33738">
        <w:rPr>
          <w:rFonts w:cs="Times New Roman"/>
          <w:noProof/>
          <w:color w:val="3A3A3A"/>
          <w:szCs w:val="24"/>
        </w:rPr>
        <w:t>Kommunulæknafelag Føroya</w:t>
      </w:r>
      <w:r>
        <w:rPr>
          <w:rFonts w:cs="Times New Roman"/>
          <w:noProof/>
          <w:color w:val="3A3A3A"/>
          <w:szCs w:val="24"/>
        </w:rPr>
        <w:t xml:space="preserve">, </w:t>
      </w:r>
      <w:r w:rsidRPr="00F9267B">
        <w:rPr>
          <w:rFonts w:cs="Times New Roman"/>
          <w:szCs w:val="24"/>
        </w:rPr>
        <w:t xml:space="preserve">Lív, </w:t>
      </w:r>
      <w:proofErr w:type="spellStart"/>
      <w:r w:rsidRPr="00F9267B">
        <w:rPr>
          <w:rFonts w:cs="Times New Roman"/>
          <w:szCs w:val="24"/>
        </w:rPr>
        <w:t>Løgmansskrivstov</w:t>
      </w:r>
      <w:r>
        <w:rPr>
          <w:rFonts w:cs="Times New Roman"/>
          <w:szCs w:val="24"/>
        </w:rPr>
        <w:t>an</w:t>
      </w:r>
      <w:proofErr w:type="spellEnd"/>
      <w:r w:rsidRPr="00F9267B">
        <w:rPr>
          <w:rFonts w:cs="Times New Roman"/>
          <w:szCs w:val="24"/>
        </w:rPr>
        <w:t>,</w:t>
      </w:r>
      <w:r>
        <w:rPr>
          <w:rFonts w:cs="Times New Roman"/>
          <w:szCs w:val="24"/>
        </w:rPr>
        <w:t xml:space="preserve"> </w:t>
      </w:r>
      <w:r w:rsidRPr="00F9267B">
        <w:rPr>
          <w:rFonts w:cs="Times New Roman"/>
          <w:noProof/>
          <w:color w:val="3A3A3A"/>
          <w:szCs w:val="24"/>
        </w:rPr>
        <w:t>Meginfelag Útróðrarmanna,</w:t>
      </w:r>
      <w:r w:rsidRPr="00F9267B">
        <w:rPr>
          <w:rFonts w:cs="Times New Roman"/>
          <w:szCs w:val="24"/>
        </w:rPr>
        <w:t xml:space="preserve"> </w:t>
      </w:r>
      <w:r>
        <w:rPr>
          <w:rFonts w:cs="Times New Roman"/>
          <w:szCs w:val="24"/>
        </w:rPr>
        <w:t>Uttanríkis- og m</w:t>
      </w:r>
      <w:r w:rsidRPr="00F9267B">
        <w:rPr>
          <w:rFonts w:cs="Times New Roman"/>
          <w:szCs w:val="24"/>
        </w:rPr>
        <w:t>entamálaráð</w:t>
      </w:r>
      <w:r>
        <w:rPr>
          <w:rFonts w:cs="Times New Roman"/>
          <w:szCs w:val="24"/>
        </w:rPr>
        <w:t>ið</w:t>
      </w:r>
      <w:r w:rsidRPr="00F9267B">
        <w:rPr>
          <w:rFonts w:cs="Times New Roman"/>
          <w:szCs w:val="24"/>
        </w:rPr>
        <w:t>,</w:t>
      </w:r>
      <w:r>
        <w:rPr>
          <w:rFonts w:cs="Times New Roman"/>
          <w:szCs w:val="24"/>
        </w:rPr>
        <w:t xml:space="preserve"> </w:t>
      </w:r>
      <w:proofErr w:type="spellStart"/>
      <w:r w:rsidRPr="00F33738">
        <w:rPr>
          <w:rFonts w:cs="Times New Roman"/>
          <w:szCs w:val="24"/>
        </w:rPr>
        <w:t>Prestafelag</w:t>
      </w:r>
      <w:proofErr w:type="spellEnd"/>
      <w:r w:rsidRPr="00F33738">
        <w:rPr>
          <w:rFonts w:cs="Times New Roman"/>
          <w:szCs w:val="24"/>
        </w:rPr>
        <w:t xml:space="preserve"> Føroya</w:t>
      </w:r>
      <w:r>
        <w:rPr>
          <w:rFonts w:cs="Times New Roman"/>
          <w:szCs w:val="24"/>
        </w:rPr>
        <w:t xml:space="preserve">, </w:t>
      </w:r>
      <w:r w:rsidRPr="00F9267B">
        <w:rPr>
          <w:rFonts w:cs="Times New Roman"/>
          <w:szCs w:val="24"/>
        </w:rPr>
        <w:t>Ríkisumboð</w:t>
      </w:r>
      <w:r>
        <w:rPr>
          <w:rFonts w:cs="Times New Roman"/>
          <w:szCs w:val="24"/>
        </w:rPr>
        <w:t>ið</w:t>
      </w:r>
      <w:r w:rsidRPr="00F9267B">
        <w:rPr>
          <w:rFonts w:cs="Times New Roman"/>
          <w:szCs w:val="24"/>
        </w:rPr>
        <w:t xml:space="preserve">, </w:t>
      </w:r>
      <w:proofErr w:type="spellStart"/>
      <w:r>
        <w:rPr>
          <w:rFonts w:cs="Times New Roman"/>
          <w:szCs w:val="24"/>
        </w:rPr>
        <w:t>Serlæknafelag</w:t>
      </w:r>
      <w:proofErr w:type="spellEnd"/>
      <w:r>
        <w:rPr>
          <w:rFonts w:cs="Times New Roman"/>
          <w:szCs w:val="24"/>
        </w:rPr>
        <w:t xml:space="preserve"> Føroya, </w:t>
      </w:r>
      <w:r w:rsidRPr="00F9267B">
        <w:rPr>
          <w:rFonts w:cs="Times New Roman"/>
          <w:szCs w:val="24"/>
        </w:rPr>
        <w:t>Trygd, Vanlukkutryggingarráð</w:t>
      </w:r>
      <w:r>
        <w:rPr>
          <w:rFonts w:cs="Times New Roman"/>
          <w:szCs w:val="24"/>
        </w:rPr>
        <w:t>ið</w:t>
      </w:r>
      <w:r w:rsidRPr="00F9267B">
        <w:rPr>
          <w:rFonts w:cs="Times New Roman"/>
          <w:szCs w:val="24"/>
        </w:rPr>
        <w:t xml:space="preserve">, </w:t>
      </w:r>
      <w:proofErr w:type="spellStart"/>
      <w:r>
        <w:rPr>
          <w:rFonts w:cs="Times New Roman"/>
          <w:szCs w:val="24"/>
        </w:rPr>
        <w:t>Vinnusjúkugrunnurin</w:t>
      </w:r>
      <w:proofErr w:type="spellEnd"/>
      <w:r>
        <w:rPr>
          <w:rFonts w:cs="Times New Roman"/>
          <w:szCs w:val="24"/>
        </w:rPr>
        <w:t xml:space="preserve">, </w:t>
      </w:r>
      <w:r w:rsidRPr="00F9267B">
        <w:rPr>
          <w:rFonts w:cs="Times New Roman"/>
          <w:szCs w:val="24"/>
        </w:rPr>
        <w:t>Yrkisfelag te</w:t>
      </w:r>
      <w:r>
        <w:rPr>
          <w:rFonts w:cs="Times New Roman"/>
          <w:szCs w:val="24"/>
        </w:rPr>
        <w:t>irra, ið starvast í tryggingar-,</w:t>
      </w:r>
      <w:r w:rsidRPr="00F9267B">
        <w:rPr>
          <w:rFonts w:cs="Times New Roman"/>
          <w:szCs w:val="24"/>
        </w:rPr>
        <w:t xml:space="preserve"> fíggjar-, KT </w:t>
      </w:r>
      <w:proofErr w:type="spellStart"/>
      <w:r w:rsidRPr="00F9267B">
        <w:rPr>
          <w:rFonts w:cs="Times New Roman"/>
          <w:szCs w:val="24"/>
        </w:rPr>
        <w:t>o.l</w:t>
      </w:r>
      <w:proofErr w:type="spellEnd"/>
      <w:r w:rsidRPr="00F9267B">
        <w:rPr>
          <w:rFonts w:cs="Times New Roman"/>
          <w:szCs w:val="24"/>
        </w:rPr>
        <w:t>. fyritøkum</w:t>
      </w:r>
      <w:r>
        <w:rPr>
          <w:rFonts w:cs="Times New Roman"/>
          <w:noProof/>
          <w:color w:val="3A3A3A"/>
          <w:szCs w:val="24"/>
        </w:rPr>
        <w:t>.</w:t>
      </w:r>
    </w:p>
    <w:p w:rsidR="00100BB7" w:rsidRDefault="00100BB7" w:rsidP="00100BB7">
      <w:pPr>
        <w:spacing w:after="0"/>
        <w:jc w:val="both"/>
        <w:rPr>
          <w:rFonts w:cs="Times New Roman"/>
          <w:noProof/>
          <w:color w:val="3A3A3A"/>
          <w:szCs w:val="24"/>
        </w:rPr>
      </w:pPr>
    </w:p>
    <w:p w:rsidR="00100BB7" w:rsidRPr="00F9267B" w:rsidRDefault="00100BB7" w:rsidP="00100BB7">
      <w:pPr>
        <w:jc w:val="both"/>
      </w:pPr>
      <w:r>
        <w:rPr>
          <w:rFonts w:cs="Times New Roman"/>
          <w:noProof/>
          <w:color w:val="3A3A3A"/>
          <w:szCs w:val="24"/>
        </w:rPr>
        <w:t xml:space="preserve">Umhvørvis- og vinnumálaráðið hevur fingið hoyringssvar frá hesum pørtum: </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Default="00100BB7" w:rsidP="00100BB7">
      <w:pPr>
        <w:spacing w:line="259" w:lineRule="auto"/>
        <w:rPr>
          <w:rFonts w:cs="Times New Roman"/>
          <w:b/>
          <w:szCs w:val="24"/>
        </w:rPr>
      </w:pPr>
      <w:r>
        <w:rPr>
          <w:rFonts w:cs="Times New Roman"/>
          <w:b/>
          <w:szCs w:val="24"/>
        </w:rPr>
        <w:br w:type="page"/>
      </w:r>
    </w:p>
    <w:p w:rsidR="00100BB7" w:rsidRPr="005B4E04" w:rsidRDefault="00100BB7" w:rsidP="00100BB7">
      <w:pPr>
        <w:spacing w:after="0"/>
        <w:jc w:val="both"/>
        <w:rPr>
          <w:rFonts w:cs="Times New Roman"/>
          <w:b/>
          <w:szCs w:val="24"/>
        </w:rPr>
      </w:pPr>
      <w:r w:rsidRPr="005B4E04">
        <w:rPr>
          <w:rFonts w:cs="Times New Roman"/>
          <w:b/>
          <w:szCs w:val="24"/>
        </w:rPr>
        <w:lastRenderedPageBreak/>
        <w:t>Kapittul 2. Avleiðingarnar av uppskotinum</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2.1. Fíggjarligar avleiðingarnar fyri land og kommunur</w:t>
      </w:r>
    </w:p>
    <w:p w:rsidR="00100BB7" w:rsidRDefault="00100BB7" w:rsidP="00100BB7">
      <w:pPr>
        <w:spacing w:after="0"/>
        <w:jc w:val="both"/>
        <w:rPr>
          <w:rFonts w:cs="Times New Roman"/>
          <w:szCs w:val="24"/>
        </w:rPr>
      </w:pPr>
      <w:r w:rsidRPr="005B4E04">
        <w:rPr>
          <w:rFonts w:cs="Times New Roman"/>
          <w:szCs w:val="24"/>
        </w:rPr>
        <w:t>Lógaruppskotið hevur ongar fíggjarligar avleiðingarnar fyri land og kommunur.</w:t>
      </w:r>
      <w:r>
        <w:rPr>
          <w:rFonts w:cs="Times New Roman"/>
          <w:szCs w:val="24"/>
        </w:rPr>
        <w:t xml:space="preserve"> </w:t>
      </w:r>
    </w:p>
    <w:p w:rsidR="00100BB7" w:rsidRDefault="00100BB7" w:rsidP="00100BB7">
      <w:pPr>
        <w:spacing w:after="0"/>
        <w:jc w:val="both"/>
        <w:rPr>
          <w:rFonts w:cs="Times New Roman"/>
          <w:szCs w:val="24"/>
        </w:rPr>
      </w:pPr>
    </w:p>
    <w:p w:rsidR="00100BB7" w:rsidRDefault="00100BB7" w:rsidP="00100BB7">
      <w:pPr>
        <w:spacing w:after="0"/>
        <w:jc w:val="both"/>
        <w:rPr>
          <w:rFonts w:cs="Times New Roman"/>
          <w:szCs w:val="24"/>
        </w:rPr>
      </w:pPr>
      <w:r>
        <w:rPr>
          <w:rFonts w:cs="Times New Roman"/>
          <w:szCs w:val="24"/>
        </w:rPr>
        <w:t xml:space="preserve">Játtanin til Føroya </w:t>
      </w:r>
      <w:proofErr w:type="spellStart"/>
      <w:r>
        <w:rPr>
          <w:rFonts w:cs="Times New Roman"/>
          <w:szCs w:val="24"/>
        </w:rPr>
        <w:t>Vanlukkutryggingarráð</w:t>
      </w:r>
      <w:proofErr w:type="spellEnd"/>
      <w:r>
        <w:rPr>
          <w:rFonts w:cs="Times New Roman"/>
          <w:szCs w:val="24"/>
        </w:rPr>
        <w:t xml:space="preserve"> er á </w:t>
      </w:r>
      <w:proofErr w:type="spellStart"/>
      <w:r>
        <w:rPr>
          <w:rFonts w:cs="Times New Roman"/>
          <w:szCs w:val="24"/>
        </w:rPr>
        <w:t>undirkontu</w:t>
      </w:r>
      <w:proofErr w:type="spellEnd"/>
      <w:r>
        <w:rPr>
          <w:rFonts w:cs="Times New Roman"/>
          <w:szCs w:val="24"/>
        </w:rPr>
        <w:t xml:space="preserve"> 22 undir </w:t>
      </w:r>
      <w:proofErr w:type="spellStart"/>
      <w:r>
        <w:rPr>
          <w:rFonts w:cs="Times New Roman"/>
          <w:szCs w:val="24"/>
        </w:rPr>
        <w:t>høvuðskontu</w:t>
      </w:r>
      <w:proofErr w:type="spellEnd"/>
      <w:r>
        <w:rPr>
          <w:rFonts w:cs="Times New Roman"/>
          <w:szCs w:val="24"/>
        </w:rPr>
        <w:t xml:space="preserve"> 6.39.1.07. </w:t>
      </w:r>
      <w:proofErr w:type="spellStart"/>
      <w:r>
        <w:rPr>
          <w:rFonts w:cs="Times New Roman"/>
          <w:szCs w:val="24"/>
        </w:rPr>
        <w:t>Arbeiðs</w:t>
      </w:r>
      <w:proofErr w:type="spellEnd"/>
      <w:r>
        <w:rPr>
          <w:rFonts w:cs="Times New Roman"/>
          <w:szCs w:val="24"/>
        </w:rPr>
        <w:t xml:space="preserve">- og </w:t>
      </w:r>
      <w:proofErr w:type="spellStart"/>
      <w:r>
        <w:rPr>
          <w:rFonts w:cs="Times New Roman"/>
          <w:szCs w:val="24"/>
        </w:rPr>
        <w:t>brunaeftirlitið</w:t>
      </w:r>
      <w:proofErr w:type="spellEnd"/>
      <w:r>
        <w:rPr>
          <w:rFonts w:cs="Times New Roman"/>
          <w:szCs w:val="24"/>
        </w:rPr>
        <w:t>. Umsitingin verður fíggjað við gjaldi sambært kunngerð nr. 80 frá 17. juni 2010 um gjald fyri rakstur av Vanlukkutryggingarráðnum</w:t>
      </w:r>
      <w:r w:rsidR="008A070C">
        <w:rPr>
          <w:rFonts w:cs="Times New Roman"/>
          <w:szCs w:val="24"/>
        </w:rPr>
        <w:t>, sum</w:t>
      </w:r>
      <w:r>
        <w:rPr>
          <w:rFonts w:cs="Times New Roman"/>
          <w:szCs w:val="24"/>
        </w:rPr>
        <w:t xml:space="preserve"> </w:t>
      </w:r>
      <w:r w:rsidR="008A070C">
        <w:rPr>
          <w:rFonts w:cs="Times New Roman"/>
          <w:szCs w:val="24"/>
        </w:rPr>
        <w:t xml:space="preserve">tryggingarfeløgini, </w:t>
      </w:r>
      <w:proofErr w:type="spellStart"/>
      <w:r w:rsidR="008A070C">
        <w:rPr>
          <w:rFonts w:cs="Times New Roman"/>
          <w:szCs w:val="24"/>
        </w:rPr>
        <w:t>Vinnusjúkugrunnurin</w:t>
      </w:r>
      <w:proofErr w:type="spellEnd"/>
      <w:r w:rsidR="008A070C">
        <w:rPr>
          <w:rFonts w:cs="Times New Roman"/>
          <w:szCs w:val="24"/>
        </w:rPr>
        <w:t xml:space="preserve"> og landið rinda. </w:t>
      </w:r>
      <w:r>
        <w:rPr>
          <w:rFonts w:cs="Times New Roman"/>
          <w:szCs w:val="24"/>
        </w:rPr>
        <w:t xml:space="preserve">Tá ið uppgávurnar verða fluttar til </w:t>
      </w:r>
      <w:proofErr w:type="spellStart"/>
      <w:r>
        <w:rPr>
          <w:rFonts w:cs="Times New Roman"/>
          <w:szCs w:val="24"/>
        </w:rPr>
        <w:t>Arbeiðs</w:t>
      </w:r>
      <w:proofErr w:type="spellEnd"/>
      <w:r>
        <w:rPr>
          <w:rFonts w:cs="Times New Roman"/>
          <w:szCs w:val="24"/>
        </w:rPr>
        <w:t xml:space="preserve">- og </w:t>
      </w:r>
      <w:proofErr w:type="spellStart"/>
      <w:r>
        <w:rPr>
          <w:rFonts w:cs="Times New Roman"/>
          <w:szCs w:val="24"/>
        </w:rPr>
        <w:t>brunaeftirlitið</w:t>
      </w:r>
      <w:proofErr w:type="spellEnd"/>
      <w:r>
        <w:rPr>
          <w:rFonts w:cs="Times New Roman"/>
          <w:szCs w:val="24"/>
        </w:rPr>
        <w:t xml:space="preserve"> at umsita, verða spardu útreiðslurnar til samsýningarnar til formann, næstformann, skrivara og nevndarlimir umframt útreiðslurnar fyri bókhald o.a. eftir ætlan nýttar til at seta ein løgfrøðing í starv, sum burturav skal taka sær av </w:t>
      </w:r>
      <w:proofErr w:type="spellStart"/>
      <w:r>
        <w:rPr>
          <w:rFonts w:cs="Times New Roman"/>
          <w:szCs w:val="24"/>
        </w:rPr>
        <w:t>arbeiðsskaðatryggingarmálum</w:t>
      </w:r>
      <w:proofErr w:type="spellEnd"/>
      <w:r>
        <w:rPr>
          <w:rFonts w:cs="Times New Roman"/>
          <w:szCs w:val="24"/>
        </w:rPr>
        <w:t xml:space="preserve">. Mett verður, at lógaruppskotið dýrkar ikki umsitingina av </w:t>
      </w:r>
      <w:proofErr w:type="spellStart"/>
      <w:r>
        <w:rPr>
          <w:rFonts w:cs="Times New Roman"/>
          <w:szCs w:val="24"/>
        </w:rPr>
        <w:t>arbeiðsskaðatryggingarmálum</w:t>
      </w:r>
      <w:proofErr w:type="spellEnd"/>
      <w:r>
        <w:rPr>
          <w:rFonts w:cs="Times New Roman"/>
          <w:szCs w:val="24"/>
        </w:rPr>
        <w:t>.</w:t>
      </w:r>
    </w:p>
    <w:p w:rsidR="00100BB7" w:rsidRPr="00803555" w:rsidRDefault="00100BB7" w:rsidP="00100BB7">
      <w:pPr>
        <w:spacing w:after="0"/>
        <w:jc w:val="both"/>
        <w:rPr>
          <w:rFonts w:cs="Times New Roman"/>
          <w:szCs w:val="24"/>
        </w:rPr>
      </w:pPr>
    </w:p>
    <w:p w:rsidR="00100BB7" w:rsidRPr="00803555" w:rsidRDefault="00100BB7" w:rsidP="00100BB7">
      <w:pPr>
        <w:jc w:val="both"/>
        <w:rPr>
          <w:sz w:val="22"/>
        </w:rPr>
      </w:pPr>
      <w:r w:rsidRPr="00803555">
        <w:t xml:space="preserve">Seinastu árini eru fylgjandi upphæddir tiknar inn í gjøldum fyri at fíggja raksturin av Føroya </w:t>
      </w:r>
      <w:proofErr w:type="spellStart"/>
      <w:r w:rsidRPr="00803555">
        <w:t>Vanlukkutryggingarráð</w:t>
      </w:r>
      <w:proofErr w:type="spellEnd"/>
      <w:r w:rsidRPr="00803555">
        <w:t>:</w:t>
      </w:r>
    </w:p>
    <w:p w:rsidR="00100BB7" w:rsidRPr="00803555" w:rsidRDefault="00100BB7" w:rsidP="00100BB7">
      <w:pPr>
        <w:pStyle w:val="Listeafsnit"/>
        <w:numPr>
          <w:ilvl w:val="0"/>
          <w:numId w:val="9"/>
        </w:numPr>
        <w:spacing w:after="0"/>
        <w:contextualSpacing w:val="0"/>
        <w:jc w:val="both"/>
      </w:pPr>
      <w:r w:rsidRPr="00803555">
        <w:t>2019: 1.543 t.kr.</w:t>
      </w:r>
    </w:p>
    <w:p w:rsidR="00100BB7" w:rsidRPr="00803555" w:rsidRDefault="00100BB7" w:rsidP="00100BB7">
      <w:pPr>
        <w:pStyle w:val="Listeafsnit"/>
        <w:numPr>
          <w:ilvl w:val="0"/>
          <w:numId w:val="9"/>
        </w:numPr>
        <w:spacing w:after="0"/>
        <w:contextualSpacing w:val="0"/>
        <w:jc w:val="both"/>
      </w:pPr>
      <w:r w:rsidRPr="00803555">
        <w:t>2018: 1.572 t.kr.</w:t>
      </w:r>
    </w:p>
    <w:p w:rsidR="00100BB7" w:rsidRPr="00803555" w:rsidRDefault="00100BB7" w:rsidP="00100BB7">
      <w:pPr>
        <w:pStyle w:val="Listeafsnit"/>
        <w:numPr>
          <w:ilvl w:val="0"/>
          <w:numId w:val="9"/>
        </w:numPr>
        <w:spacing w:after="0"/>
        <w:contextualSpacing w:val="0"/>
        <w:jc w:val="both"/>
      </w:pPr>
      <w:r w:rsidRPr="00803555">
        <w:t>2017: 1.323 t.kr.</w:t>
      </w:r>
    </w:p>
    <w:p w:rsidR="00100BB7" w:rsidRPr="00803555" w:rsidRDefault="00100BB7" w:rsidP="00100BB7">
      <w:pPr>
        <w:pStyle w:val="Listeafsnit"/>
        <w:numPr>
          <w:ilvl w:val="0"/>
          <w:numId w:val="9"/>
        </w:numPr>
        <w:spacing w:after="0"/>
        <w:contextualSpacing w:val="0"/>
        <w:jc w:val="both"/>
      </w:pPr>
      <w:r w:rsidRPr="00803555">
        <w:t xml:space="preserve">2016: 1.668 t.kr. </w:t>
      </w:r>
    </w:p>
    <w:p w:rsidR="00100BB7" w:rsidRPr="00803555" w:rsidRDefault="00100BB7" w:rsidP="00100BB7">
      <w:pPr>
        <w:pStyle w:val="Listeafsnit"/>
        <w:numPr>
          <w:ilvl w:val="0"/>
          <w:numId w:val="9"/>
        </w:numPr>
        <w:spacing w:after="0"/>
        <w:contextualSpacing w:val="0"/>
        <w:jc w:val="both"/>
      </w:pPr>
      <w:r w:rsidRPr="00803555">
        <w:t xml:space="preserve">2015: 1.243 t.kr. </w:t>
      </w:r>
    </w:p>
    <w:p w:rsidR="00100BB7" w:rsidRDefault="00100BB7" w:rsidP="00100BB7">
      <w:pPr>
        <w:spacing w:after="0"/>
        <w:jc w:val="both"/>
        <w:rPr>
          <w:color w:val="5B9BD5"/>
          <w:highlight w:val="yellow"/>
        </w:rPr>
      </w:pPr>
    </w:p>
    <w:p w:rsidR="00100BB7" w:rsidRPr="00100BB7" w:rsidRDefault="00100BB7" w:rsidP="00100BB7">
      <w:pPr>
        <w:spacing w:after="0"/>
        <w:jc w:val="both"/>
        <w:rPr>
          <w:rFonts w:cs="Times New Roman"/>
          <w:szCs w:val="24"/>
        </w:rPr>
      </w:pPr>
      <w:r w:rsidRPr="007A4287">
        <w:t>Mett verður, at gjaldið kemur at liggja á áleið sama støði í 2020.</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2.2. Umsitingarligar avleiðingar fyri land og kommunur</w:t>
      </w:r>
    </w:p>
    <w:p w:rsidR="00100BB7" w:rsidRPr="005B4E04" w:rsidRDefault="00100BB7" w:rsidP="00100BB7">
      <w:pPr>
        <w:spacing w:after="0"/>
        <w:jc w:val="both"/>
      </w:pPr>
      <w:r>
        <w:rPr>
          <w:rFonts w:cs="Times New Roman"/>
          <w:szCs w:val="24"/>
        </w:rPr>
        <w:t>Mett verður, at l</w:t>
      </w:r>
      <w:r w:rsidRPr="005B4E04">
        <w:rPr>
          <w:rFonts w:cs="Times New Roman"/>
          <w:szCs w:val="24"/>
        </w:rPr>
        <w:t xml:space="preserve">ógaruppskotið hevur jaligar umsitingarligar avleiðingar fyri landið, við at </w:t>
      </w:r>
      <w:r w:rsidRPr="005B4E04">
        <w:t xml:space="preserve">fíggjarliga og umsitingarliga orkan á </w:t>
      </w:r>
      <w:proofErr w:type="spellStart"/>
      <w:r w:rsidRPr="005B4E04">
        <w:t>arbeiðsmarknaðarøkinum</w:t>
      </w:r>
      <w:proofErr w:type="spellEnd"/>
      <w:r w:rsidRPr="005B4E04">
        <w:t xml:space="preserve"> verður gagnnýtt betur</w:t>
      </w:r>
      <w:r>
        <w:t xml:space="preserve"> og meira tvørgangandi.</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2.3. Avleiðingar fyri vinnuna</w:t>
      </w:r>
    </w:p>
    <w:p w:rsidR="00100BB7" w:rsidRDefault="00100BB7" w:rsidP="00100BB7">
      <w:pPr>
        <w:spacing w:after="0"/>
        <w:jc w:val="both"/>
        <w:rPr>
          <w:rFonts w:cs="Times New Roman"/>
          <w:szCs w:val="24"/>
        </w:rPr>
      </w:pPr>
      <w:r w:rsidRPr="005B4E04">
        <w:rPr>
          <w:rFonts w:cs="Times New Roman"/>
          <w:szCs w:val="24"/>
        </w:rPr>
        <w:t xml:space="preserve">Lógaruppskotið hevur </w:t>
      </w:r>
      <w:r>
        <w:rPr>
          <w:rFonts w:cs="Times New Roman"/>
          <w:szCs w:val="24"/>
        </w:rPr>
        <w:t>jaligar</w:t>
      </w:r>
      <w:r w:rsidRPr="005B4E04">
        <w:rPr>
          <w:rFonts w:cs="Times New Roman"/>
          <w:szCs w:val="24"/>
        </w:rPr>
        <w:t xml:space="preserve"> avleiðingar fyri vinnuna</w:t>
      </w:r>
      <w:r>
        <w:rPr>
          <w:rFonts w:cs="Times New Roman"/>
          <w:szCs w:val="24"/>
        </w:rPr>
        <w:t xml:space="preserve"> við tað, at arbeiðsgevarar bert skulu venda sær til ein myndugleika í samband við arbeiðsskaðar. Umleggingin fer ikki at ávirka arbeiðsgongdina hjá tryggingarfeløgunum. </w:t>
      </w:r>
    </w:p>
    <w:p w:rsidR="00100BB7" w:rsidRPr="005B4E04" w:rsidRDefault="00100BB7" w:rsidP="00100BB7">
      <w:pPr>
        <w:spacing w:after="0"/>
        <w:jc w:val="both"/>
        <w:rPr>
          <w:rFonts w:cs="Times New Roman"/>
          <w:szCs w:val="24"/>
        </w:rPr>
      </w:pPr>
      <w:r>
        <w:rPr>
          <w:rFonts w:cs="Times New Roman"/>
          <w:szCs w:val="24"/>
        </w:rPr>
        <w:br/>
        <w:t xml:space="preserve">Lógaruppskotið hevur ongar fíggjarligar avleiðingar fyri vinnuna ella tryggingarfeløg. Tá ið uppgávurnar verða fluttar til </w:t>
      </w:r>
      <w:proofErr w:type="spellStart"/>
      <w:r>
        <w:rPr>
          <w:rFonts w:cs="Times New Roman"/>
          <w:szCs w:val="24"/>
        </w:rPr>
        <w:t>Arbeiðs</w:t>
      </w:r>
      <w:proofErr w:type="spellEnd"/>
      <w:r>
        <w:rPr>
          <w:rFonts w:cs="Times New Roman"/>
          <w:szCs w:val="24"/>
        </w:rPr>
        <w:t xml:space="preserve">- og </w:t>
      </w:r>
      <w:proofErr w:type="spellStart"/>
      <w:r>
        <w:rPr>
          <w:rFonts w:cs="Times New Roman"/>
          <w:szCs w:val="24"/>
        </w:rPr>
        <w:t>brunaeftirlitið</w:t>
      </w:r>
      <w:proofErr w:type="spellEnd"/>
      <w:r>
        <w:rPr>
          <w:rFonts w:cs="Times New Roman"/>
          <w:szCs w:val="24"/>
        </w:rPr>
        <w:t xml:space="preserve"> at umsita, verða spardu útreiðslurnar til samsýningarnar til formann, næstformann, skrivarar og nevndarlimir umframt útreiðslurnar fyri bókhald o.a. eftir ætlan nýttar til at seta ein løgfrøðing í starv, sum burturav skal taka sær av </w:t>
      </w:r>
      <w:proofErr w:type="spellStart"/>
      <w:r>
        <w:rPr>
          <w:rFonts w:cs="Times New Roman"/>
          <w:szCs w:val="24"/>
        </w:rPr>
        <w:t>arbeiðsskaðatryggingarmálum</w:t>
      </w:r>
      <w:proofErr w:type="spellEnd"/>
      <w:r>
        <w:rPr>
          <w:rFonts w:cs="Times New Roman"/>
          <w:szCs w:val="24"/>
        </w:rPr>
        <w:t xml:space="preserve">. Mett verður, at lógaruppskotið dýrkar ikki umsitingina av </w:t>
      </w:r>
      <w:proofErr w:type="spellStart"/>
      <w:r>
        <w:rPr>
          <w:rFonts w:cs="Times New Roman"/>
          <w:szCs w:val="24"/>
        </w:rPr>
        <w:t>arbeiðsskaðatryggingarmálum</w:t>
      </w:r>
      <w:proofErr w:type="spellEnd"/>
      <w:r>
        <w:rPr>
          <w:rFonts w:cs="Times New Roman"/>
          <w:szCs w:val="24"/>
        </w:rPr>
        <w:t>.</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2.4. Avleiðingar fyri umhvørvið</w:t>
      </w:r>
    </w:p>
    <w:p w:rsidR="00100BB7" w:rsidRPr="005B4E04" w:rsidRDefault="00100BB7" w:rsidP="00100BB7">
      <w:pPr>
        <w:spacing w:after="0"/>
        <w:jc w:val="both"/>
        <w:rPr>
          <w:rFonts w:cs="Times New Roman"/>
          <w:szCs w:val="24"/>
        </w:rPr>
      </w:pPr>
      <w:r w:rsidRPr="005B4E04">
        <w:rPr>
          <w:rFonts w:cs="Times New Roman"/>
          <w:szCs w:val="24"/>
        </w:rPr>
        <w:t>Lógaruppskotið hevur ikki avleiðingar fyri umhvørvið.</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2.5. Avleiðingar fyri serstøk øki í landinum</w:t>
      </w:r>
    </w:p>
    <w:p w:rsidR="00100BB7" w:rsidRPr="005B4E04" w:rsidRDefault="00100BB7" w:rsidP="00100BB7">
      <w:pPr>
        <w:spacing w:after="0"/>
        <w:jc w:val="both"/>
        <w:rPr>
          <w:rFonts w:cs="Times New Roman"/>
          <w:szCs w:val="24"/>
        </w:rPr>
      </w:pPr>
      <w:r w:rsidRPr="005B4E04">
        <w:rPr>
          <w:rFonts w:cs="Times New Roman"/>
          <w:szCs w:val="24"/>
        </w:rPr>
        <w:t xml:space="preserve">Lógaruppskotið hevur ikki avleiðingar fyri serstøk øki í landinum. </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2.6. Avleiðingar fyri ávísar samfelagsbólkar ella felagsskapir</w:t>
      </w:r>
    </w:p>
    <w:p w:rsidR="00100BB7" w:rsidRPr="005B4E04" w:rsidRDefault="00100BB7" w:rsidP="00100BB7">
      <w:pPr>
        <w:spacing w:after="0"/>
        <w:jc w:val="both"/>
        <w:rPr>
          <w:rFonts w:cs="Times New Roman"/>
          <w:szCs w:val="24"/>
        </w:rPr>
      </w:pPr>
      <w:r w:rsidRPr="005B4E04">
        <w:rPr>
          <w:rFonts w:cs="Times New Roman"/>
          <w:szCs w:val="24"/>
        </w:rPr>
        <w:t>Lógaruppskotið hevur ikki avleiðingar fyri ávísar samfelagsbólkar ella felagsskapir.</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2.7. </w:t>
      </w:r>
      <w:proofErr w:type="spellStart"/>
      <w:r w:rsidRPr="005B4E04">
        <w:rPr>
          <w:rFonts w:cs="Times New Roman"/>
          <w:b/>
          <w:szCs w:val="24"/>
        </w:rPr>
        <w:t>Millumtjóðasáttmálar</w:t>
      </w:r>
      <w:proofErr w:type="spellEnd"/>
      <w:r w:rsidRPr="005B4E04">
        <w:rPr>
          <w:rFonts w:cs="Times New Roman"/>
          <w:b/>
          <w:szCs w:val="24"/>
        </w:rPr>
        <w:t xml:space="preserve"> á økinum</w:t>
      </w:r>
    </w:p>
    <w:p w:rsidR="00100BB7" w:rsidRPr="005B4E04" w:rsidRDefault="00100BB7" w:rsidP="00100BB7">
      <w:pPr>
        <w:spacing w:after="0"/>
        <w:jc w:val="both"/>
        <w:rPr>
          <w:rFonts w:cs="Times New Roman"/>
          <w:szCs w:val="24"/>
        </w:rPr>
      </w:pPr>
      <w:r w:rsidRPr="005B4E04">
        <w:rPr>
          <w:rFonts w:cs="Times New Roman"/>
          <w:szCs w:val="24"/>
        </w:rPr>
        <w:t xml:space="preserve">Lógaruppskotið hevur ikki avleiðingar fyri </w:t>
      </w:r>
      <w:proofErr w:type="spellStart"/>
      <w:r w:rsidRPr="005B4E04">
        <w:rPr>
          <w:rFonts w:cs="Times New Roman"/>
          <w:szCs w:val="24"/>
        </w:rPr>
        <w:t>millumtjóðasáttmálar</w:t>
      </w:r>
      <w:proofErr w:type="spellEnd"/>
      <w:r w:rsidRPr="005B4E04">
        <w:rPr>
          <w:rFonts w:cs="Times New Roman"/>
          <w:szCs w:val="24"/>
        </w:rPr>
        <w:t xml:space="preserve"> á økinum.</w:t>
      </w:r>
    </w:p>
    <w:p w:rsidR="00100BB7" w:rsidRPr="005B4E04" w:rsidRDefault="00100BB7" w:rsidP="00100BB7">
      <w:pPr>
        <w:spacing w:after="0"/>
        <w:jc w:val="both"/>
        <w:rPr>
          <w:rFonts w:cs="Times New Roman"/>
          <w:b/>
          <w:szCs w:val="24"/>
        </w:rPr>
      </w:pP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2.8. Tvørgangandi </w:t>
      </w:r>
      <w:proofErr w:type="spellStart"/>
      <w:r w:rsidRPr="005B4E04">
        <w:rPr>
          <w:rFonts w:cs="Times New Roman"/>
          <w:b/>
          <w:szCs w:val="24"/>
        </w:rPr>
        <w:t>millumtjóðasáttmálar</w:t>
      </w:r>
      <w:proofErr w:type="spellEnd"/>
    </w:p>
    <w:p w:rsidR="00100BB7" w:rsidRDefault="00100BB7" w:rsidP="00100BB7">
      <w:pPr>
        <w:spacing w:after="0"/>
        <w:jc w:val="both"/>
        <w:rPr>
          <w:rFonts w:cs="Times New Roman"/>
          <w:szCs w:val="24"/>
        </w:rPr>
      </w:pPr>
      <w:r w:rsidRPr="00F12EC9">
        <w:rPr>
          <w:rFonts w:cs="Times New Roman"/>
          <w:szCs w:val="24"/>
        </w:rPr>
        <w:t xml:space="preserve">Lógaruppskotið hevur ikki avleiðingar fyri tvørgangandi </w:t>
      </w:r>
      <w:proofErr w:type="spellStart"/>
      <w:r w:rsidRPr="00F12EC9">
        <w:rPr>
          <w:rFonts w:cs="Times New Roman"/>
          <w:szCs w:val="24"/>
        </w:rPr>
        <w:t>millumtjóða</w:t>
      </w:r>
      <w:r w:rsidRPr="00F12EC9">
        <w:rPr>
          <w:rFonts w:cs="Times New Roman"/>
          <w:szCs w:val="24"/>
        </w:rPr>
        <w:softHyphen/>
        <w:t>sáttmálar</w:t>
      </w:r>
      <w:r>
        <w:rPr>
          <w:rFonts w:cs="Times New Roman"/>
          <w:szCs w:val="24"/>
        </w:rPr>
        <w:t>nar</w:t>
      </w:r>
      <w:proofErr w:type="spellEnd"/>
      <w:r>
        <w:rPr>
          <w:rFonts w:cs="Times New Roman"/>
          <w:szCs w:val="24"/>
        </w:rPr>
        <w:t xml:space="preserve"> </w:t>
      </w:r>
      <w:proofErr w:type="spellStart"/>
      <w:r>
        <w:rPr>
          <w:rFonts w:cs="Times New Roman"/>
          <w:szCs w:val="24"/>
        </w:rPr>
        <w:t>hoyvíkssáttmálan</w:t>
      </w:r>
      <w:proofErr w:type="spellEnd"/>
      <w:r>
        <w:rPr>
          <w:rFonts w:cs="Times New Roman"/>
          <w:szCs w:val="24"/>
        </w:rPr>
        <w:t xml:space="preserve">, evropeiska </w:t>
      </w:r>
      <w:proofErr w:type="spellStart"/>
      <w:r>
        <w:rPr>
          <w:rFonts w:cs="Times New Roman"/>
          <w:szCs w:val="24"/>
        </w:rPr>
        <w:t>mannarættindasáttmálan</w:t>
      </w:r>
      <w:proofErr w:type="spellEnd"/>
      <w:r>
        <w:rPr>
          <w:rFonts w:cs="Times New Roman"/>
          <w:szCs w:val="24"/>
        </w:rPr>
        <w:t xml:space="preserve"> og sáttmála Sameindu Tjóða um rættindi hjá einstaklingum, ið bera brek.</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2.9. </w:t>
      </w:r>
      <w:proofErr w:type="spellStart"/>
      <w:r w:rsidRPr="005B4E04">
        <w:rPr>
          <w:rFonts w:cs="Times New Roman"/>
          <w:b/>
          <w:szCs w:val="24"/>
        </w:rPr>
        <w:t>Marknaforðingar</w:t>
      </w:r>
      <w:proofErr w:type="spellEnd"/>
    </w:p>
    <w:p w:rsidR="00100BB7" w:rsidRPr="005B4E04" w:rsidRDefault="00100BB7" w:rsidP="00100BB7">
      <w:pPr>
        <w:spacing w:after="0"/>
        <w:jc w:val="both"/>
        <w:rPr>
          <w:rFonts w:cs="Times New Roman"/>
          <w:szCs w:val="24"/>
        </w:rPr>
      </w:pPr>
      <w:r w:rsidRPr="005B4E04">
        <w:rPr>
          <w:rFonts w:cs="Times New Roman"/>
          <w:szCs w:val="24"/>
        </w:rPr>
        <w:t xml:space="preserve">Ongar kendar </w:t>
      </w:r>
      <w:proofErr w:type="spellStart"/>
      <w:r w:rsidRPr="005B4E04">
        <w:rPr>
          <w:rFonts w:cs="Times New Roman"/>
          <w:szCs w:val="24"/>
        </w:rPr>
        <w:t>marknaðarforingar</w:t>
      </w:r>
      <w:proofErr w:type="spellEnd"/>
      <w:r w:rsidRPr="005B4E04">
        <w:rPr>
          <w:rFonts w:cs="Times New Roman"/>
          <w:szCs w:val="24"/>
        </w:rPr>
        <w:t xml:space="preserve"> eru á økinum.</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2.10. Revsing, </w:t>
      </w:r>
      <w:proofErr w:type="spellStart"/>
      <w:r w:rsidRPr="005B4E04">
        <w:rPr>
          <w:rFonts w:cs="Times New Roman"/>
          <w:b/>
          <w:szCs w:val="24"/>
        </w:rPr>
        <w:t>útpanting</w:t>
      </w:r>
      <w:proofErr w:type="spellEnd"/>
      <w:r w:rsidRPr="005B4E04">
        <w:rPr>
          <w:rFonts w:cs="Times New Roman"/>
          <w:b/>
          <w:szCs w:val="24"/>
        </w:rPr>
        <w:t>, sektir ella onnur størri inntriv</w:t>
      </w:r>
    </w:p>
    <w:p w:rsidR="00100BB7" w:rsidRPr="005B4E04" w:rsidRDefault="00100BB7" w:rsidP="00100BB7">
      <w:pPr>
        <w:spacing w:after="0"/>
        <w:jc w:val="both"/>
        <w:rPr>
          <w:rFonts w:cs="Times New Roman"/>
          <w:szCs w:val="24"/>
        </w:rPr>
      </w:pPr>
      <w:r w:rsidRPr="005B4E04">
        <w:rPr>
          <w:rFonts w:cs="Times New Roman"/>
          <w:szCs w:val="24"/>
        </w:rPr>
        <w:t xml:space="preserve">Lógaruppskotið hevur ikki ásetingar um revsing, </w:t>
      </w:r>
      <w:proofErr w:type="spellStart"/>
      <w:r w:rsidRPr="005B4E04">
        <w:rPr>
          <w:rFonts w:cs="Times New Roman"/>
          <w:szCs w:val="24"/>
        </w:rPr>
        <w:t>útpanting</w:t>
      </w:r>
      <w:proofErr w:type="spellEnd"/>
      <w:r w:rsidRPr="005B4E04">
        <w:rPr>
          <w:rFonts w:cs="Times New Roman"/>
          <w:szCs w:val="24"/>
        </w:rPr>
        <w:t>, sektir og ger ikki størri inntriv í rættindi hjá fólki.</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2.11. Skattir og avgjøld</w:t>
      </w:r>
    </w:p>
    <w:p w:rsidR="00100BB7" w:rsidRPr="005B4E04" w:rsidRDefault="00100BB7" w:rsidP="00100BB7">
      <w:pPr>
        <w:spacing w:after="0"/>
        <w:jc w:val="both"/>
      </w:pPr>
      <w:r w:rsidRPr="005B4E04">
        <w:t>Lógaruppskotið hevur ikki ásetingar um skattir og avgjøld.</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2.12. Gjøld</w:t>
      </w:r>
    </w:p>
    <w:p w:rsidR="00100BB7" w:rsidRDefault="00100BB7" w:rsidP="00100BB7">
      <w:pPr>
        <w:spacing w:after="0"/>
        <w:jc w:val="both"/>
        <w:rPr>
          <w:i/>
          <w:iCs/>
          <w:color w:val="5B9BD5"/>
        </w:rPr>
      </w:pPr>
      <w:r w:rsidRPr="00DC1F39">
        <w:rPr>
          <w:rFonts w:cs="Times New Roman"/>
          <w:szCs w:val="24"/>
        </w:rPr>
        <w:t xml:space="preserve">Fleiri </w:t>
      </w:r>
      <w:proofErr w:type="spellStart"/>
      <w:r w:rsidRPr="00DC1F39">
        <w:rPr>
          <w:rFonts w:cs="Times New Roman"/>
          <w:szCs w:val="24"/>
        </w:rPr>
        <w:t>konsekvensbroytingar</w:t>
      </w:r>
      <w:proofErr w:type="spellEnd"/>
      <w:r w:rsidRPr="00DC1F39">
        <w:rPr>
          <w:rFonts w:cs="Times New Roman"/>
          <w:szCs w:val="24"/>
        </w:rPr>
        <w:t xml:space="preserve"> eru í uppskotinum, soleiðis at gjøldini, ið </w:t>
      </w:r>
      <w:r>
        <w:rPr>
          <w:rFonts w:cs="Times New Roman"/>
          <w:szCs w:val="24"/>
        </w:rPr>
        <w:t>skulu</w:t>
      </w:r>
      <w:r w:rsidRPr="00DC1F39">
        <w:rPr>
          <w:rFonts w:cs="Times New Roman"/>
          <w:szCs w:val="24"/>
        </w:rPr>
        <w:t xml:space="preserve"> gjaldast til Føroya </w:t>
      </w:r>
      <w:proofErr w:type="spellStart"/>
      <w:r w:rsidRPr="00DC1F39">
        <w:rPr>
          <w:rFonts w:cs="Times New Roman"/>
          <w:szCs w:val="24"/>
        </w:rPr>
        <w:t>Vanlukkutryggingarráð</w:t>
      </w:r>
      <w:proofErr w:type="spellEnd"/>
      <w:r w:rsidRPr="00DC1F39">
        <w:rPr>
          <w:rFonts w:cs="Times New Roman"/>
          <w:szCs w:val="24"/>
        </w:rPr>
        <w:t xml:space="preserve">, </w:t>
      </w:r>
      <w:r>
        <w:rPr>
          <w:rFonts w:cs="Times New Roman"/>
          <w:szCs w:val="24"/>
        </w:rPr>
        <w:t>framyvir</w:t>
      </w:r>
      <w:r w:rsidRPr="00DC1F39">
        <w:rPr>
          <w:rFonts w:cs="Times New Roman"/>
          <w:szCs w:val="24"/>
        </w:rPr>
        <w:t xml:space="preserve"> verða goldin til </w:t>
      </w:r>
      <w:proofErr w:type="spellStart"/>
      <w:r w:rsidRPr="00DC1F39">
        <w:rPr>
          <w:rFonts w:cs="Times New Roman"/>
          <w:szCs w:val="24"/>
        </w:rPr>
        <w:t>Arbeiðs</w:t>
      </w:r>
      <w:proofErr w:type="spellEnd"/>
      <w:r w:rsidRPr="00DC1F39">
        <w:rPr>
          <w:rFonts w:cs="Times New Roman"/>
          <w:szCs w:val="24"/>
        </w:rPr>
        <w:t xml:space="preserve">- og </w:t>
      </w:r>
      <w:proofErr w:type="spellStart"/>
      <w:r w:rsidRPr="00DC1F39">
        <w:rPr>
          <w:rFonts w:cs="Times New Roman"/>
          <w:szCs w:val="24"/>
        </w:rPr>
        <w:t>brunaeftirlitið</w:t>
      </w:r>
      <w:proofErr w:type="spellEnd"/>
      <w:r w:rsidRPr="00DC1F39">
        <w:rPr>
          <w:rFonts w:cs="Times New Roman"/>
          <w:szCs w:val="24"/>
        </w:rPr>
        <w:t xml:space="preserve">. Talan er um gjøldini sambært </w:t>
      </w:r>
      <w:r w:rsidRPr="00803555">
        <w:rPr>
          <w:rFonts w:cs="Times New Roman"/>
          <w:szCs w:val="24"/>
        </w:rPr>
        <w:t>k</w:t>
      </w:r>
      <w:r w:rsidRPr="00803555">
        <w:t xml:space="preserve">unngerð nr. 116 frá 16. september 1996 um gjald fyri avgreiðslu av </w:t>
      </w:r>
      <w:proofErr w:type="spellStart"/>
      <w:r w:rsidRPr="00803555">
        <w:t>vanlukkutryggingarmálum</w:t>
      </w:r>
      <w:proofErr w:type="spellEnd"/>
      <w:r w:rsidRPr="00803555">
        <w:t xml:space="preserve">, kunngerð nr. 80 frá 17. juni 2010 um gjald fyri raksturin av </w:t>
      </w:r>
      <w:proofErr w:type="spellStart"/>
      <w:r w:rsidRPr="00803555">
        <w:t>Vanlukku</w:t>
      </w:r>
      <w:r w:rsidRPr="00803555">
        <w:softHyphen/>
        <w:t>tryggingar</w:t>
      </w:r>
      <w:r w:rsidRPr="00803555">
        <w:softHyphen/>
      </w:r>
      <w:r w:rsidRPr="00803555">
        <w:softHyphen/>
        <w:t>ráðnum</w:t>
      </w:r>
      <w:proofErr w:type="spellEnd"/>
      <w:r w:rsidRPr="00803555">
        <w:t xml:space="preserve"> og kunngerð nr. 87 frá 20. juni 2011 um gjald sum Vanlukkutryggingarráðið kann taka fyri vegleiðandi ummæli.</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2.13. Áleggur </w:t>
      </w:r>
      <w:r w:rsidRPr="009C65FA">
        <w:rPr>
          <w:rFonts w:eastAsia="Calibri" w:cs="Times New Roman"/>
          <w:b/>
          <w:szCs w:val="24"/>
        </w:rPr>
        <w:t>lógaruppskotið likamligum ella løgfrøðiligum persónum skyldur</w:t>
      </w:r>
      <w:r w:rsidRPr="005B4E04">
        <w:rPr>
          <w:rFonts w:cs="Times New Roman"/>
          <w:b/>
          <w:szCs w:val="24"/>
        </w:rPr>
        <w:t>?</w:t>
      </w:r>
    </w:p>
    <w:p w:rsidR="00100BB7" w:rsidRPr="005B4E04" w:rsidRDefault="00100BB7" w:rsidP="00100BB7">
      <w:pPr>
        <w:spacing w:after="0"/>
        <w:jc w:val="both"/>
        <w:rPr>
          <w:rFonts w:cs="Times New Roman"/>
          <w:b/>
          <w:szCs w:val="24"/>
        </w:rPr>
      </w:pPr>
      <w:r w:rsidRPr="00FB6821">
        <w:t>Lógaruppskotið hevur ikki ásetingar, sum álegg</w:t>
      </w:r>
      <w:r w:rsidRPr="00A127F5">
        <w:t>ja likamligum ella løgfrøðiligum persónum</w:t>
      </w:r>
      <w:r w:rsidRPr="00FB6821">
        <w:t xml:space="preserve"> skyldur.</w:t>
      </w:r>
      <w:r>
        <w:t xml:space="preserve"> </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FD7843" w:rsidRDefault="00100BB7" w:rsidP="00100BB7">
      <w:pPr>
        <w:spacing w:after="0"/>
        <w:jc w:val="both"/>
        <w:rPr>
          <w:rFonts w:eastAsia="Calibri" w:cs="Times New Roman"/>
          <w:b/>
          <w:szCs w:val="24"/>
        </w:rPr>
      </w:pPr>
      <w:r w:rsidRPr="005B4E04">
        <w:rPr>
          <w:rFonts w:cs="Times New Roman"/>
          <w:b/>
          <w:szCs w:val="24"/>
        </w:rPr>
        <w:t xml:space="preserve">2.14. </w:t>
      </w:r>
      <w:r w:rsidRPr="009C65FA">
        <w:rPr>
          <w:rFonts w:eastAsia="Calibri" w:cs="Times New Roman"/>
          <w:b/>
          <w:szCs w:val="24"/>
        </w:rPr>
        <w:t>Leggur lógaruppskotið heimildir til landsstýrismannin, ein stovn undir landsstýrinum ella til kommunur?</w:t>
      </w:r>
    </w:p>
    <w:p w:rsidR="00100BB7" w:rsidRPr="005B4E04" w:rsidRDefault="00100BB7" w:rsidP="00100BB7">
      <w:pPr>
        <w:spacing w:after="0"/>
        <w:jc w:val="both"/>
        <w:rPr>
          <w:rFonts w:cs="Times New Roman"/>
          <w:szCs w:val="24"/>
        </w:rPr>
      </w:pPr>
      <w:r w:rsidRPr="005B4E04">
        <w:rPr>
          <w:rFonts w:cs="Times New Roman"/>
          <w:szCs w:val="24"/>
        </w:rPr>
        <w:lastRenderedPageBreak/>
        <w:t xml:space="preserve">Landsstýrismaðurin ásetur nærri reglur um talgilda fráboðan av arbeiðsskaðum og vinnusjúkum sbrt. § 25, stk. 3 </w:t>
      </w:r>
      <w:r>
        <w:rPr>
          <w:rFonts w:cs="Times New Roman"/>
          <w:szCs w:val="24"/>
        </w:rPr>
        <w:t xml:space="preserve">(broyting nr. 6 </w:t>
      </w:r>
      <w:r w:rsidRPr="005B4E04">
        <w:rPr>
          <w:rFonts w:cs="Times New Roman"/>
          <w:szCs w:val="24"/>
        </w:rPr>
        <w:t>í uppskotinum</w:t>
      </w:r>
      <w:r>
        <w:rPr>
          <w:rFonts w:cs="Times New Roman"/>
          <w:szCs w:val="24"/>
        </w:rPr>
        <w:t>)</w:t>
      </w:r>
      <w:r w:rsidRPr="005B4E04">
        <w:rPr>
          <w:rFonts w:cs="Times New Roman"/>
          <w:szCs w:val="24"/>
        </w:rPr>
        <w:t>.</w:t>
      </w:r>
      <w:r>
        <w:rPr>
          <w:rFonts w:cs="Times New Roman"/>
          <w:szCs w:val="24"/>
        </w:rPr>
        <w:t xml:space="preserve"> </w:t>
      </w:r>
    </w:p>
    <w:p w:rsidR="00100BB7" w:rsidRDefault="00100BB7" w:rsidP="00100BB7">
      <w:pPr>
        <w:spacing w:after="0"/>
        <w:jc w:val="both"/>
      </w:pPr>
    </w:p>
    <w:p w:rsidR="00100BB7" w:rsidRPr="005B4E04" w:rsidRDefault="00100BB7" w:rsidP="00100BB7">
      <w:pPr>
        <w:spacing w:after="0"/>
        <w:jc w:val="both"/>
      </w:pPr>
    </w:p>
    <w:p w:rsidR="00100BB7" w:rsidRPr="005B4E04" w:rsidRDefault="00100BB7" w:rsidP="00100BB7">
      <w:pPr>
        <w:spacing w:after="0"/>
        <w:jc w:val="both"/>
        <w:rPr>
          <w:rFonts w:cs="Times New Roman"/>
          <w:b/>
          <w:szCs w:val="24"/>
        </w:rPr>
      </w:pPr>
      <w:r w:rsidRPr="005B4E04">
        <w:rPr>
          <w:rFonts w:cs="Times New Roman"/>
          <w:b/>
          <w:szCs w:val="24"/>
        </w:rPr>
        <w:t>2.15. Gevur lógaruppskotið almennum myndugleikum atgongd til privata ogn?</w:t>
      </w:r>
    </w:p>
    <w:p w:rsidR="00100BB7" w:rsidRPr="005B4E04" w:rsidRDefault="00100BB7" w:rsidP="00100BB7">
      <w:pPr>
        <w:spacing w:after="0"/>
        <w:jc w:val="both"/>
        <w:rPr>
          <w:rFonts w:cs="Times New Roman"/>
          <w:b/>
          <w:szCs w:val="24"/>
        </w:rPr>
      </w:pPr>
      <w:r w:rsidRPr="005B4E04">
        <w:t>Lógaruppskotið gevur ikki almennum myndugleikum atgongd til privata ogn.</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2.16. Hevur lógaruppskotið aðrar avleiðingar?</w:t>
      </w:r>
    </w:p>
    <w:p w:rsidR="00100BB7" w:rsidRPr="005B4E04" w:rsidRDefault="00C11E55" w:rsidP="00100BB7">
      <w:pPr>
        <w:spacing w:after="0"/>
        <w:jc w:val="both"/>
        <w:rPr>
          <w:rFonts w:cs="Times New Roman"/>
          <w:szCs w:val="24"/>
        </w:rPr>
      </w:pPr>
      <w:r>
        <w:t>Mett verður ikki, at l</w:t>
      </w:r>
      <w:r w:rsidR="00100BB7" w:rsidRPr="005B4E04">
        <w:t>ógaruppskotið hevur aðrar avleiðingar</w:t>
      </w:r>
      <w:r>
        <w:t>, enn omanfyri tilskilað</w:t>
      </w:r>
      <w:r w:rsidR="00100BB7" w:rsidRPr="005B4E04">
        <w:t>.</w:t>
      </w:r>
    </w:p>
    <w:p w:rsidR="00100BB7"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2.17. Yvirlit yvir avleiðingarnar av uppskotinum</w:t>
      </w:r>
    </w:p>
    <w:p w:rsidR="00100BB7" w:rsidRPr="005B4E04" w:rsidRDefault="00100BB7" w:rsidP="00100BB7">
      <w:pPr>
        <w:spacing w:after="0"/>
        <w:rPr>
          <w:rFonts w:eastAsia="Calibri" w:cs="Times New Roman"/>
          <w:bCs/>
          <w:color w:val="000000"/>
          <w:szCs w:val="24"/>
        </w:rPr>
      </w:pPr>
    </w:p>
    <w:tbl>
      <w:tblPr>
        <w:tblStyle w:val="Tabel-Gitter1"/>
        <w:tblpPr w:leftFromText="141" w:rightFromText="141" w:vertAnchor="text" w:tblpY="1"/>
        <w:tblOverlap w:val="never"/>
        <w:tblW w:w="0" w:type="dxa"/>
        <w:tblInd w:w="0" w:type="dxa"/>
        <w:tblLayout w:type="fixed"/>
        <w:tblLook w:val="04A0" w:firstRow="1" w:lastRow="0" w:firstColumn="1" w:lastColumn="0" w:noHBand="0" w:noVBand="1"/>
      </w:tblPr>
      <w:tblGrid>
        <w:gridCol w:w="1522"/>
        <w:gridCol w:w="1522"/>
        <w:gridCol w:w="1523"/>
        <w:gridCol w:w="1522"/>
        <w:gridCol w:w="1522"/>
        <w:gridCol w:w="1523"/>
      </w:tblGrid>
      <w:tr w:rsidR="00100BB7" w:rsidRPr="005B4E04" w:rsidTr="00C020CD">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100BB7" w:rsidRPr="005B4E04" w:rsidRDefault="00100BB7" w:rsidP="00C020CD">
            <w:pPr>
              <w:contextualSpacing/>
              <w:rPr>
                <w:rFonts w:eastAsia="Calibri" w:cs="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00BB7" w:rsidRPr="005B4E04" w:rsidRDefault="00100BB7" w:rsidP="00C020CD">
            <w:pPr>
              <w:rPr>
                <w:rStyle w:val="Typografi10pkt"/>
              </w:rPr>
            </w:pPr>
            <w:r w:rsidRPr="005B4E04">
              <w:rPr>
                <w:rStyle w:val="Typografi10pkt"/>
              </w:rPr>
              <w:t xml:space="preserve">Fyri landið ella </w:t>
            </w:r>
            <w:proofErr w:type="spellStart"/>
            <w:r w:rsidRPr="005B4E04">
              <w:rPr>
                <w:rStyle w:val="Typografi10pkt"/>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rsidR="00100BB7" w:rsidRPr="005B4E04" w:rsidRDefault="00100BB7" w:rsidP="00C020CD">
            <w:pPr>
              <w:contextualSpacing/>
              <w:rPr>
                <w:rStyle w:val="Typografi10pkt"/>
              </w:rPr>
            </w:pPr>
            <w:r w:rsidRPr="005B4E04">
              <w:rPr>
                <w:rStyle w:val="Typografi10pkt"/>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00BB7" w:rsidRPr="005B4E04" w:rsidRDefault="00100BB7" w:rsidP="00C020CD">
            <w:pPr>
              <w:contextualSpacing/>
              <w:rPr>
                <w:rStyle w:val="Typografi10pkt"/>
              </w:rPr>
            </w:pPr>
            <w:r w:rsidRPr="005B4E04">
              <w:rPr>
                <w:rStyle w:val="Typografi10pkt"/>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00BB7" w:rsidRPr="005B4E04" w:rsidRDefault="00100BB7" w:rsidP="00C020CD">
            <w:pPr>
              <w:contextualSpacing/>
              <w:rPr>
                <w:rStyle w:val="Typografi10pkt"/>
              </w:rPr>
            </w:pPr>
            <w:r w:rsidRPr="005B4E04">
              <w:rPr>
                <w:rStyle w:val="Typografi10pkt"/>
              </w:rPr>
              <w:t xml:space="preserve">Fyri ávísar </w:t>
            </w:r>
            <w:proofErr w:type="spellStart"/>
            <w:r w:rsidRPr="005B4E04">
              <w:rPr>
                <w:rStyle w:val="Typografi10pkt"/>
              </w:rPr>
              <w:t>samfelags-bólkar</w:t>
            </w:r>
            <w:proofErr w:type="spellEnd"/>
            <w:r w:rsidRPr="005B4E04">
              <w:rPr>
                <w:rStyle w:val="Typografi10pkt"/>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rsidR="00100BB7" w:rsidRPr="005B4E04" w:rsidRDefault="00100BB7" w:rsidP="00C020CD">
            <w:pPr>
              <w:contextualSpacing/>
              <w:rPr>
                <w:rStyle w:val="Typografi10pkt"/>
              </w:rPr>
            </w:pPr>
            <w:r w:rsidRPr="005B4E04">
              <w:rPr>
                <w:rStyle w:val="Typografi10pkt"/>
              </w:rPr>
              <w:t>Fyri vinnuna</w:t>
            </w:r>
          </w:p>
        </w:tc>
      </w:tr>
      <w:tr w:rsidR="00100BB7" w:rsidRPr="005B4E04" w:rsidTr="00C020CD">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rPr>
                <w:rStyle w:val="Typografi10pkt"/>
              </w:rPr>
            </w:pPr>
            <w:r w:rsidRPr="005B4E04">
              <w:rPr>
                <w:rStyle w:val="Typografi10pkt"/>
              </w:rPr>
              <w:t>Fíggjarligar ella búskaparligar avleiðingar</w:t>
            </w:r>
          </w:p>
        </w:tc>
        <w:sdt>
          <w:sdtPr>
            <w:rPr>
              <w:rFonts w:eastAsia="Calibri" w:cs="Times New Roman"/>
              <w:bCs/>
              <w:sz w:val="20"/>
              <w:szCs w:val="20"/>
            </w:rPr>
            <w:id w:val="-1230770124"/>
            <w:placeholder>
              <w:docPart w:val="C77C841642B54B5A8E819C69EF48162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Fonts w:eastAsia="Calibri"/>
                    <w:bCs/>
                    <w:szCs w:val="20"/>
                  </w:rPr>
                </w:pPr>
                <w:r>
                  <w:rPr>
                    <w:rFonts w:eastAsia="Calibri" w:cs="Times New Roman"/>
                    <w:bCs/>
                    <w:sz w:val="20"/>
                    <w:szCs w:val="20"/>
                  </w:rPr>
                  <w:t>Nei</w:t>
                </w:r>
              </w:p>
            </w:tc>
          </w:sdtContent>
        </w:sdt>
        <w:sdt>
          <w:sdtPr>
            <w:rPr>
              <w:rFonts w:eastAsia="Calibri" w:cs="Times New Roman"/>
              <w:bCs/>
              <w:sz w:val="20"/>
              <w:szCs w:val="20"/>
            </w:rPr>
            <w:id w:val="1652945710"/>
            <w:placeholder>
              <w:docPart w:val="B1F99D0F20AD4787B01E332ED3CACFC0"/>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555300078"/>
            <w:placeholder>
              <w:docPart w:val="B9C9F03B0F564034BD94D2D985895072"/>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628901961"/>
            <w:placeholder>
              <w:docPart w:val="DCB8F85BCD424AEEAC5F9A4AF01910B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759209237"/>
            <w:placeholder>
              <w:docPart w:val="4DD00F3BE24642D1A25D36E2653557EB"/>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Fonts w:eastAsia="Calibri" w:cs="Times New Roman"/>
                    <w:bCs/>
                    <w:sz w:val="20"/>
                    <w:szCs w:val="20"/>
                  </w:rPr>
                </w:pPr>
                <w:r>
                  <w:rPr>
                    <w:rFonts w:eastAsia="Calibri" w:cs="Times New Roman"/>
                    <w:bCs/>
                    <w:sz w:val="20"/>
                    <w:szCs w:val="20"/>
                  </w:rPr>
                  <w:t>Nei</w:t>
                </w:r>
              </w:p>
            </w:tc>
          </w:sdtContent>
        </w:sdt>
      </w:tr>
      <w:tr w:rsidR="00100BB7" w:rsidRPr="005B4E04" w:rsidTr="00C020CD">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rPr>
                <w:rStyle w:val="Typografi10pkt"/>
              </w:rPr>
            </w:pPr>
            <w:r w:rsidRPr="005B4E04">
              <w:rPr>
                <w:rStyle w:val="Typografi10pkt"/>
              </w:rPr>
              <w:t>Umsitingarligar avleiðingar</w:t>
            </w:r>
          </w:p>
        </w:tc>
        <w:sdt>
          <w:sdtPr>
            <w:rPr>
              <w:rStyle w:val="Typografi10pkt"/>
            </w:rPr>
            <w:id w:val="943888740"/>
            <w:placeholder>
              <w:docPart w:val="85DDB31FE58243D693E2D8665C40EBF5"/>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Ja</w:t>
                </w:r>
              </w:p>
            </w:tc>
          </w:sdtContent>
        </w:sdt>
        <w:sdt>
          <w:sdtPr>
            <w:rPr>
              <w:rStyle w:val="Typografi10pkt"/>
            </w:rPr>
            <w:id w:val="-143741870"/>
            <w:placeholder>
              <w:docPart w:val="CCEF1F28C0F24E9CAFD1DA717E16B8FC"/>
            </w:placeholder>
            <w:comboBox>
              <w:listItem w:displayText="Ja" w:value="Ja"/>
              <w:listItem w:displayText="Nei" w:value="Nei"/>
            </w:comboBox>
          </w:sdtPr>
          <w:sdtEndPr>
            <w:rPr>
              <w:rStyle w:val="Typografi10pkt"/>
            </w:r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960229504"/>
            <w:placeholder>
              <w:docPart w:val="582DDA56E5DF4FF9AFD3AF8FBBDA3611"/>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930973167"/>
            <w:placeholder>
              <w:docPart w:val="DD8C19E039BF4619A28AFAE5A5D6E203"/>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808511233"/>
            <w:placeholder>
              <w:docPart w:val="500CE07A40E14652B7AB80E3E9B2869E"/>
            </w:placeholder>
            <w:comboBox>
              <w:listItem w:displayText="Ja" w:value="Ja"/>
              <w:listItem w:displayText="Nei" w:value="Nei"/>
            </w:comboBox>
          </w:sdtPr>
          <w:sdtEndPr>
            <w:rPr>
              <w:rStyle w:val="Typografi10pkt"/>
            </w:r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ja</w:t>
                </w:r>
              </w:p>
            </w:tc>
          </w:sdtContent>
        </w:sdt>
      </w:tr>
      <w:tr w:rsidR="00100BB7" w:rsidRPr="005B4E04" w:rsidTr="00C020CD">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rPr>
                <w:rStyle w:val="Typografi10pkt"/>
              </w:rPr>
            </w:pPr>
            <w:r w:rsidRPr="005B4E04">
              <w:rPr>
                <w:rStyle w:val="Typografi10pkt"/>
              </w:rPr>
              <w:t>Umhvørvisligar avleiðingar</w:t>
            </w:r>
          </w:p>
        </w:tc>
        <w:sdt>
          <w:sdtPr>
            <w:rPr>
              <w:rStyle w:val="Typografi10pkt"/>
            </w:rPr>
            <w:id w:val="-2102785448"/>
            <w:placeholder>
              <w:docPart w:val="7BE6DBCFA157475087A000B4261F6D33"/>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170927728"/>
            <w:placeholder>
              <w:docPart w:val="21C618817D0044B194D14C9354683A61"/>
            </w:placeholder>
            <w:comboBox>
              <w:listItem w:displayText="Ja" w:value="Ja"/>
              <w:listItem w:displayText="Nei" w:value="Nei"/>
            </w:comboBox>
          </w:sdtPr>
          <w:sdtEndPr>
            <w:rPr>
              <w:rStyle w:val="Typografi10pkt"/>
            </w:r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417708797"/>
            <w:placeholder>
              <w:docPart w:val="8F0DD30DDB534638A600BD8F98AAC800"/>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617213828"/>
            <w:placeholder>
              <w:docPart w:val="DED9BD6F308C481F93FD575CC092E048"/>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1010982068"/>
            <w:placeholder>
              <w:docPart w:val="7194D83C43B44D6BBA71E2BAFC6A8D55"/>
            </w:placeholder>
            <w:comboBox>
              <w:listItem w:displayText="Ja" w:value="Ja"/>
              <w:listItem w:displayText="Nei" w:value="Nei"/>
            </w:comboBox>
          </w:sdtPr>
          <w:sdtEndPr>
            <w:rPr>
              <w:rStyle w:val="Typografi10pkt"/>
            </w:r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tr>
      <w:tr w:rsidR="00100BB7" w:rsidRPr="005B4E04" w:rsidTr="00C020CD">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rPr>
                <w:rStyle w:val="Typografi10pkt"/>
              </w:rPr>
            </w:pPr>
            <w:r w:rsidRPr="005B4E04">
              <w:rPr>
                <w:rStyle w:val="Typografi10pkt"/>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4058C2" w:rsidP="00C020CD">
            <w:pPr>
              <w:contextualSpacing/>
              <w:jc w:val="center"/>
              <w:rPr>
                <w:rStyle w:val="Typografi10pkt"/>
              </w:rPr>
            </w:pPr>
            <w:sdt>
              <w:sdtPr>
                <w:rPr>
                  <w:rStyle w:val="Typografi10pkt"/>
                </w:rPr>
                <w:id w:val="88275353"/>
                <w:placeholder>
                  <w:docPart w:val="D025839CA80B4F7FA8D878C4438CE2A7"/>
                </w:placeholder>
                <w:comboBox>
                  <w:listItem w:displayText="Ja" w:value="Ja"/>
                  <w:listItem w:displayText="Nei" w:value="Nei"/>
                </w:comboBox>
              </w:sdtPr>
              <w:sdtEndPr>
                <w:rPr>
                  <w:rStyle w:val="Typografi10pkt"/>
                </w:rPr>
              </w:sdtEndPr>
              <w:sdtContent>
                <w:r w:rsidR="00100BB7">
                  <w:rPr>
                    <w:rStyle w:val="Typografi10pkt"/>
                  </w:rPr>
                  <w:t>Nei</w:t>
                </w:r>
              </w:sdtContent>
            </w:sdt>
          </w:p>
        </w:tc>
        <w:sdt>
          <w:sdtPr>
            <w:rPr>
              <w:rStyle w:val="Typografi10pkt"/>
            </w:rPr>
            <w:id w:val="-1100419379"/>
            <w:placeholder>
              <w:docPart w:val="2DD6355F26A546929B7B121BABE06584"/>
            </w:placeholder>
            <w:comboBox>
              <w:listItem w:displayText="Ja" w:value="Ja"/>
              <w:listItem w:displayText="Nei" w:value="Nei"/>
            </w:comboBox>
          </w:sdtPr>
          <w:sdtEndPr>
            <w:rPr>
              <w:rStyle w:val="Typografi10pkt"/>
            </w:r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1856186035"/>
            <w:placeholder>
              <w:docPart w:val="AD177843BBFA43ACA7AA9295D4600B4F"/>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877007143"/>
            <w:placeholder>
              <w:docPart w:val="0D8C2E749D2F4915944B3ABF2AE00B6F"/>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2042858595"/>
            <w:placeholder>
              <w:docPart w:val="AD1AD27D795744EABD4269235A92DBE6"/>
            </w:placeholder>
            <w:comboBox>
              <w:listItem w:displayText="Ja" w:value="Ja"/>
              <w:listItem w:displayText="Nei" w:value="Nei"/>
            </w:comboBox>
          </w:sdtPr>
          <w:sdtEndPr>
            <w:rPr>
              <w:rStyle w:val="Typografi10pkt"/>
            </w:r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tr>
      <w:tr w:rsidR="00100BB7" w:rsidRPr="005B4E04" w:rsidTr="00C020CD">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rPr>
                <w:rStyle w:val="Typografi10pkt"/>
              </w:rPr>
            </w:pPr>
            <w:r w:rsidRPr="005B4E04">
              <w:rPr>
                <w:rStyle w:val="Typografi10pkt"/>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00BB7" w:rsidRPr="005B4E04" w:rsidRDefault="00100BB7" w:rsidP="00C020CD">
            <w:pPr>
              <w:contextualSpacing/>
              <w:jc w:val="center"/>
              <w:rPr>
                <w:rFonts w:eastAsia="Calibri"/>
                <w:b/>
                <w:bCs/>
                <w:szCs w:val="20"/>
              </w:rPr>
            </w:pPr>
          </w:p>
        </w:tc>
        <w:sdt>
          <w:sdtPr>
            <w:rPr>
              <w:rStyle w:val="Typografi10pkt"/>
            </w:rPr>
            <w:id w:val="371112603"/>
            <w:placeholder>
              <w:docPart w:val="4B87C440A12D4E71AEE5BEEECB27ABFC"/>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sdt>
          <w:sdtPr>
            <w:rPr>
              <w:rStyle w:val="Typografi10pkt"/>
            </w:rPr>
            <w:id w:val="925152874"/>
            <w:placeholder>
              <w:docPart w:val="6BB91BDF126F41FAAC8771D714B7D45D"/>
            </w:placeholder>
            <w:comboBox>
              <w:listItem w:displayText="Ja" w:value="Ja"/>
              <w:listItem w:displayText="Nei" w:value="Nei"/>
            </w:comboBox>
          </w:sdtPr>
          <w:sdtEndPr>
            <w:rPr>
              <w:rStyle w:val="Typografi10pkt"/>
            </w:r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0BB7" w:rsidRPr="005B4E04" w:rsidRDefault="00100BB7" w:rsidP="00C020CD">
                <w:pPr>
                  <w:contextualSpacing/>
                  <w:jc w:val="center"/>
                  <w:rPr>
                    <w:rStyle w:val="Typografi10pkt"/>
                  </w:rPr>
                </w:pPr>
                <w:r>
                  <w:rPr>
                    <w:rStyle w:val="Typografi10pkt"/>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00BB7" w:rsidRPr="005B4E04" w:rsidRDefault="00100BB7" w:rsidP="00C020CD">
            <w:pPr>
              <w:contextualSpacing/>
              <w:jc w:val="center"/>
              <w:rPr>
                <w:rFonts w:eastAsia="Calibri"/>
                <w:b/>
                <w:bCs/>
                <w:szCs w:val="20"/>
              </w:rPr>
            </w:pPr>
          </w:p>
        </w:tc>
      </w:tr>
    </w:tbl>
    <w:p w:rsidR="00100BB7" w:rsidRDefault="00100BB7" w:rsidP="00100BB7">
      <w:pPr>
        <w:spacing w:after="0"/>
        <w:rPr>
          <w:rFonts w:eastAsia="Times New Roman" w:cs="Times New Roman"/>
          <w:b/>
          <w:bCs/>
          <w:color w:val="000000"/>
          <w:szCs w:val="26"/>
        </w:rPr>
      </w:pPr>
    </w:p>
    <w:p w:rsidR="00100BB7" w:rsidRDefault="00100BB7" w:rsidP="00100BB7">
      <w:pPr>
        <w:spacing w:after="0"/>
        <w:rPr>
          <w:rFonts w:eastAsia="Times New Roman" w:cs="Times New Roman"/>
          <w:b/>
          <w:bCs/>
          <w:color w:val="000000"/>
          <w:szCs w:val="26"/>
        </w:rPr>
      </w:pPr>
    </w:p>
    <w:p w:rsidR="00100BB7" w:rsidRDefault="00100BB7" w:rsidP="00100BB7">
      <w:pPr>
        <w:spacing w:after="0"/>
        <w:rPr>
          <w:rFonts w:eastAsia="Times New Roman" w:cs="Times New Roman"/>
          <w:b/>
          <w:bCs/>
          <w:color w:val="000000"/>
          <w:szCs w:val="26"/>
        </w:rPr>
      </w:pPr>
    </w:p>
    <w:p w:rsidR="00100BB7" w:rsidRDefault="00100BB7" w:rsidP="00100BB7">
      <w:pPr>
        <w:spacing w:line="259" w:lineRule="auto"/>
        <w:rPr>
          <w:rFonts w:eastAsia="Times New Roman" w:cs="Times New Roman"/>
          <w:b/>
          <w:bCs/>
          <w:color w:val="000000"/>
          <w:szCs w:val="26"/>
        </w:rPr>
      </w:pPr>
      <w:r>
        <w:rPr>
          <w:rFonts w:eastAsia="Times New Roman" w:cs="Times New Roman"/>
          <w:b/>
          <w:bCs/>
          <w:color w:val="000000"/>
          <w:szCs w:val="26"/>
        </w:rPr>
        <w:br w:type="page"/>
      </w:r>
    </w:p>
    <w:p w:rsidR="00100BB7" w:rsidRPr="005B4E04" w:rsidRDefault="00100BB7" w:rsidP="00100BB7">
      <w:pPr>
        <w:spacing w:after="0"/>
        <w:rPr>
          <w:rFonts w:eastAsia="Times New Roman" w:cs="Times New Roman"/>
          <w:b/>
          <w:bCs/>
          <w:color w:val="000000"/>
          <w:szCs w:val="26"/>
        </w:rPr>
      </w:pPr>
      <w:r w:rsidRPr="005B4E04">
        <w:rPr>
          <w:rFonts w:eastAsia="Times New Roman" w:cs="Times New Roman"/>
          <w:b/>
          <w:bCs/>
          <w:color w:val="000000"/>
          <w:szCs w:val="26"/>
        </w:rPr>
        <w:lastRenderedPageBreak/>
        <w:t>Kapittul 3. Serligar viðmerkingar</w:t>
      </w:r>
    </w:p>
    <w:p w:rsidR="00100BB7" w:rsidRPr="005B4E04" w:rsidRDefault="00100BB7" w:rsidP="00100BB7">
      <w:pPr>
        <w:spacing w:after="0"/>
        <w:rPr>
          <w:rFonts w:cs="Times New Roman"/>
          <w:b/>
          <w:szCs w:val="24"/>
        </w:rPr>
      </w:pPr>
    </w:p>
    <w:p w:rsidR="00100BB7" w:rsidRPr="005B4E04" w:rsidRDefault="00100BB7" w:rsidP="00100BB7">
      <w:pPr>
        <w:spacing w:after="0"/>
        <w:rPr>
          <w:rFonts w:cs="Times New Roman"/>
          <w:b/>
          <w:szCs w:val="24"/>
        </w:rPr>
      </w:pPr>
      <w:r w:rsidRPr="005B4E04">
        <w:rPr>
          <w:rFonts w:cs="Times New Roman"/>
          <w:b/>
          <w:szCs w:val="24"/>
        </w:rPr>
        <w:t>3.1. Viðmerkingar til ta einstøku grein</w:t>
      </w:r>
      <w:r>
        <w:rPr>
          <w:rFonts w:cs="Times New Roman"/>
          <w:b/>
          <w:szCs w:val="24"/>
        </w:rPr>
        <w:t>in</w:t>
      </w:r>
      <w:r w:rsidRPr="005B4E04">
        <w:rPr>
          <w:rFonts w:cs="Times New Roman"/>
          <w:b/>
          <w:szCs w:val="24"/>
        </w:rPr>
        <w:t>a</w:t>
      </w:r>
    </w:p>
    <w:p w:rsidR="00100BB7" w:rsidRPr="005B4E04" w:rsidRDefault="00100BB7" w:rsidP="00100BB7">
      <w:pPr>
        <w:spacing w:after="0"/>
        <w:jc w:val="both"/>
        <w:rPr>
          <w:rFonts w:cs="Times New Roman"/>
          <w:szCs w:val="24"/>
        </w:rPr>
      </w:pPr>
    </w:p>
    <w:p w:rsidR="00100BB7" w:rsidRPr="005B4E04" w:rsidRDefault="00100BB7" w:rsidP="00100BB7">
      <w:pPr>
        <w:spacing w:after="0"/>
        <w:rPr>
          <w:rFonts w:cs="Times New Roman"/>
          <w:b/>
          <w:szCs w:val="24"/>
        </w:rPr>
      </w:pPr>
      <w:r w:rsidRPr="005B4E04">
        <w:rPr>
          <w:rFonts w:cs="Times New Roman"/>
          <w:b/>
          <w:szCs w:val="24"/>
        </w:rPr>
        <w:t>Til § 1</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r w:rsidRPr="005B4E04">
        <w:rPr>
          <w:rFonts w:cs="Times New Roman"/>
          <w:b/>
          <w:szCs w:val="24"/>
        </w:rPr>
        <w:t>Til nr. 1</w:t>
      </w:r>
      <w:r>
        <w:rPr>
          <w:rFonts w:cs="Times New Roman"/>
          <w:b/>
          <w:szCs w:val="24"/>
        </w:rPr>
        <w:t>-4 og 7</w:t>
      </w:r>
    </w:p>
    <w:p w:rsidR="00100BB7" w:rsidRPr="005B4E04" w:rsidRDefault="00100BB7" w:rsidP="00100BB7">
      <w:pPr>
        <w:spacing w:after="0"/>
        <w:jc w:val="both"/>
        <w:rPr>
          <w:rFonts w:cs="Times New Roman"/>
          <w:szCs w:val="24"/>
        </w:rPr>
      </w:pPr>
      <w:r w:rsidRPr="005B4E04">
        <w:rPr>
          <w:rFonts w:cs="Times New Roman"/>
          <w:szCs w:val="24"/>
        </w:rPr>
        <w:t>Broyting</w:t>
      </w:r>
      <w:r>
        <w:rPr>
          <w:rFonts w:cs="Times New Roman"/>
          <w:szCs w:val="24"/>
        </w:rPr>
        <w:t>arnar</w:t>
      </w:r>
      <w:r w:rsidRPr="005B4E04">
        <w:rPr>
          <w:rFonts w:cs="Times New Roman"/>
          <w:szCs w:val="24"/>
        </w:rPr>
        <w:t xml:space="preserve"> </w:t>
      </w:r>
      <w:r>
        <w:rPr>
          <w:rFonts w:cs="Times New Roman"/>
          <w:szCs w:val="24"/>
        </w:rPr>
        <w:t>snúgva</w:t>
      </w:r>
      <w:r w:rsidRPr="005B4E04">
        <w:rPr>
          <w:rFonts w:cs="Times New Roman"/>
          <w:szCs w:val="24"/>
        </w:rPr>
        <w:t xml:space="preserve"> seg einans um at broyta Vanlukkutryggingarráðið til </w:t>
      </w:r>
      <w:proofErr w:type="spellStart"/>
      <w:r w:rsidRPr="005B4E04">
        <w:rPr>
          <w:rFonts w:cs="Times New Roman"/>
          <w:szCs w:val="24"/>
        </w:rPr>
        <w:t>Arbeiðs</w:t>
      </w:r>
      <w:proofErr w:type="spellEnd"/>
      <w:r w:rsidRPr="005B4E04">
        <w:rPr>
          <w:rFonts w:cs="Times New Roman"/>
          <w:szCs w:val="24"/>
        </w:rPr>
        <w:t xml:space="preserve">- og </w:t>
      </w:r>
      <w:proofErr w:type="spellStart"/>
      <w:r w:rsidRPr="005B4E04">
        <w:rPr>
          <w:rFonts w:cs="Times New Roman"/>
          <w:szCs w:val="24"/>
        </w:rPr>
        <w:t>brunaeftirlitið</w:t>
      </w:r>
      <w:proofErr w:type="spellEnd"/>
      <w:r w:rsidRPr="005B4E04">
        <w:rPr>
          <w:rFonts w:cs="Times New Roman"/>
          <w:szCs w:val="24"/>
        </w:rPr>
        <w:t xml:space="preserve">. </w:t>
      </w:r>
    </w:p>
    <w:p w:rsidR="00100BB7" w:rsidRDefault="00100BB7" w:rsidP="00100BB7">
      <w:pPr>
        <w:spacing w:after="0"/>
        <w:jc w:val="both"/>
        <w:rPr>
          <w:rFonts w:cs="Times New Roman"/>
          <w:szCs w:val="24"/>
        </w:rPr>
      </w:pPr>
    </w:p>
    <w:p w:rsidR="00100BB7" w:rsidRPr="000848C4" w:rsidRDefault="00100BB7" w:rsidP="00100BB7">
      <w:pPr>
        <w:spacing w:after="0"/>
        <w:jc w:val="both"/>
        <w:rPr>
          <w:rFonts w:cs="Times New Roman"/>
          <w:b/>
          <w:szCs w:val="24"/>
        </w:rPr>
      </w:pPr>
      <w:r>
        <w:rPr>
          <w:rFonts w:cs="Times New Roman"/>
          <w:b/>
          <w:szCs w:val="24"/>
        </w:rPr>
        <w:t>Til nr. 5</w:t>
      </w:r>
    </w:p>
    <w:p w:rsidR="00100BB7" w:rsidRDefault="00100BB7" w:rsidP="00100BB7">
      <w:pPr>
        <w:spacing w:after="0"/>
        <w:jc w:val="both"/>
        <w:rPr>
          <w:rFonts w:cs="Times New Roman"/>
          <w:szCs w:val="24"/>
        </w:rPr>
      </w:pPr>
      <w:r>
        <w:rPr>
          <w:rFonts w:cs="Times New Roman"/>
          <w:szCs w:val="24"/>
        </w:rPr>
        <w:t xml:space="preserve">Tá ið </w:t>
      </w:r>
      <w:proofErr w:type="spellStart"/>
      <w:r>
        <w:rPr>
          <w:rFonts w:cs="Times New Roman"/>
          <w:szCs w:val="24"/>
        </w:rPr>
        <w:t>arbeiðsskaðatryggingarlógin</w:t>
      </w:r>
      <w:proofErr w:type="spellEnd"/>
      <w:r>
        <w:rPr>
          <w:rFonts w:cs="Times New Roman"/>
          <w:szCs w:val="24"/>
        </w:rPr>
        <w:t xml:space="preserve"> varð broytt við l</w:t>
      </w:r>
      <w:r w:rsidRPr="000848C4">
        <w:rPr>
          <w:rFonts w:cs="Times New Roman"/>
          <w:szCs w:val="24"/>
        </w:rPr>
        <w:t>øgtingslóg nr. 51 frá 12. mai 2015</w:t>
      </w:r>
      <w:r>
        <w:rPr>
          <w:rFonts w:cs="Times New Roman"/>
          <w:szCs w:val="24"/>
        </w:rPr>
        <w:t>, vórðu nýggj stykkir sett í § 21. Aðrar greinir í lógini, ið vísa til § 21, vóru ikki broyttar samsvarandi. Tað verður hervið rættað.</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r w:rsidRPr="005B4E04">
        <w:rPr>
          <w:rFonts w:cs="Times New Roman"/>
          <w:b/>
          <w:szCs w:val="24"/>
        </w:rPr>
        <w:t xml:space="preserve">Til nr. </w:t>
      </w:r>
      <w:r>
        <w:rPr>
          <w:rFonts w:cs="Times New Roman"/>
          <w:b/>
          <w:szCs w:val="24"/>
        </w:rPr>
        <w:t>6</w:t>
      </w:r>
    </w:p>
    <w:p w:rsidR="00100BB7" w:rsidRPr="005B4E04" w:rsidRDefault="00100BB7" w:rsidP="00100BB7">
      <w:pPr>
        <w:spacing w:after="0"/>
        <w:jc w:val="both"/>
        <w:rPr>
          <w:rFonts w:cs="Times New Roman"/>
          <w:b/>
          <w:szCs w:val="24"/>
        </w:rPr>
      </w:pPr>
      <w:r w:rsidRPr="005B4E04">
        <w:rPr>
          <w:rFonts w:cs="Times New Roman"/>
          <w:szCs w:val="24"/>
        </w:rPr>
        <w:t xml:space="preserve">Ásetingin heimilar landsstýrismanninum at áseta reglur um, at fráboðanir um arbeiðsskaðar og vinnusjúkur skulu gerast talgilt. Ítøkiligar ætlanir eru ikki um at áseta slíkt krav, men mett verður at eitt slíkt krav kann gerast viðkomandi, tá </w:t>
      </w:r>
      <w:proofErr w:type="spellStart"/>
      <w:r w:rsidRPr="005B4E04">
        <w:rPr>
          <w:rFonts w:cs="Times New Roman"/>
          <w:szCs w:val="24"/>
        </w:rPr>
        <w:t>talgildingin</w:t>
      </w:r>
      <w:proofErr w:type="spellEnd"/>
      <w:r w:rsidRPr="005B4E04">
        <w:rPr>
          <w:rFonts w:cs="Times New Roman"/>
          <w:szCs w:val="24"/>
        </w:rPr>
        <w:t xml:space="preserve"> av Føroyum er komin longri áleiðis. </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Til nr. </w:t>
      </w:r>
      <w:r>
        <w:rPr>
          <w:rFonts w:cs="Times New Roman"/>
          <w:b/>
          <w:szCs w:val="24"/>
        </w:rPr>
        <w:t>8</w:t>
      </w:r>
    </w:p>
    <w:p w:rsidR="00100BB7" w:rsidRPr="005B4E04" w:rsidRDefault="00100BB7" w:rsidP="00100BB7">
      <w:pPr>
        <w:spacing w:after="0"/>
        <w:jc w:val="both"/>
        <w:rPr>
          <w:rFonts w:cs="Times New Roman"/>
          <w:szCs w:val="24"/>
        </w:rPr>
      </w:pPr>
      <w:r w:rsidRPr="005B4E04">
        <w:rPr>
          <w:rFonts w:cs="Times New Roman"/>
          <w:szCs w:val="24"/>
        </w:rPr>
        <w:t xml:space="preserve">Broytingin hevur til endamáls at staðfesta, at </w:t>
      </w:r>
      <w:proofErr w:type="spellStart"/>
      <w:r w:rsidRPr="005B4E04">
        <w:rPr>
          <w:rFonts w:cs="Times New Roman"/>
          <w:szCs w:val="24"/>
        </w:rPr>
        <w:t>Arbeiðs</w:t>
      </w:r>
      <w:proofErr w:type="spellEnd"/>
      <w:r w:rsidRPr="005B4E04">
        <w:rPr>
          <w:rFonts w:cs="Times New Roman"/>
          <w:szCs w:val="24"/>
        </w:rPr>
        <w:t xml:space="preserve">- og </w:t>
      </w:r>
      <w:proofErr w:type="spellStart"/>
      <w:r w:rsidRPr="005B4E04">
        <w:rPr>
          <w:rFonts w:cs="Times New Roman"/>
          <w:szCs w:val="24"/>
        </w:rPr>
        <w:t>brunaeftirlitið</w:t>
      </w:r>
      <w:proofErr w:type="spellEnd"/>
      <w:r w:rsidRPr="005B4E04">
        <w:rPr>
          <w:rFonts w:cs="Times New Roman"/>
          <w:szCs w:val="24"/>
        </w:rPr>
        <w:t xml:space="preserve"> er útinnandi myndugleikin sambært </w:t>
      </w:r>
      <w:proofErr w:type="spellStart"/>
      <w:r w:rsidRPr="005B4E04">
        <w:rPr>
          <w:rFonts w:cs="Times New Roman"/>
          <w:szCs w:val="24"/>
        </w:rPr>
        <w:t>arbeiðsskaðatryggingarlógini</w:t>
      </w:r>
      <w:proofErr w:type="spellEnd"/>
      <w:r w:rsidRPr="005B4E04">
        <w:rPr>
          <w:rFonts w:cs="Times New Roman"/>
          <w:szCs w:val="24"/>
        </w:rPr>
        <w:t>. Harumframt eru tilhoyrandi broytingar av tekniskum slag.</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i/>
          <w:szCs w:val="24"/>
        </w:rPr>
      </w:pPr>
      <w:r w:rsidRPr="005B4E04">
        <w:rPr>
          <w:rFonts w:cs="Times New Roman"/>
          <w:i/>
          <w:szCs w:val="24"/>
        </w:rPr>
        <w:t>Til § 26, stk. 1</w:t>
      </w:r>
    </w:p>
    <w:p w:rsidR="00100BB7" w:rsidRPr="005B4E04" w:rsidRDefault="00100BB7" w:rsidP="00100BB7">
      <w:pPr>
        <w:spacing w:after="0"/>
        <w:jc w:val="both"/>
        <w:rPr>
          <w:rFonts w:cs="Times New Roman"/>
          <w:szCs w:val="24"/>
        </w:rPr>
      </w:pPr>
      <w:r w:rsidRPr="005B4E04">
        <w:rPr>
          <w:rFonts w:cs="Times New Roman"/>
          <w:szCs w:val="24"/>
        </w:rPr>
        <w:t xml:space="preserve">Ásetingin staðfestir, at </w:t>
      </w:r>
      <w:proofErr w:type="spellStart"/>
      <w:r w:rsidRPr="005B4E04">
        <w:rPr>
          <w:rFonts w:cs="Times New Roman"/>
          <w:szCs w:val="24"/>
        </w:rPr>
        <w:t>Arbeiðs</w:t>
      </w:r>
      <w:proofErr w:type="spellEnd"/>
      <w:r w:rsidRPr="005B4E04">
        <w:rPr>
          <w:rFonts w:cs="Times New Roman"/>
          <w:szCs w:val="24"/>
        </w:rPr>
        <w:t xml:space="preserve">- og </w:t>
      </w:r>
      <w:proofErr w:type="spellStart"/>
      <w:r w:rsidRPr="005B4E04">
        <w:rPr>
          <w:rFonts w:cs="Times New Roman"/>
          <w:szCs w:val="24"/>
        </w:rPr>
        <w:t>brunaeftirlitið</w:t>
      </w:r>
      <w:proofErr w:type="spellEnd"/>
      <w:r w:rsidRPr="005B4E04">
        <w:rPr>
          <w:rFonts w:cs="Times New Roman"/>
          <w:szCs w:val="24"/>
        </w:rPr>
        <w:t xml:space="preserve"> er útinnandi myndugleikin sambært lógini.</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i/>
          <w:szCs w:val="24"/>
        </w:rPr>
      </w:pPr>
      <w:r w:rsidRPr="005B4E04">
        <w:rPr>
          <w:rFonts w:cs="Times New Roman"/>
          <w:i/>
          <w:szCs w:val="24"/>
        </w:rPr>
        <w:t>Til § 26, stk. 2</w:t>
      </w:r>
    </w:p>
    <w:p w:rsidR="00100BB7" w:rsidRPr="005B4E04" w:rsidRDefault="00100BB7" w:rsidP="00100BB7">
      <w:pPr>
        <w:spacing w:after="0"/>
        <w:jc w:val="both"/>
        <w:rPr>
          <w:rFonts w:cs="Times New Roman"/>
          <w:szCs w:val="24"/>
        </w:rPr>
      </w:pPr>
      <w:r w:rsidRPr="005B4E04">
        <w:rPr>
          <w:rFonts w:cs="Times New Roman"/>
          <w:szCs w:val="24"/>
        </w:rPr>
        <w:t xml:space="preserve">Ásetingin ásetur herdar </w:t>
      </w:r>
      <w:proofErr w:type="spellStart"/>
      <w:r w:rsidRPr="005B4E04">
        <w:rPr>
          <w:rFonts w:cs="Times New Roman"/>
          <w:szCs w:val="24"/>
        </w:rPr>
        <w:t>gegnisreglur</w:t>
      </w:r>
      <w:proofErr w:type="spellEnd"/>
      <w:r w:rsidRPr="005B4E04">
        <w:rPr>
          <w:rFonts w:cs="Times New Roman"/>
          <w:szCs w:val="24"/>
        </w:rPr>
        <w:t xml:space="preserve"> fyri starvsfólkini hjá </w:t>
      </w:r>
      <w:proofErr w:type="spellStart"/>
      <w:r w:rsidRPr="005B4E04">
        <w:rPr>
          <w:rFonts w:cs="Times New Roman"/>
          <w:szCs w:val="24"/>
        </w:rPr>
        <w:t>Arbeiðs</w:t>
      </w:r>
      <w:proofErr w:type="spellEnd"/>
      <w:r w:rsidRPr="005B4E04">
        <w:rPr>
          <w:rFonts w:cs="Times New Roman"/>
          <w:szCs w:val="24"/>
        </w:rPr>
        <w:t xml:space="preserve">- og brunaeftirlitinum, soleiðis at hesi ikki </w:t>
      </w:r>
      <w:r>
        <w:rPr>
          <w:rFonts w:cs="Times New Roman"/>
          <w:szCs w:val="24"/>
        </w:rPr>
        <w:t>kunnu</w:t>
      </w:r>
      <w:r w:rsidRPr="005B4E04">
        <w:rPr>
          <w:rFonts w:cs="Times New Roman"/>
          <w:szCs w:val="24"/>
        </w:rPr>
        <w:t xml:space="preserve"> starvast hjá ella taka lut í leiðsluni í tryggingarfelag, sum teknar </w:t>
      </w:r>
      <w:proofErr w:type="spellStart"/>
      <w:r w:rsidRPr="005B4E04">
        <w:rPr>
          <w:rFonts w:cs="Times New Roman"/>
          <w:szCs w:val="24"/>
        </w:rPr>
        <w:t>arbeiðsskaðatryggingar</w:t>
      </w:r>
      <w:proofErr w:type="spellEnd"/>
      <w:r w:rsidRPr="005B4E04">
        <w:rPr>
          <w:rFonts w:cs="Times New Roman"/>
          <w:szCs w:val="24"/>
        </w:rPr>
        <w:t xml:space="preserve"> í Føroyum, ella vera limur í ella starvast í </w:t>
      </w:r>
      <w:proofErr w:type="spellStart"/>
      <w:r w:rsidRPr="005B4E04">
        <w:rPr>
          <w:rFonts w:cs="Times New Roman"/>
          <w:szCs w:val="24"/>
        </w:rPr>
        <w:t>Vinnusjúkugrunninum</w:t>
      </w:r>
      <w:proofErr w:type="spellEnd"/>
      <w:r w:rsidRPr="005B4E04">
        <w:rPr>
          <w:rFonts w:cs="Times New Roman"/>
          <w:szCs w:val="24"/>
        </w:rPr>
        <w:t>. Talan er um somu reglur, ið eru galdandi fyri limir í Vanlukkutryggingarráðnum sambært verandi § 27, stk. 2.</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i/>
          <w:szCs w:val="24"/>
        </w:rPr>
      </w:pPr>
      <w:r w:rsidRPr="005B4E04">
        <w:rPr>
          <w:rFonts w:cs="Times New Roman"/>
          <w:i/>
          <w:szCs w:val="24"/>
        </w:rPr>
        <w:t>Til § 26, stk. 3</w:t>
      </w:r>
    </w:p>
    <w:p w:rsidR="00100BB7" w:rsidRPr="005B4E04" w:rsidRDefault="00100BB7" w:rsidP="00100BB7">
      <w:pPr>
        <w:spacing w:after="0"/>
        <w:jc w:val="both"/>
        <w:rPr>
          <w:rFonts w:cs="Times New Roman"/>
          <w:szCs w:val="24"/>
        </w:rPr>
      </w:pPr>
      <w:r w:rsidRPr="005B4E04">
        <w:rPr>
          <w:rFonts w:cs="Times New Roman"/>
          <w:szCs w:val="24"/>
        </w:rPr>
        <w:t>Talan er um eitt framhald av heimildini hjá Vanlukkutryggingarráðnum í verandi § 27, stk. 4.</w:t>
      </w:r>
    </w:p>
    <w:p w:rsidR="00100BB7" w:rsidRPr="005B4E04" w:rsidRDefault="00100BB7" w:rsidP="00100BB7">
      <w:pPr>
        <w:spacing w:after="0"/>
        <w:jc w:val="both"/>
        <w:rPr>
          <w:rFonts w:cs="Times New Roman"/>
          <w:i/>
          <w:szCs w:val="24"/>
        </w:rPr>
      </w:pPr>
    </w:p>
    <w:p w:rsidR="00100BB7" w:rsidRPr="005B4E04" w:rsidRDefault="00100BB7" w:rsidP="00100BB7">
      <w:pPr>
        <w:spacing w:after="0"/>
        <w:jc w:val="both"/>
        <w:rPr>
          <w:rFonts w:cs="Times New Roman"/>
          <w:i/>
          <w:szCs w:val="24"/>
        </w:rPr>
      </w:pPr>
      <w:r w:rsidRPr="005B4E04">
        <w:rPr>
          <w:rFonts w:cs="Times New Roman"/>
          <w:i/>
          <w:szCs w:val="24"/>
        </w:rPr>
        <w:t>Til § 26, stk. 4</w:t>
      </w:r>
    </w:p>
    <w:p w:rsidR="00100BB7" w:rsidRPr="005B4E04" w:rsidRDefault="00100BB7" w:rsidP="00100BB7">
      <w:pPr>
        <w:spacing w:after="0"/>
        <w:jc w:val="both"/>
        <w:rPr>
          <w:rFonts w:cs="Times New Roman"/>
          <w:szCs w:val="24"/>
        </w:rPr>
      </w:pPr>
      <w:r w:rsidRPr="005B4E04">
        <w:rPr>
          <w:rFonts w:cs="Times New Roman"/>
          <w:szCs w:val="24"/>
        </w:rPr>
        <w:t>Talan er um eitt framhald av heimild</w:t>
      </w:r>
      <w:r>
        <w:rPr>
          <w:rFonts w:cs="Times New Roman"/>
          <w:szCs w:val="24"/>
        </w:rPr>
        <w:t>ini</w:t>
      </w:r>
      <w:r w:rsidRPr="005B4E04">
        <w:rPr>
          <w:rFonts w:cs="Times New Roman"/>
          <w:szCs w:val="24"/>
        </w:rPr>
        <w:t xml:space="preserve"> hjá Vanlukkutryggingarráðnum í verandi § 26, stk. 2.</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i/>
          <w:szCs w:val="24"/>
        </w:rPr>
      </w:pPr>
      <w:r w:rsidRPr="005B4E04">
        <w:rPr>
          <w:rFonts w:cs="Times New Roman"/>
          <w:i/>
          <w:szCs w:val="24"/>
        </w:rPr>
        <w:t>Til § 26, stk. 5</w:t>
      </w:r>
    </w:p>
    <w:p w:rsidR="00100BB7" w:rsidRPr="005B4E04" w:rsidRDefault="00100BB7" w:rsidP="00100BB7">
      <w:pPr>
        <w:spacing w:after="0"/>
        <w:jc w:val="both"/>
        <w:rPr>
          <w:rFonts w:cs="Times New Roman"/>
          <w:szCs w:val="24"/>
        </w:rPr>
      </w:pPr>
      <w:r w:rsidRPr="005B4E04">
        <w:rPr>
          <w:rFonts w:cs="Times New Roman"/>
          <w:szCs w:val="24"/>
        </w:rPr>
        <w:t>Talan er um eitt framhald av heimild</w:t>
      </w:r>
      <w:r>
        <w:rPr>
          <w:rFonts w:cs="Times New Roman"/>
          <w:szCs w:val="24"/>
        </w:rPr>
        <w:t>ini</w:t>
      </w:r>
      <w:r w:rsidRPr="005B4E04">
        <w:rPr>
          <w:rFonts w:cs="Times New Roman"/>
          <w:szCs w:val="24"/>
        </w:rPr>
        <w:t xml:space="preserve"> hjá Vanlukkutryggingarráðnum í</w:t>
      </w:r>
      <w:r>
        <w:rPr>
          <w:rFonts w:cs="Times New Roman"/>
          <w:szCs w:val="24"/>
        </w:rPr>
        <w:t xml:space="preserve"> verandi</w:t>
      </w:r>
      <w:r w:rsidRPr="005B4E04">
        <w:rPr>
          <w:rFonts w:cs="Times New Roman"/>
          <w:szCs w:val="24"/>
        </w:rPr>
        <w:t xml:space="preserve"> § 26, stk. 3.</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i/>
          <w:szCs w:val="24"/>
        </w:rPr>
      </w:pPr>
      <w:r w:rsidRPr="005B4E04">
        <w:rPr>
          <w:rFonts w:cs="Times New Roman"/>
          <w:i/>
          <w:szCs w:val="24"/>
        </w:rPr>
        <w:t>Til § 26, stk. 6</w:t>
      </w:r>
    </w:p>
    <w:p w:rsidR="00100BB7" w:rsidRDefault="00100BB7" w:rsidP="00100BB7">
      <w:pPr>
        <w:spacing w:after="0"/>
        <w:jc w:val="both"/>
      </w:pPr>
      <w:r w:rsidRPr="005B4E04">
        <w:rPr>
          <w:rFonts w:cs="Times New Roman"/>
          <w:szCs w:val="24"/>
        </w:rPr>
        <w:t>Talan er um eitt framhald av heimild</w:t>
      </w:r>
      <w:r>
        <w:rPr>
          <w:rFonts w:cs="Times New Roman"/>
          <w:szCs w:val="24"/>
        </w:rPr>
        <w:t>ini</w:t>
      </w:r>
      <w:r w:rsidRPr="005B4E04">
        <w:rPr>
          <w:rFonts w:cs="Times New Roman"/>
          <w:szCs w:val="24"/>
        </w:rPr>
        <w:t xml:space="preserve"> hjá landsstýrismanninum í </w:t>
      </w:r>
      <w:r>
        <w:rPr>
          <w:rFonts w:cs="Times New Roman"/>
          <w:szCs w:val="24"/>
        </w:rPr>
        <w:t xml:space="preserve">verandi </w:t>
      </w:r>
      <w:r w:rsidRPr="005B4E04">
        <w:rPr>
          <w:rFonts w:cs="Times New Roman"/>
          <w:szCs w:val="24"/>
        </w:rPr>
        <w:t xml:space="preserve">§ 27, stk. 5, ið heimilar landsstýrismanninum at </w:t>
      </w:r>
      <w:r w:rsidRPr="005B4E04">
        <w:t>kunngera ásetingar um gjøld</w:t>
      </w:r>
      <w:r>
        <w:t>,</w:t>
      </w:r>
      <w:r w:rsidRPr="005B4E04">
        <w:t xml:space="preserve"> sum standast av </w:t>
      </w:r>
      <w:proofErr w:type="spellStart"/>
      <w:r w:rsidRPr="005B4E04">
        <w:t>umsitingarútreiðslum</w:t>
      </w:r>
      <w:proofErr w:type="spellEnd"/>
      <w:r w:rsidRPr="005B4E04">
        <w:t xml:space="preserve"> og </w:t>
      </w:r>
      <w:proofErr w:type="spellStart"/>
      <w:r w:rsidRPr="005B4E04">
        <w:t>stovnsútreiðslunum</w:t>
      </w:r>
      <w:proofErr w:type="spellEnd"/>
      <w:r w:rsidRPr="005B4E04">
        <w:t xml:space="preserve">, sum </w:t>
      </w:r>
      <w:proofErr w:type="spellStart"/>
      <w:r w:rsidRPr="005B4E04">
        <w:t>Arbeiðs</w:t>
      </w:r>
      <w:proofErr w:type="spellEnd"/>
      <w:r w:rsidRPr="005B4E04">
        <w:t xml:space="preserve">- og </w:t>
      </w:r>
      <w:proofErr w:type="spellStart"/>
      <w:r w:rsidRPr="005B4E04">
        <w:t>brunaeftirlitið</w:t>
      </w:r>
      <w:proofErr w:type="spellEnd"/>
      <w:r w:rsidRPr="005B4E04">
        <w:t xml:space="preserve"> hevur av </w:t>
      </w:r>
      <w:proofErr w:type="spellStart"/>
      <w:r w:rsidRPr="005B4E04">
        <w:t>arbeiðsskaðatryggingarlógini</w:t>
      </w:r>
      <w:proofErr w:type="spellEnd"/>
      <w:r w:rsidRPr="005B4E04">
        <w:t xml:space="preserve">. </w:t>
      </w:r>
    </w:p>
    <w:p w:rsidR="00100BB7" w:rsidRDefault="00100BB7" w:rsidP="00100BB7">
      <w:pPr>
        <w:spacing w:after="0"/>
        <w:jc w:val="both"/>
      </w:pPr>
    </w:p>
    <w:p w:rsidR="00100BB7" w:rsidRPr="00803555" w:rsidRDefault="00100BB7" w:rsidP="00100BB7">
      <w:pPr>
        <w:spacing w:after="0"/>
        <w:jc w:val="both"/>
        <w:rPr>
          <w:sz w:val="22"/>
        </w:rPr>
      </w:pPr>
      <w:r w:rsidRPr="00803555">
        <w:lastRenderedPageBreak/>
        <w:t xml:space="preserve">Seinastu árini eru fylgjandi upphæddir tiknar inn í gjøldum fyri at fíggja raksturin av Føroya </w:t>
      </w:r>
      <w:proofErr w:type="spellStart"/>
      <w:r w:rsidRPr="00803555">
        <w:t>Vanlukkutryggingarráð</w:t>
      </w:r>
      <w:proofErr w:type="spellEnd"/>
      <w:r w:rsidRPr="00803555">
        <w:t>:</w:t>
      </w:r>
    </w:p>
    <w:p w:rsidR="00100BB7" w:rsidRPr="00803555" w:rsidRDefault="00100BB7" w:rsidP="00100BB7">
      <w:pPr>
        <w:pStyle w:val="Listeafsnit"/>
        <w:numPr>
          <w:ilvl w:val="0"/>
          <w:numId w:val="9"/>
        </w:numPr>
        <w:spacing w:after="0"/>
        <w:contextualSpacing w:val="0"/>
        <w:jc w:val="both"/>
      </w:pPr>
      <w:r w:rsidRPr="00803555">
        <w:t>2019: 1.543 t.kr.</w:t>
      </w:r>
    </w:p>
    <w:p w:rsidR="00100BB7" w:rsidRPr="00803555" w:rsidRDefault="00100BB7" w:rsidP="00100BB7">
      <w:pPr>
        <w:pStyle w:val="Listeafsnit"/>
        <w:numPr>
          <w:ilvl w:val="0"/>
          <w:numId w:val="9"/>
        </w:numPr>
        <w:spacing w:after="0"/>
        <w:contextualSpacing w:val="0"/>
        <w:jc w:val="both"/>
      </w:pPr>
      <w:r w:rsidRPr="00803555">
        <w:t>2018: 1.572 t.kr.</w:t>
      </w:r>
    </w:p>
    <w:p w:rsidR="00100BB7" w:rsidRPr="00803555" w:rsidRDefault="00100BB7" w:rsidP="00100BB7">
      <w:pPr>
        <w:pStyle w:val="Listeafsnit"/>
        <w:numPr>
          <w:ilvl w:val="0"/>
          <w:numId w:val="9"/>
        </w:numPr>
        <w:spacing w:after="0"/>
        <w:contextualSpacing w:val="0"/>
        <w:jc w:val="both"/>
      </w:pPr>
      <w:r w:rsidRPr="00803555">
        <w:t>2017: 1.323 t.kr.</w:t>
      </w:r>
    </w:p>
    <w:p w:rsidR="00100BB7" w:rsidRPr="00803555" w:rsidRDefault="00100BB7" w:rsidP="00100BB7">
      <w:pPr>
        <w:pStyle w:val="Listeafsnit"/>
        <w:numPr>
          <w:ilvl w:val="0"/>
          <w:numId w:val="9"/>
        </w:numPr>
        <w:spacing w:after="0"/>
        <w:contextualSpacing w:val="0"/>
        <w:jc w:val="both"/>
      </w:pPr>
      <w:r w:rsidRPr="00803555">
        <w:t xml:space="preserve">2016: 1.668 t.kr. </w:t>
      </w:r>
    </w:p>
    <w:p w:rsidR="00100BB7" w:rsidRPr="00803555" w:rsidRDefault="00100BB7" w:rsidP="00100BB7">
      <w:pPr>
        <w:pStyle w:val="Listeafsnit"/>
        <w:numPr>
          <w:ilvl w:val="0"/>
          <w:numId w:val="9"/>
        </w:numPr>
        <w:spacing w:after="0"/>
        <w:contextualSpacing w:val="0"/>
        <w:jc w:val="both"/>
      </w:pPr>
      <w:r w:rsidRPr="00803555">
        <w:t xml:space="preserve">2015: 1.243 t.kr. </w:t>
      </w:r>
    </w:p>
    <w:p w:rsidR="00100BB7" w:rsidRPr="00803555" w:rsidRDefault="00100BB7" w:rsidP="00100BB7">
      <w:pPr>
        <w:spacing w:after="0"/>
        <w:jc w:val="both"/>
      </w:pPr>
    </w:p>
    <w:p w:rsidR="00100BB7" w:rsidRPr="00803555" w:rsidRDefault="00100BB7" w:rsidP="00100BB7">
      <w:pPr>
        <w:spacing w:after="0"/>
        <w:jc w:val="both"/>
        <w:rPr>
          <w:rFonts w:cs="Times New Roman"/>
          <w:b/>
          <w:szCs w:val="24"/>
        </w:rPr>
      </w:pPr>
      <w:r w:rsidRPr="007A4287">
        <w:t>Mett verður, at gjaldið kemur at liggja á áleið sama støði í 2020.</w:t>
      </w:r>
      <w:r w:rsidRPr="00803555">
        <w:t xml:space="preserve"> </w:t>
      </w:r>
    </w:p>
    <w:p w:rsidR="00100BB7"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Til nr. </w:t>
      </w:r>
      <w:r>
        <w:rPr>
          <w:rFonts w:cs="Times New Roman"/>
          <w:b/>
          <w:szCs w:val="24"/>
        </w:rPr>
        <w:t>9</w:t>
      </w:r>
    </w:p>
    <w:p w:rsidR="00100BB7" w:rsidRPr="005B4E04" w:rsidRDefault="00100BB7" w:rsidP="00100BB7">
      <w:pPr>
        <w:spacing w:after="0"/>
        <w:jc w:val="both"/>
        <w:rPr>
          <w:rFonts w:cs="Times New Roman"/>
          <w:szCs w:val="24"/>
        </w:rPr>
      </w:pPr>
      <w:r w:rsidRPr="005B4E04">
        <w:rPr>
          <w:rFonts w:cs="Times New Roman"/>
          <w:szCs w:val="24"/>
        </w:rPr>
        <w:t>Ásetingin um val og skipan av Vanlukkutryggingarráðnum verður strikað.</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r w:rsidRPr="005B4E04">
        <w:rPr>
          <w:rFonts w:cs="Times New Roman"/>
          <w:b/>
          <w:szCs w:val="24"/>
        </w:rPr>
        <w:t xml:space="preserve">Til nr. </w:t>
      </w:r>
      <w:r>
        <w:rPr>
          <w:rFonts w:cs="Times New Roman"/>
          <w:b/>
          <w:szCs w:val="24"/>
        </w:rPr>
        <w:t>10</w:t>
      </w:r>
    </w:p>
    <w:p w:rsidR="00100BB7" w:rsidRDefault="00100BB7" w:rsidP="00100BB7">
      <w:pPr>
        <w:spacing w:after="0"/>
        <w:jc w:val="both"/>
        <w:rPr>
          <w:rFonts w:cs="Times New Roman"/>
          <w:szCs w:val="24"/>
        </w:rPr>
      </w:pPr>
      <w:r w:rsidRPr="005B4E04">
        <w:rPr>
          <w:rFonts w:cs="Times New Roman"/>
          <w:szCs w:val="24"/>
        </w:rPr>
        <w:t>Í yvirskriftini yvir § 29 verður “</w:t>
      </w:r>
      <w:r w:rsidRPr="00F15425">
        <w:rPr>
          <w:rFonts w:cs="Times New Roman"/>
          <w:szCs w:val="24"/>
        </w:rPr>
        <w:t xml:space="preserve">Freistir </w:t>
      </w:r>
      <w:proofErr w:type="spellStart"/>
      <w:r w:rsidRPr="00F15425">
        <w:rPr>
          <w:rFonts w:cs="Times New Roman"/>
          <w:szCs w:val="24"/>
        </w:rPr>
        <w:t>Vanlukkutryggingarráðsins</w:t>
      </w:r>
      <w:proofErr w:type="spellEnd"/>
      <w:r w:rsidRPr="005B4E04">
        <w:rPr>
          <w:rFonts w:cs="Times New Roman"/>
          <w:szCs w:val="24"/>
        </w:rPr>
        <w:t xml:space="preserve">” </w:t>
      </w:r>
      <w:r>
        <w:rPr>
          <w:rFonts w:cs="Times New Roman"/>
          <w:szCs w:val="24"/>
        </w:rPr>
        <w:t>broytt til “</w:t>
      </w:r>
      <w:r w:rsidRPr="00F15425">
        <w:rPr>
          <w:rFonts w:cs="Times New Roman"/>
          <w:szCs w:val="24"/>
        </w:rPr>
        <w:t>Freistir</w:t>
      </w:r>
      <w:r>
        <w:rPr>
          <w:rFonts w:cs="Times New Roman"/>
          <w:szCs w:val="24"/>
        </w:rPr>
        <w:t>”</w:t>
      </w:r>
      <w:r w:rsidRPr="005B4E04">
        <w:rPr>
          <w:rFonts w:cs="Times New Roman"/>
          <w:szCs w:val="24"/>
        </w:rPr>
        <w:t xml:space="preserve">. </w:t>
      </w:r>
    </w:p>
    <w:p w:rsidR="00100BB7" w:rsidRDefault="00100BB7" w:rsidP="00100BB7">
      <w:pPr>
        <w:spacing w:after="0"/>
        <w:jc w:val="both"/>
        <w:rPr>
          <w:rFonts w:cs="Times New Roman"/>
          <w:szCs w:val="24"/>
        </w:rPr>
      </w:pPr>
    </w:p>
    <w:p w:rsidR="00100BB7" w:rsidRPr="000848C4" w:rsidRDefault="00100BB7" w:rsidP="00100BB7">
      <w:pPr>
        <w:spacing w:after="0"/>
        <w:jc w:val="both"/>
        <w:rPr>
          <w:rFonts w:cs="Times New Roman"/>
          <w:b/>
          <w:szCs w:val="24"/>
        </w:rPr>
      </w:pPr>
      <w:r>
        <w:rPr>
          <w:rFonts w:cs="Times New Roman"/>
          <w:b/>
          <w:szCs w:val="24"/>
        </w:rPr>
        <w:t>Til nr. 11 og 12</w:t>
      </w:r>
    </w:p>
    <w:p w:rsidR="00100BB7" w:rsidRDefault="00100BB7" w:rsidP="00100BB7">
      <w:pPr>
        <w:spacing w:after="0"/>
        <w:jc w:val="both"/>
        <w:rPr>
          <w:rFonts w:cs="Times New Roman"/>
          <w:szCs w:val="24"/>
        </w:rPr>
      </w:pPr>
      <w:r>
        <w:rPr>
          <w:rFonts w:cs="Times New Roman"/>
          <w:szCs w:val="24"/>
        </w:rPr>
        <w:t>Almannastovan hevur skift navn til Almannaverkið.</w:t>
      </w:r>
    </w:p>
    <w:p w:rsidR="00100BB7" w:rsidRDefault="00100BB7" w:rsidP="00100BB7">
      <w:pPr>
        <w:spacing w:after="0"/>
        <w:jc w:val="both"/>
        <w:rPr>
          <w:rFonts w:cs="Times New Roman"/>
          <w:szCs w:val="24"/>
        </w:rPr>
      </w:pPr>
    </w:p>
    <w:p w:rsidR="00100BB7" w:rsidRDefault="00100BB7" w:rsidP="00100BB7">
      <w:pPr>
        <w:spacing w:after="0"/>
        <w:jc w:val="both"/>
        <w:rPr>
          <w:rFonts w:cs="Times New Roman"/>
          <w:b/>
          <w:szCs w:val="24"/>
        </w:rPr>
      </w:pPr>
      <w:r>
        <w:rPr>
          <w:rFonts w:cs="Times New Roman"/>
          <w:b/>
          <w:szCs w:val="24"/>
        </w:rPr>
        <w:t>Til nr. 13</w:t>
      </w:r>
    </w:p>
    <w:p w:rsidR="00100BB7" w:rsidRDefault="00100BB7" w:rsidP="00100BB7">
      <w:pPr>
        <w:spacing w:after="0"/>
        <w:jc w:val="both"/>
        <w:rPr>
          <w:rFonts w:cs="Times New Roman"/>
          <w:szCs w:val="24"/>
        </w:rPr>
      </w:pPr>
      <w:r>
        <w:rPr>
          <w:rFonts w:cs="Times New Roman"/>
          <w:szCs w:val="24"/>
        </w:rPr>
        <w:t xml:space="preserve">Almannastovan hevur skift navn til Almannaverkið. </w:t>
      </w:r>
      <w:r w:rsidRPr="007475E0">
        <w:rPr>
          <w:rFonts w:cs="Times New Roman"/>
          <w:bCs/>
          <w:szCs w:val="24"/>
        </w:rPr>
        <w:t xml:space="preserve">Skipanin við </w:t>
      </w:r>
      <w:proofErr w:type="spellStart"/>
      <w:r w:rsidRPr="007475E0">
        <w:rPr>
          <w:rFonts w:cs="Times New Roman"/>
          <w:bCs/>
          <w:szCs w:val="24"/>
        </w:rPr>
        <w:t>sjúkratrygd</w:t>
      </w:r>
      <w:proofErr w:type="spellEnd"/>
      <w:r w:rsidRPr="007475E0">
        <w:rPr>
          <w:rFonts w:cs="Times New Roman"/>
          <w:bCs/>
          <w:szCs w:val="24"/>
        </w:rPr>
        <w:t xml:space="preserve"> t</w:t>
      </w:r>
      <w:r w:rsidR="00C70A6D">
        <w:rPr>
          <w:rFonts w:cs="Times New Roman"/>
          <w:bCs/>
          <w:szCs w:val="24"/>
        </w:rPr>
        <w:t xml:space="preserve">il fiskimenn fór úr gildi 31. desember </w:t>
      </w:r>
      <w:r w:rsidRPr="007475E0">
        <w:rPr>
          <w:rFonts w:cs="Times New Roman"/>
          <w:bCs/>
          <w:szCs w:val="24"/>
        </w:rPr>
        <w:t>2016</w:t>
      </w:r>
      <w:r>
        <w:rPr>
          <w:rFonts w:cs="Times New Roman"/>
          <w:bCs/>
          <w:szCs w:val="24"/>
        </w:rPr>
        <w:t xml:space="preserve">. Tískil verður ásetingin um </w:t>
      </w:r>
      <w:r>
        <w:rPr>
          <w:rFonts w:cs="Times New Roman"/>
          <w:szCs w:val="24"/>
        </w:rPr>
        <w:t xml:space="preserve">Lønjavningargrunnurin, sum er vorðin til Trygdargrunn </w:t>
      </w:r>
      <w:proofErr w:type="spellStart"/>
      <w:r>
        <w:rPr>
          <w:rFonts w:cs="Times New Roman"/>
          <w:szCs w:val="24"/>
        </w:rPr>
        <w:t>Fiskivinnunar</w:t>
      </w:r>
      <w:proofErr w:type="spellEnd"/>
      <w:r>
        <w:rPr>
          <w:rFonts w:cs="Times New Roman"/>
          <w:szCs w:val="24"/>
        </w:rPr>
        <w:t xml:space="preserve">, tikin úr </w:t>
      </w:r>
      <w:proofErr w:type="spellStart"/>
      <w:r>
        <w:rPr>
          <w:rFonts w:cs="Times New Roman"/>
          <w:szCs w:val="24"/>
        </w:rPr>
        <w:t>arbeiðsskaðatryggingarlógini</w:t>
      </w:r>
      <w:proofErr w:type="spellEnd"/>
      <w:r>
        <w:rPr>
          <w:rFonts w:cs="Times New Roman"/>
          <w:szCs w:val="24"/>
        </w:rPr>
        <w:t xml:space="preserve">. </w:t>
      </w:r>
    </w:p>
    <w:p w:rsidR="00100BB7" w:rsidRDefault="00100BB7" w:rsidP="00100BB7">
      <w:pPr>
        <w:spacing w:after="0"/>
        <w:jc w:val="both"/>
        <w:rPr>
          <w:rFonts w:cs="Times New Roman"/>
          <w:szCs w:val="24"/>
        </w:rPr>
      </w:pPr>
    </w:p>
    <w:p w:rsidR="00100BB7" w:rsidRPr="007475E0" w:rsidRDefault="00100BB7" w:rsidP="00100BB7">
      <w:pPr>
        <w:spacing w:after="0"/>
        <w:jc w:val="both"/>
        <w:rPr>
          <w:rFonts w:cs="Times New Roman"/>
          <w:b/>
          <w:szCs w:val="24"/>
        </w:rPr>
      </w:pPr>
      <w:r>
        <w:rPr>
          <w:rFonts w:cs="Times New Roman"/>
          <w:b/>
          <w:szCs w:val="24"/>
        </w:rPr>
        <w:t>Til nr. 14</w:t>
      </w:r>
    </w:p>
    <w:p w:rsidR="00100BB7" w:rsidRDefault="00100BB7" w:rsidP="00100BB7">
      <w:pPr>
        <w:spacing w:after="0"/>
        <w:jc w:val="both"/>
        <w:rPr>
          <w:rFonts w:cs="Times New Roman"/>
          <w:szCs w:val="24"/>
        </w:rPr>
      </w:pPr>
      <w:r>
        <w:rPr>
          <w:rFonts w:cs="Times New Roman"/>
          <w:szCs w:val="24"/>
        </w:rPr>
        <w:t>Almannastovan hevur skift navn til Almannaverkið. Tilvísingin til § 21, stk. 4 verður rættað til § 21, stk. 7, sí viðmerking til broyting nr. 4.</w:t>
      </w:r>
    </w:p>
    <w:p w:rsidR="00100BB7" w:rsidRPr="000848C4" w:rsidRDefault="00100BB7" w:rsidP="00100BB7">
      <w:pPr>
        <w:spacing w:after="0"/>
        <w:jc w:val="both"/>
        <w:rPr>
          <w:rFonts w:cs="Times New Roman"/>
          <w:szCs w:val="24"/>
        </w:rPr>
      </w:pPr>
    </w:p>
    <w:p w:rsidR="00100BB7" w:rsidRPr="005B4E04" w:rsidRDefault="00100BB7" w:rsidP="00100BB7">
      <w:pPr>
        <w:spacing w:after="0"/>
        <w:jc w:val="both"/>
        <w:rPr>
          <w:rFonts w:cs="Times New Roman"/>
          <w:b/>
          <w:szCs w:val="24"/>
        </w:rPr>
      </w:pPr>
    </w:p>
    <w:p w:rsidR="00100BB7" w:rsidRPr="005B4E04" w:rsidRDefault="00100BB7" w:rsidP="00100BB7">
      <w:pPr>
        <w:spacing w:after="0"/>
        <w:jc w:val="both"/>
        <w:rPr>
          <w:rFonts w:cs="Times New Roman"/>
          <w:b/>
          <w:szCs w:val="24"/>
        </w:rPr>
      </w:pPr>
      <w:r w:rsidRPr="005B4E04">
        <w:rPr>
          <w:rFonts w:cs="Times New Roman"/>
          <w:b/>
          <w:szCs w:val="24"/>
        </w:rPr>
        <w:t>Til § 2</w:t>
      </w:r>
    </w:p>
    <w:p w:rsidR="00292600" w:rsidRPr="00C70A6D" w:rsidRDefault="00292600" w:rsidP="00100BB7">
      <w:pPr>
        <w:spacing w:after="0"/>
        <w:jc w:val="both"/>
        <w:rPr>
          <w:i/>
        </w:rPr>
      </w:pPr>
      <w:r w:rsidRPr="00C70A6D">
        <w:rPr>
          <w:i/>
        </w:rPr>
        <w:t>Stk. 1</w:t>
      </w:r>
    </w:p>
    <w:p w:rsidR="00100BB7" w:rsidRPr="005B4E04" w:rsidRDefault="00100BB7" w:rsidP="00100BB7">
      <w:pPr>
        <w:spacing w:after="0"/>
        <w:jc w:val="both"/>
        <w:rPr>
          <w:rFonts w:cs="Times New Roman"/>
          <w:szCs w:val="24"/>
        </w:rPr>
      </w:pPr>
      <w:r w:rsidRPr="005B4E04">
        <w:t>Áset</w:t>
      </w:r>
      <w:r>
        <w:t>ing</w:t>
      </w:r>
      <w:r w:rsidRPr="005B4E04">
        <w:t xml:space="preserve"> </w:t>
      </w:r>
      <w:r>
        <w:t xml:space="preserve">um </w:t>
      </w:r>
      <w:r w:rsidRPr="005B4E04">
        <w:t xml:space="preserve">gildiskomu. </w:t>
      </w:r>
      <w:r w:rsidR="00E2179D">
        <w:t xml:space="preserve">Orsøkin til, at løgtingslógin ikki kemur í gildi dagin eftir, at hon er kunngjørd, er, at nøkur praktisk viðurskiftir skulu vera klár, áðrenn tað ber til hjá </w:t>
      </w:r>
      <w:proofErr w:type="spellStart"/>
      <w:r w:rsidR="00E2179D">
        <w:t>Arbeiðs</w:t>
      </w:r>
      <w:proofErr w:type="spellEnd"/>
      <w:r w:rsidR="00E2179D">
        <w:t xml:space="preserve">- og brunaeftirlitinum at yvirtaka málsviðgerðina av </w:t>
      </w:r>
      <w:proofErr w:type="spellStart"/>
      <w:r w:rsidR="00E2179D">
        <w:t>arbeiðsskaðatryggingarmálum</w:t>
      </w:r>
      <w:proofErr w:type="spellEnd"/>
      <w:r w:rsidR="00E2179D">
        <w:t xml:space="preserve">. M.a. skal ein løgfrøðingur setast í starv, sum skal hava málsviðgerðina um hendi, umframt at avtala skal gerast millum landsstýrið og Løgmálaráðið í Danmark um flytingina av teimum báðum </w:t>
      </w:r>
      <w:proofErr w:type="spellStart"/>
      <w:r w:rsidR="00E2179D">
        <w:t>skrivstovufólkunum</w:t>
      </w:r>
      <w:proofErr w:type="spellEnd"/>
      <w:r w:rsidR="00E2179D">
        <w:t xml:space="preserve">, sum flyta arbeiðspláss til </w:t>
      </w:r>
      <w:proofErr w:type="spellStart"/>
      <w:r w:rsidR="00E2179D">
        <w:t>Arbeiðs</w:t>
      </w:r>
      <w:proofErr w:type="spellEnd"/>
      <w:r w:rsidR="00E2179D">
        <w:t xml:space="preserve">- og </w:t>
      </w:r>
      <w:proofErr w:type="spellStart"/>
      <w:r w:rsidR="00E2179D">
        <w:t>brunaeftirlitið</w:t>
      </w:r>
      <w:proofErr w:type="spellEnd"/>
      <w:r w:rsidR="00E2179D">
        <w:t xml:space="preserve">, tá ið </w:t>
      </w:r>
      <w:r w:rsidR="00292600">
        <w:t>løgtings</w:t>
      </w:r>
      <w:r w:rsidR="00E2179D">
        <w:t xml:space="preserve">lógin kemur í gildi. Fyri at stundir skulu vera til at fáa hesi viðurskiftir upp á pláss, áðrenn uppgávurnar hjá Vanlukkutryggingarráðnum verða fluttar til </w:t>
      </w:r>
      <w:proofErr w:type="spellStart"/>
      <w:r w:rsidR="00E2179D">
        <w:t>Arbeiðs</w:t>
      </w:r>
      <w:proofErr w:type="spellEnd"/>
      <w:r w:rsidR="00E2179D">
        <w:t xml:space="preserve">- og </w:t>
      </w:r>
      <w:proofErr w:type="spellStart"/>
      <w:r w:rsidR="00E2179D">
        <w:t>brunaeftirlitið</w:t>
      </w:r>
      <w:proofErr w:type="spellEnd"/>
      <w:r w:rsidR="00E2179D">
        <w:t>, er skotið upp, at landsstýrismaðurin setur løgtingslógina í gildi við kunngerð. Á hendan h</w:t>
      </w:r>
      <w:r w:rsidR="00292600">
        <w:t xml:space="preserve">átt verður skiftið frá Vanlukkutryggingarráðnum til </w:t>
      </w:r>
      <w:proofErr w:type="spellStart"/>
      <w:r w:rsidR="00292600">
        <w:t>Arbeiðs</w:t>
      </w:r>
      <w:proofErr w:type="spellEnd"/>
      <w:r w:rsidR="00292600">
        <w:t xml:space="preserve">- og </w:t>
      </w:r>
      <w:proofErr w:type="spellStart"/>
      <w:r w:rsidR="00292600">
        <w:t>brunaeftirlitið</w:t>
      </w:r>
      <w:proofErr w:type="spellEnd"/>
      <w:r w:rsidR="00292600">
        <w:t xml:space="preserve"> so smidligt sum gjørligt.</w:t>
      </w:r>
      <w:r w:rsidR="00E2179D">
        <w:t xml:space="preserve"> </w:t>
      </w:r>
      <w:r w:rsidR="006C7F05">
        <w:t xml:space="preserve">Kunngerðin eigur at verða lýst so skjótt, sum tey praktisku </w:t>
      </w:r>
      <w:proofErr w:type="spellStart"/>
      <w:r w:rsidR="006C7F05">
        <w:t>viðursiftini</w:t>
      </w:r>
      <w:proofErr w:type="spellEnd"/>
      <w:r w:rsidR="006C7F05">
        <w:t xml:space="preserve"> eru komin í rættlag.</w:t>
      </w:r>
    </w:p>
    <w:p w:rsidR="00C70A6D" w:rsidRDefault="00C70A6D" w:rsidP="00100BB7">
      <w:pPr>
        <w:spacing w:after="0"/>
        <w:jc w:val="both"/>
        <w:rPr>
          <w:rFonts w:cs="Times New Roman"/>
          <w:i/>
          <w:szCs w:val="24"/>
        </w:rPr>
      </w:pPr>
    </w:p>
    <w:p w:rsidR="00292600" w:rsidRPr="00C70A6D" w:rsidRDefault="00292600" w:rsidP="00100BB7">
      <w:pPr>
        <w:spacing w:after="0"/>
        <w:jc w:val="both"/>
        <w:rPr>
          <w:rFonts w:cs="Times New Roman"/>
          <w:i/>
          <w:szCs w:val="24"/>
        </w:rPr>
      </w:pPr>
      <w:r w:rsidRPr="00C70A6D">
        <w:rPr>
          <w:rFonts w:cs="Times New Roman"/>
          <w:i/>
          <w:szCs w:val="24"/>
        </w:rPr>
        <w:t>Stk. 2</w:t>
      </w:r>
    </w:p>
    <w:p w:rsidR="00292600" w:rsidRPr="005B4E04" w:rsidRDefault="00292600" w:rsidP="00100BB7">
      <w:pPr>
        <w:spacing w:after="0"/>
        <w:jc w:val="both"/>
        <w:rPr>
          <w:rFonts w:cs="Times New Roman"/>
          <w:szCs w:val="24"/>
        </w:rPr>
      </w:pPr>
      <w:r>
        <w:rPr>
          <w:rFonts w:cs="Times New Roman"/>
          <w:szCs w:val="24"/>
        </w:rPr>
        <w:t xml:space="preserve">Tá ið løgtingslógin kemur i gildi, yvirtekur </w:t>
      </w:r>
      <w:proofErr w:type="spellStart"/>
      <w:r>
        <w:rPr>
          <w:rFonts w:cs="Times New Roman"/>
          <w:szCs w:val="24"/>
        </w:rPr>
        <w:t>Arbeiðs</w:t>
      </w:r>
      <w:proofErr w:type="spellEnd"/>
      <w:r>
        <w:rPr>
          <w:rFonts w:cs="Times New Roman"/>
          <w:szCs w:val="24"/>
        </w:rPr>
        <w:t xml:space="preserve">- og </w:t>
      </w:r>
      <w:proofErr w:type="spellStart"/>
      <w:r>
        <w:rPr>
          <w:rFonts w:cs="Times New Roman"/>
          <w:szCs w:val="24"/>
        </w:rPr>
        <w:t>brunaeftirlitið</w:t>
      </w:r>
      <w:proofErr w:type="spellEnd"/>
      <w:r>
        <w:rPr>
          <w:rFonts w:cs="Times New Roman"/>
          <w:szCs w:val="24"/>
        </w:rPr>
        <w:t xml:space="preserve"> málsviðgerðina av øllum málum, sum ikki eru liðugt viðgjørd av Vanlukkutryggingarráðnum.</w:t>
      </w:r>
    </w:p>
    <w:p w:rsidR="00100BB7" w:rsidRPr="005B4E04" w:rsidRDefault="00100BB7" w:rsidP="00100BB7">
      <w:pPr>
        <w:spacing w:after="0"/>
        <w:jc w:val="both"/>
        <w:rPr>
          <w:rFonts w:cs="Times New Roman"/>
          <w:szCs w:val="24"/>
        </w:rPr>
      </w:pPr>
    </w:p>
    <w:p w:rsidR="00100BB7" w:rsidRPr="005B4E04" w:rsidRDefault="00100BB7" w:rsidP="00100BB7">
      <w:pPr>
        <w:spacing w:after="0"/>
        <w:jc w:val="both"/>
        <w:rPr>
          <w:rFonts w:cs="Times New Roman"/>
          <w:szCs w:val="24"/>
        </w:rPr>
      </w:pPr>
    </w:p>
    <w:p w:rsidR="00100BB7" w:rsidRPr="005B4E04" w:rsidRDefault="00100BB7" w:rsidP="00100BB7">
      <w:pPr>
        <w:spacing w:after="0"/>
        <w:rPr>
          <w:rFonts w:cs="Times New Roman"/>
          <w:szCs w:val="24"/>
        </w:rPr>
      </w:pPr>
    </w:p>
    <w:p w:rsidR="00100BB7" w:rsidRPr="005B4E04" w:rsidRDefault="00100BB7" w:rsidP="00100BB7">
      <w:pPr>
        <w:spacing w:after="0"/>
        <w:jc w:val="center"/>
        <w:rPr>
          <w:rFonts w:cs="Times New Roman"/>
          <w:szCs w:val="24"/>
        </w:rPr>
      </w:pPr>
      <w:r>
        <w:rPr>
          <w:rFonts w:cs="Times New Roman"/>
          <w:szCs w:val="24"/>
        </w:rPr>
        <w:t>Umhvørvis- og vinnumálaráðið</w:t>
      </w:r>
      <w:r w:rsidRPr="005B4E04">
        <w:rPr>
          <w:rFonts w:cs="Times New Roman"/>
          <w:szCs w:val="24"/>
        </w:rPr>
        <w:t xml:space="preserve">, </w:t>
      </w:r>
      <w:r w:rsidRPr="00853A58">
        <w:rPr>
          <w:rFonts w:cs="Times New Roman"/>
          <w:szCs w:val="24"/>
        </w:rPr>
        <w:t>dagfesting</w:t>
      </w:r>
      <w:bookmarkStart w:id="0" w:name="_GoBack"/>
      <w:bookmarkEnd w:id="0"/>
      <w:r w:rsidRPr="005B4E04">
        <w:rPr>
          <w:rFonts w:cs="Times New Roman"/>
          <w:szCs w:val="24"/>
        </w:rPr>
        <w:t>.</w:t>
      </w:r>
    </w:p>
    <w:p w:rsidR="00100BB7" w:rsidRDefault="00100BB7" w:rsidP="00100BB7">
      <w:pPr>
        <w:spacing w:after="0"/>
        <w:jc w:val="center"/>
        <w:rPr>
          <w:rFonts w:cs="Times New Roman"/>
          <w:szCs w:val="24"/>
        </w:rPr>
      </w:pPr>
    </w:p>
    <w:p w:rsidR="00B8465D" w:rsidRPr="005B4E04" w:rsidRDefault="00B8465D" w:rsidP="00100BB7">
      <w:pPr>
        <w:spacing w:after="0"/>
        <w:jc w:val="center"/>
        <w:rPr>
          <w:rFonts w:cs="Times New Roman"/>
          <w:szCs w:val="24"/>
        </w:rPr>
      </w:pPr>
    </w:p>
    <w:p w:rsidR="00100BB7" w:rsidRDefault="00100BB7" w:rsidP="00100BB7">
      <w:pPr>
        <w:spacing w:after="0"/>
        <w:jc w:val="center"/>
        <w:rPr>
          <w:rFonts w:cs="Times New Roman"/>
          <w:b/>
          <w:szCs w:val="24"/>
        </w:rPr>
      </w:pPr>
      <w:r>
        <w:rPr>
          <w:rFonts w:cs="Times New Roman"/>
          <w:b/>
          <w:szCs w:val="24"/>
        </w:rPr>
        <w:t xml:space="preserve">Helgi Abrahamsen </w:t>
      </w:r>
    </w:p>
    <w:p w:rsidR="00100BB7" w:rsidRPr="005B4E04" w:rsidRDefault="00B8465D" w:rsidP="00100BB7">
      <w:pPr>
        <w:spacing w:after="0"/>
        <w:jc w:val="center"/>
        <w:rPr>
          <w:rFonts w:cs="Times New Roman"/>
          <w:szCs w:val="24"/>
        </w:rPr>
      </w:pPr>
      <w:r>
        <w:rPr>
          <w:rFonts w:cs="Times New Roman"/>
          <w:szCs w:val="24"/>
        </w:rPr>
        <w:t>l</w:t>
      </w:r>
      <w:r w:rsidR="00100BB7">
        <w:rPr>
          <w:rFonts w:cs="Times New Roman"/>
          <w:szCs w:val="24"/>
        </w:rPr>
        <w:t xml:space="preserve">andsstýrismaður </w:t>
      </w:r>
    </w:p>
    <w:p w:rsidR="00100BB7" w:rsidRPr="005B4E04" w:rsidRDefault="00100BB7" w:rsidP="00100BB7">
      <w:pPr>
        <w:spacing w:after="0"/>
        <w:jc w:val="right"/>
        <w:rPr>
          <w:rFonts w:cs="Times New Roman"/>
          <w:szCs w:val="24"/>
        </w:rPr>
      </w:pPr>
    </w:p>
    <w:p w:rsidR="00100BB7" w:rsidRPr="005B4E04" w:rsidRDefault="00100BB7" w:rsidP="00100BB7">
      <w:pPr>
        <w:spacing w:after="0"/>
        <w:jc w:val="right"/>
        <w:rPr>
          <w:rFonts w:cs="Times New Roman"/>
          <w:szCs w:val="24"/>
        </w:rPr>
      </w:pPr>
      <w:r w:rsidRPr="005B4E04">
        <w:rPr>
          <w:rFonts w:cs="Times New Roman"/>
          <w:szCs w:val="24"/>
        </w:rPr>
        <w:t xml:space="preserve">/ </w:t>
      </w:r>
      <w:r>
        <w:rPr>
          <w:rFonts w:cs="Times New Roman"/>
          <w:szCs w:val="24"/>
        </w:rPr>
        <w:t>Herálvur Joensen</w:t>
      </w:r>
    </w:p>
    <w:p w:rsidR="00100BB7" w:rsidRPr="005B4E04" w:rsidRDefault="00100BB7" w:rsidP="00100BB7">
      <w:pPr>
        <w:spacing w:after="0"/>
        <w:jc w:val="right"/>
        <w:rPr>
          <w:rFonts w:cs="Times New Roman"/>
          <w:szCs w:val="24"/>
        </w:rPr>
      </w:pPr>
    </w:p>
    <w:p w:rsidR="00100BB7" w:rsidRDefault="00100BB7" w:rsidP="00100BB7">
      <w:pPr>
        <w:spacing w:after="0"/>
        <w:rPr>
          <w:rFonts w:cs="Times New Roman"/>
          <w:szCs w:val="24"/>
        </w:rPr>
      </w:pPr>
    </w:p>
    <w:p w:rsidR="00100BB7" w:rsidRDefault="00100BB7" w:rsidP="00100BB7">
      <w:pPr>
        <w:spacing w:after="0"/>
        <w:rPr>
          <w:rFonts w:cs="Times New Roman"/>
          <w:szCs w:val="24"/>
        </w:rPr>
      </w:pPr>
    </w:p>
    <w:p w:rsidR="00100BB7" w:rsidRPr="005B4E04" w:rsidRDefault="00100BB7" w:rsidP="00100BB7">
      <w:pPr>
        <w:spacing w:after="0"/>
        <w:rPr>
          <w:rFonts w:cs="Times New Roman"/>
          <w:szCs w:val="24"/>
        </w:rPr>
      </w:pPr>
    </w:p>
    <w:p w:rsidR="00100BB7" w:rsidRPr="004E7263" w:rsidRDefault="00100BB7" w:rsidP="00100BB7">
      <w:pPr>
        <w:spacing w:after="0"/>
        <w:rPr>
          <w:rFonts w:cs="Times New Roman"/>
          <w:b/>
          <w:szCs w:val="24"/>
        </w:rPr>
      </w:pPr>
      <w:r w:rsidRPr="004E7263">
        <w:rPr>
          <w:rFonts w:cs="Times New Roman"/>
          <w:b/>
          <w:szCs w:val="24"/>
        </w:rPr>
        <w:t>Yvirlit yvir fylgiskjøl:</w:t>
      </w:r>
    </w:p>
    <w:p w:rsidR="007A4287" w:rsidRPr="00100BB7" w:rsidRDefault="00100BB7" w:rsidP="00100BB7">
      <w:pPr>
        <w:spacing w:after="0"/>
        <w:rPr>
          <w:rFonts w:cs="Times New Roman"/>
          <w:szCs w:val="24"/>
        </w:rPr>
      </w:pPr>
      <w:r>
        <w:rPr>
          <w:rFonts w:cs="Times New Roman"/>
          <w:szCs w:val="24"/>
        </w:rPr>
        <w:t xml:space="preserve">Fylgiskjal 1: </w:t>
      </w:r>
      <w:proofErr w:type="spellStart"/>
      <w:r>
        <w:rPr>
          <w:rFonts w:cs="Times New Roman"/>
          <w:szCs w:val="24"/>
        </w:rPr>
        <w:t>Javntekstur</w:t>
      </w:r>
      <w:proofErr w:type="spellEnd"/>
    </w:p>
    <w:sectPr w:rsidR="007A4287" w:rsidRPr="00100BB7">
      <w:headerReference w:type="even" r:id="rId12"/>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C2" w:rsidRDefault="004058C2">
      <w:pPr>
        <w:spacing w:after="0"/>
      </w:pPr>
      <w:r>
        <w:separator/>
      </w:r>
    </w:p>
  </w:endnote>
  <w:endnote w:type="continuationSeparator" w:id="0">
    <w:p w:rsidR="004058C2" w:rsidRDefault="00405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0220"/>
      <w:docPartObj>
        <w:docPartGallery w:val="Page Numbers (Bottom of Page)"/>
        <w:docPartUnique/>
      </w:docPartObj>
    </w:sdtPr>
    <w:sdtEndPr/>
    <w:sdtContent>
      <w:sdt>
        <w:sdtPr>
          <w:id w:val="-1706860042"/>
          <w:docPartObj>
            <w:docPartGallery w:val="Page Numbers (Top of Page)"/>
            <w:docPartUnique/>
          </w:docPartObj>
        </w:sdtPr>
        <w:sdtEndPr/>
        <w:sdtContent>
          <w:p w:rsidR="00100BB7" w:rsidRDefault="00100BB7">
            <w:pPr>
              <w:pStyle w:val="Sidefod"/>
              <w:jc w:val="center"/>
            </w:pPr>
            <w:r w:rsidRPr="00C8253F">
              <w:rPr>
                <w:bCs/>
                <w:szCs w:val="24"/>
              </w:rPr>
              <w:fldChar w:fldCharType="begin"/>
            </w:r>
            <w:r w:rsidRPr="00C8253F">
              <w:rPr>
                <w:bCs/>
              </w:rPr>
              <w:instrText>PAGE</w:instrText>
            </w:r>
            <w:r w:rsidRPr="00C8253F">
              <w:rPr>
                <w:bCs/>
                <w:szCs w:val="24"/>
              </w:rPr>
              <w:fldChar w:fldCharType="separate"/>
            </w:r>
            <w:r w:rsidR="00B8465D">
              <w:rPr>
                <w:bCs/>
                <w:noProof/>
              </w:rPr>
              <w:t>2</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B8465D">
              <w:rPr>
                <w:bCs/>
                <w:noProof/>
              </w:rPr>
              <w:t>11</w:t>
            </w:r>
            <w:r w:rsidRPr="00C8253F">
              <w:rPr>
                <w:bCs/>
                <w:szCs w:val="24"/>
              </w:rPr>
              <w:fldChar w:fldCharType="end"/>
            </w:r>
          </w:p>
        </w:sdtContent>
      </w:sdt>
    </w:sdtContent>
  </w:sdt>
  <w:p w:rsidR="00100BB7" w:rsidRDefault="00100BB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21995"/>
      <w:docPartObj>
        <w:docPartGallery w:val="Page Numbers (Bottom of Page)"/>
        <w:docPartUnique/>
      </w:docPartObj>
    </w:sdtPr>
    <w:sdtEndPr/>
    <w:sdtContent>
      <w:sdt>
        <w:sdtPr>
          <w:id w:val="1728636285"/>
          <w:docPartObj>
            <w:docPartGallery w:val="Page Numbers (Top of Page)"/>
            <w:docPartUnique/>
          </w:docPartObj>
        </w:sdtPr>
        <w:sdtEndPr/>
        <w:sdtContent>
          <w:p w:rsidR="00C8253F" w:rsidRDefault="00CC54D3">
            <w:pPr>
              <w:pStyle w:val="Sidefod"/>
              <w:jc w:val="center"/>
            </w:pPr>
            <w:r w:rsidRPr="00C8253F">
              <w:rPr>
                <w:bCs/>
                <w:szCs w:val="24"/>
              </w:rPr>
              <w:fldChar w:fldCharType="begin"/>
            </w:r>
            <w:r w:rsidRPr="00C8253F">
              <w:rPr>
                <w:bCs/>
              </w:rPr>
              <w:instrText>PAGE</w:instrText>
            </w:r>
            <w:r w:rsidRPr="00C8253F">
              <w:rPr>
                <w:bCs/>
                <w:szCs w:val="24"/>
              </w:rPr>
              <w:fldChar w:fldCharType="separate"/>
            </w:r>
            <w:r w:rsidR="00B8465D">
              <w:rPr>
                <w:bCs/>
                <w:noProof/>
              </w:rPr>
              <w:t>11</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B8465D">
              <w:rPr>
                <w:bCs/>
                <w:noProof/>
              </w:rPr>
              <w:t>11</w:t>
            </w:r>
            <w:r w:rsidRPr="00C8253F">
              <w:rPr>
                <w:bCs/>
                <w:szCs w:val="24"/>
              </w:rPr>
              <w:fldChar w:fldCharType="end"/>
            </w:r>
          </w:p>
        </w:sdtContent>
      </w:sdt>
    </w:sdtContent>
  </w:sdt>
  <w:p w:rsidR="009B6E5A" w:rsidRDefault="004058C2">
    <w:pPr>
      <w:pStyle w:val="Sidefod"/>
    </w:pPr>
  </w:p>
  <w:p w:rsidR="00810984" w:rsidRDefault="008109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C2" w:rsidRDefault="004058C2">
      <w:pPr>
        <w:spacing w:after="0"/>
      </w:pPr>
      <w:r>
        <w:separator/>
      </w:r>
    </w:p>
  </w:footnote>
  <w:footnote w:type="continuationSeparator" w:id="0">
    <w:p w:rsidR="004058C2" w:rsidRDefault="004058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B7" w:rsidRPr="002B1F15" w:rsidRDefault="00100BB7">
    <w:pPr>
      <w:pStyle w:val="Sidehoved"/>
      <w:rPr>
        <w:szCs w:val="24"/>
      </w:rPr>
    </w:pPr>
  </w:p>
  <w:p w:rsidR="00100BB7" w:rsidRPr="002B1F15" w:rsidRDefault="00100BB7">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B7" w:rsidRPr="001B5E54" w:rsidRDefault="00100BB7" w:rsidP="00D47E7C">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15" w:rsidRPr="002B1F15" w:rsidRDefault="004058C2">
    <w:pPr>
      <w:pStyle w:val="Sidehoved"/>
      <w:rPr>
        <w:szCs w:val="24"/>
      </w:rPr>
    </w:pPr>
  </w:p>
  <w:p w:rsidR="002B1F15" w:rsidRPr="002B1F15" w:rsidRDefault="004058C2">
    <w:pPr>
      <w:pStyle w:val="Sidehoved"/>
      <w:rPr>
        <w:szCs w:val="24"/>
      </w:rPr>
    </w:pPr>
  </w:p>
  <w:p w:rsidR="00810984" w:rsidRDefault="0081098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F5" w:rsidRPr="001B5E54" w:rsidRDefault="004058C2" w:rsidP="001B5E54">
    <w:pPr>
      <w:pStyle w:val="Sidehoved"/>
      <w:spacing w:before="240"/>
      <w:rPr>
        <w:rFonts w:cs="Times New Roman"/>
        <w:b/>
        <w:szCs w:val="24"/>
      </w:rPr>
    </w:pPr>
  </w:p>
  <w:p w:rsidR="00810984" w:rsidRDefault="008109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0C99"/>
    <w:multiLevelType w:val="hybridMultilevel"/>
    <w:tmpl w:val="F42AB8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91F4B50"/>
    <w:multiLevelType w:val="hybridMultilevel"/>
    <w:tmpl w:val="8AA420EE"/>
    <w:lvl w:ilvl="0" w:tplc="0A78E1CA">
      <w:start w:val="12"/>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F31B95"/>
    <w:multiLevelType w:val="hybridMultilevel"/>
    <w:tmpl w:val="ABD455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A0E3C30"/>
    <w:multiLevelType w:val="hybridMultilevel"/>
    <w:tmpl w:val="A7FAA1AC"/>
    <w:lvl w:ilvl="0" w:tplc="EC507FD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E0729F"/>
    <w:multiLevelType w:val="hybridMultilevel"/>
    <w:tmpl w:val="4B509A98"/>
    <w:lvl w:ilvl="0" w:tplc="2B409C5E">
      <w:start w:val="10"/>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6F4E68"/>
    <w:multiLevelType w:val="hybridMultilevel"/>
    <w:tmpl w:val="F532190C"/>
    <w:lvl w:ilvl="0" w:tplc="04380011">
      <w:start w:val="1"/>
      <w:numFmt w:val="decimal"/>
      <w:lvlText w:val="%1)"/>
      <w:lvlJc w:val="left"/>
      <w:pPr>
        <w:ind w:left="360" w:hanging="360"/>
      </w:p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6"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7" w15:restartNumberingAfterBreak="0">
    <w:nsid w:val="776F249C"/>
    <w:multiLevelType w:val="hybridMultilevel"/>
    <w:tmpl w:val="B4E2C382"/>
    <w:lvl w:ilvl="0" w:tplc="FBDE2040">
      <w:start w:val="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50"/>
    <w:rsid w:val="000066A0"/>
    <w:rsid w:val="0001023B"/>
    <w:rsid w:val="00011E34"/>
    <w:rsid w:val="000206D4"/>
    <w:rsid w:val="00020C17"/>
    <w:rsid w:val="00022967"/>
    <w:rsid w:val="0003217D"/>
    <w:rsid w:val="00035BC9"/>
    <w:rsid w:val="00041BC5"/>
    <w:rsid w:val="00046CA6"/>
    <w:rsid w:val="0005244D"/>
    <w:rsid w:val="0005253E"/>
    <w:rsid w:val="00057F53"/>
    <w:rsid w:val="00075C56"/>
    <w:rsid w:val="000848C4"/>
    <w:rsid w:val="00090000"/>
    <w:rsid w:val="000A5965"/>
    <w:rsid w:val="000B525C"/>
    <w:rsid w:val="000C1B1D"/>
    <w:rsid w:val="000C6FD4"/>
    <w:rsid w:val="000D220C"/>
    <w:rsid w:val="000E2475"/>
    <w:rsid w:val="00100BB7"/>
    <w:rsid w:val="00102505"/>
    <w:rsid w:val="00114F7D"/>
    <w:rsid w:val="00115B2A"/>
    <w:rsid w:val="00116375"/>
    <w:rsid w:val="00116CC3"/>
    <w:rsid w:val="00122AF8"/>
    <w:rsid w:val="00125312"/>
    <w:rsid w:val="00125C7C"/>
    <w:rsid w:val="00135180"/>
    <w:rsid w:val="001361C2"/>
    <w:rsid w:val="00137007"/>
    <w:rsid w:val="00137F15"/>
    <w:rsid w:val="00142255"/>
    <w:rsid w:val="001459BB"/>
    <w:rsid w:val="001575BD"/>
    <w:rsid w:val="00157945"/>
    <w:rsid w:val="001668E9"/>
    <w:rsid w:val="00167038"/>
    <w:rsid w:val="001956C8"/>
    <w:rsid w:val="001A2596"/>
    <w:rsid w:val="001C3A64"/>
    <w:rsid w:val="001D07BA"/>
    <w:rsid w:val="001D0EC9"/>
    <w:rsid w:val="001D250A"/>
    <w:rsid w:val="001D39FB"/>
    <w:rsid w:val="001D5AAA"/>
    <w:rsid w:val="001D76BC"/>
    <w:rsid w:val="001E5DA6"/>
    <w:rsid w:val="001F394F"/>
    <w:rsid w:val="001F4640"/>
    <w:rsid w:val="00206869"/>
    <w:rsid w:val="002119A6"/>
    <w:rsid w:val="00217B14"/>
    <w:rsid w:val="00223B28"/>
    <w:rsid w:val="00225FD9"/>
    <w:rsid w:val="00234FE1"/>
    <w:rsid w:val="002357F6"/>
    <w:rsid w:val="002448E6"/>
    <w:rsid w:val="00244D11"/>
    <w:rsid w:val="00255203"/>
    <w:rsid w:val="0027478D"/>
    <w:rsid w:val="00276761"/>
    <w:rsid w:val="00290394"/>
    <w:rsid w:val="00291B68"/>
    <w:rsid w:val="00292600"/>
    <w:rsid w:val="00292C89"/>
    <w:rsid w:val="0029373B"/>
    <w:rsid w:val="0029557C"/>
    <w:rsid w:val="00297067"/>
    <w:rsid w:val="002A0193"/>
    <w:rsid w:val="002B000F"/>
    <w:rsid w:val="002C12DF"/>
    <w:rsid w:val="002E6C9F"/>
    <w:rsid w:val="002F035D"/>
    <w:rsid w:val="00303067"/>
    <w:rsid w:val="00304045"/>
    <w:rsid w:val="003073E8"/>
    <w:rsid w:val="00313A74"/>
    <w:rsid w:val="003142BD"/>
    <w:rsid w:val="0031439D"/>
    <w:rsid w:val="003265C3"/>
    <w:rsid w:val="00326C58"/>
    <w:rsid w:val="00330786"/>
    <w:rsid w:val="00331AB7"/>
    <w:rsid w:val="00332F83"/>
    <w:rsid w:val="00333440"/>
    <w:rsid w:val="00341A93"/>
    <w:rsid w:val="003547E4"/>
    <w:rsid w:val="003559C9"/>
    <w:rsid w:val="00356604"/>
    <w:rsid w:val="00356FD1"/>
    <w:rsid w:val="00367036"/>
    <w:rsid w:val="00370D67"/>
    <w:rsid w:val="00371674"/>
    <w:rsid w:val="00376232"/>
    <w:rsid w:val="00377A68"/>
    <w:rsid w:val="00386786"/>
    <w:rsid w:val="003921E4"/>
    <w:rsid w:val="003A203E"/>
    <w:rsid w:val="003C0534"/>
    <w:rsid w:val="003C7B5D"/>
    <w:rsid w:val="003D559D"/>
    <w:rsid w:val="003E091C"/>
    <w:rsid w:val="003E2DF8"/>
    <w:rsid w:val="003F39C1"/>
    <w:rsid w:val="003F3CFE"/>
    <w:rsid w:val="003F5693"/>
    <w:rsid w:val="004032E3"/>
    <w:rsid w:val="00403777"/>
    <w:rsid w:val="00404575"/>
    <w:rsid w:val="00404AAC"/>
    <w:rsid w:val="00405290"/>
    <w:rsid w:val="004058C2"/>
    <w:rsid w:val="00406816"/>
    <w:rsid w:val="004243A7"/>
    <w:rsid w:val="004445D3"/>
    <w:rsid w:val="0044524A"/>
    <w:rsid w:val="0044708F"/>
    <w:rsid w:val="004576DB"/>
    <w:rsid w:val="00464216"/>
    <w:rsid w:val="0046783C"/>
    <w:rsid w:val="00471663"/>
    <w:rsid w:val="00471D4F"/>
    <w:rsid w:val="004916A9"/>
    <w:rsid w:val="004A2267"/>
    <w:rsid w:val="004A2FFF"/>
    <w:rsid w:val="004A65D5"/>
    <w:rsid w:val="004B3008"/>
    <w:rsid w:val="004B30E9"/>
    <w:rsid w:val="004B4112"/>
    <w:rsid w:val="004C396B"/>
    <w:rsid w:val="004D1D75"/>
    <w:rsid w:val="004D3F65"/>
    <w:rsid w:val="004D5C6E"/>
    <w:rsid w:val="004E4F50"/>
    <w:rsid w:val="004E7263"/>
    <w:rsid w:val="005027DD"/>
    <w:rsid w:val="00506160"/>
    <w:rsid w:val="00515920"/>
    <w:rsid w:val="00533F02"/>
    <w:rsid w:val="00553205"/>
    <w:rsid w:val="00553D7A"/>
    <w:rsid w:val="00556E8D"/>
    <w:rsid w:val="0056462A"/>
    <w:rsid w:val="005709B6"/>
    <w:rsid w:val="0057120A"/>
    <w:rsid w:val="00590274"/>
    <w:rsid w:val="0059097B"/>
    <w:rsid w:val="00596E65"/>
    <w:rsid w:val="005A0346"/>
    <w:rsid w:val="005A75B9"/>
    <w:rsid w:val="005B1A58"/>
    <w:rsid w:val="005B4E04"/>
    <w:rsid w:val="005B6895"/>
    <w:rsid w:val="005D029D"/>
    <w:rsid w:val="005E568B"/>
    <w:rsid w:val="005E6304"/>
    <w:rsid w:val="005F1FC8"/>
    <w:rsid w:val="005F4F8D"/>
    <w:rsid w:val="006156DE"/>
    <w:rsid w:val="006247F6"/>
    <w:rsid w:val="006249FB"/>
    <w:rsid w:val="00627B31"/>
    <w:rsid w:val="00630E86"/>
    <w:rsid w:val="00632F55"/>
    <w:rsid w:val="00647E30"/>
    <w:rsid w:val="00654A13"/>
    <w:rsid w:val="00661DB3"/>
    <w:rsid w:val="0066621C"/>
    <w:rsid w:val="0067221E"/>
    <w:rsid w:val="00681843"/>
    <w:rsid w:val="006922DD"/>
    <w:rsid w:val="006A38A3"/>
    <w:rsid w:val="006A68EB"/>
    <w:rsid w:val="006B0827"/>
    <w:rsid w:val="006B24E7"/>
    <w:rsid w:val="006B66CD"/>
    <w:rsid w:val="006B6C75"/>
    <w:rsid w:val="006C7F05"/>
    <w:rsid w:val="006E62DF"/>
    <w:rsid w:val="006F6C67"/>
    <w:rsid w:val="00701E1D"/>
    <w:rsid w:val="00702243"/>
    <w:rsid w:val="00704EAB"/>
    <w:rsid w:val="007151D8"/>
    <w:rsid w:val="007157AA"/>
    <w:rsid w:val="007169E6"/>
    <w:rsid w:val="007206D9"/>
    <w:rsid w:val="00726A92"/>
    <w:rsid w:val="007437F9"/>
    <w:rsid w:val="00744C6F"/>
    <w:rsid w:val="007451F9"/>
    <w:rsid w:val="007475E0"/>
    <w:rsid w:val="00764B20"/>
    <w:rsid w:val="00776A96"/>
    <w:rsid w:val="00782BBF"/>
    <w:rsid w:val="00790009"/>
    <w:rsid w:val="0079047B"/>
    <w:rsid w:val="007A4287"/>
    <w:rsid w:val="007A6B3B"/>
    <w:rsid w:val="007C339A"/>
    <w:rsid w:val="007C3C82"/>
    <w:rsid w:val="007D1F1C"/>
    <w:rsid w:val="007D2E84"/>
    <w:rsid w:val="007D6B21"/>
    <w:rsid w:val="007E674C"/>
    <w:rsid w:val="0080600D"/>
    <w:rsid w:val="00810984"/>
    <w:rsid w:val="00820484"/>
    <w:rsid w:val="00821739"/>
    <w:rsid w:val="00827D5C"/>
    <w:rsid w:val="008332B0"/>
    <w:rsid w:val="00853A58"/>
    <w:rsid w:val="00855585"/>
    <w:rsid w:val="00860C9D"/>
    <w:rsid w:val="008754D4"/>
    <w:rsid w:val="00875766"/>
    <w:rsid w:val="00876363"/>
    <w:rsid w:val="0087784D"/>
    <w:rsid w:val="00882C77"/>
    <w:rsid w:val="00886DC2"/>
    <w:rsid w:val="00887AC4"/>
    <w:rsid w:val="00894259"/>
    <w:rsid w:val="008A070C"/>
    <w:rsid w:val="008A50ED"/>
    <w:rsid w:val="008A6ED0"/>
    <w:rsid w:val="008A7E67"/>
    <w:rsid w:val="008B2423"/>
    <w:rsid w:val="008B7D8A"/>
    <w:rsid w:val="008C38CF"/>
    <w:rsid w:val="008C44A4"/>
    <w:rsid w:val="008D1DA8"/>
    <w:rsid w:val="008D4626"/>
    <w:rsid w:val="008E342F"/>
    <w:rsid w:val="008F1C32"/>
    <w:rsid w:val="008F317F"/>
    <w:rsid w:val="00906639"/>
    <w:rsid w:val="00907148"/>
    <w:rsid w:val="00911632"/>
    <w:rsid w:val="0091586B"/>
    <w:rsid w:val="00937753"/>
    <w:rsid w:val="00940428"/>
    <w:rsid w:val="00955ADA"/>
    <w:rsid w:val="00963932"/>
    <w:rsid w:val="0096443A"/>
    <w:rsid w:val="009954F2"/>
    <w:rsid w:val="009966CD"/>
    <w:rsid w:val="009A3EE0"/>
    <w:rsid w:val="009A6AD7"/>
    <w:rsid w:val="009B2E46"/>
    <w:rsid w:val="009B5AD3"/>
    <w:rsid w:val="009E61B9"/>
    <w:rsid w:val="009F2C27"/>
    <w:rsid w:val="00A10E1F"/>
    <w:rsid w:val="00A13A7D"/>
    <w:rsid w:val="00A14522"/>
    <w:rsid w:val="00A273C8"/>
    <w:rsid w:val="00A35374"/>
    <w:rsid w:val="00A368D0"/>
    <w:rsid w:val="00A36A24"/>
    <w:rsid w:val="00A40F5F"/>
    <w:rsid w:val="00A430A7"/>
    <w:rsid w:val="00A55EBC"/>
    <w:rsid w:val="00A57403"/>
    <w:rsid w:val="00A605A8"/>
    <w:rsid w:val="00A702F9"/>
    <w:rsid w:val="00A7534A"/>
    <w:rsid w:val="00A76101"/>
    <w:rsid w:val="00A84068"/>
    <w:rsid w:val="00A86CA1"/>
    <w:rsid w:val="00A87221"/>
    <w:rsid w:val="00A91E13"/>
    <w:rsid w:val="00AA2B74"/>
    <w:rsid w:val="00AA5A21"/>
    <w:rsid w:val="00AC51A3"/>
    <w:rsid w:val="00AD11AE"/>
    <w:rsid w:val="00AD234E"/>
    <w:rsid w:val="00AE7F2F"/>
    <w:rsid w:val="00B11727"/>
    <w:rsid w:val="00B11D48"/>
    <w:rsid w:val="00B12DC3"/>
    <w:rsid w:val="00B210C1"/>
    <w:rsid w:val="00B21300"/>
    <w:rsid w:val="00B249CA"/>
    <w:rsid w:val="00B52541"/>
    <w:rsid w:val="00B529B8"/>
    <w:rsid w:val="00B5514E"/>
    <w:rsid w:val="00B62119"/>
    <w:rsid w:val="00B64DA7"/>
    <w:rsid w:val="00B8465D"/>
    <w:rsid w:val="00B86692"/>
    <w:rsid w:val="00B91827"/>
    <w:rsid w:val="00BA0DF2"/>
    <w:rsid w:val="00BA640A"/>
    <w:rsid w:val="00BB3F2F"/>
    <w:rsid w:val="00BB6071"/>
    <w:rsid w:val="00BC15A8"/>
    <w:rsid w:val="00BC15D5"/>
    <w:rsid w:val="00BE14B1"/>
    <w:rsid w:val="00BE6BFB"/>
    <w:rsid w:val="00BE7297"/>
    <w:rsid w:val="00BF1007"/>
    <w:rsid w:val="00BF15EE"/>
    <w:rsid w:val="00BF6BB2"/>
    <w:rsid w:val="00C02BDE"/>
    <w:rsid w:val="00C11E55"/>
    <w:rsid w:val="00C133B9"/>
    <w:rsid w:val="00C24235"/>
    <w:rsid w:val="00C30D9A"/>
    <w:rsid w:val="00C32C04"/>
    <w:rsid w:val="00C426CA"/>
    <w:rsid w:val="00C507A5"/>
    <w:rsid w:val="00C51F72"/>
    <w:rsid w:val="00C53BC7"/>
    <w:rsid w:val="00C56899"/>
    <w:rsid w:val="00C65666"/>
    <w:rsid w:val="00C67BB2"/>
    <w:rsid w:val="00C70A6D"/>
    <w:rsid w:val="00C74A75"/>
    <w:rsid w:val="00C77AFB"/>
    <w:rsid w:val="00C8180E"/>
    <w:rsid w:val="00CA3827"/>
    <w:rsid w:val="00CB05C9"/>
    <w:rsid w:val="00CC54D3"/>
    <w:rsid w:val="00CC69B1"/>
    <w:rsid w:val="00CC731F"/>
    <w:rsid w:val="00CD7F3D"/>
    <w:rsid w:val="00CE18A0"/>
    <w:rsid w:val="00CE1A42"/>
    <w:rsid w:val="00CF151A"/>
    <w:rsid w:val="00CF3555"/>
    <w:rsid w:val="00CF47EA"/>
    <w:rsid w:val="00CF60CB"/>
    <w:rsid w:val="00D03238"/>
    <w:rsid w:val="00D061CA"/>
    <w:rsid w:val="00D276F1"/>
    <w:rsid w:val="00D61E23"/>
    <w:rsid w:val="00D80642"/>
    <w:rsid w:val="00D81F35"/>
    <w:rsid w:val="00D903F4"/>
    <w:rsid w:val="00D92828"/>
    <w:rsid w:val="00DA516F"/>
    <w:rsid w:val="00DA6A3A"/>
    <w:rsid w:val="00DC043D"/>
    <w:rsid w:val="00DC0B5E"/>
    <w:rsid w:val="00DC1470"/>
    <w:rsid w:val="00DC1F39"/>
    <w:rsid w:val="00DD000A"/>
    <w:rsid w:val="00DD1788"/>
    <w:rsid w:val="00DD4C4A"/>
    <w:rsid w:val="00DE7079"/>
    <w:rsid w:val="00DF374D"/>
    <w:rsid w:val="00DF3CA7"/>
    <w:rsid w:val="00E078F2"/>
    <w:rsid w:val="00E13F89"/>
    <w:rsid w:val="00E2179D"/>
    <w:rsid w:val="00E31A89"/>
    <w:rsid w:val="00E3706C"/>
    <w:rsid w:val="00E41E69"/>
    <w:rsid w:val="00E4791B"/>
    <w:rsid w:val="00E53AEC"/>
    <w:rsid w:val="00EA1E7C"/>
    <w:rsid w:val="00EA561E"/>
    <w:rsid w:val="00EB3131"/>
    <w:rsid w:val="00EC37B2"/>
    <w:rsid w:val="00EC581F"/>
    <w:rsid w:val="00EC5CF9"/>
    <w:rsid w:val="00EC7159"/>
    <w:rsid w:val="00ED45DC"/>
    <w:rsid w:val="00EE1F36"/>
    <w:rsid w:val="00EE5C34"/>
    <w:rsid w:val="00EF07D9"/>
    <w:rsid w:val="00EF0892"/>
    <w:rsid w:val="00F02763"/>
    <w:rsid w:val="00F0364C"/>
    <w:rsid w:val="00F055F1"/>
    <w:rsid w:val="00F11DA1"/>
    <w:rsid w:val="00F12EC9"/>
    <w:rsid w:val="00F15425"/>
    <w:rsid w:val="00F20C8B"/>
    <w:rsid w:val="00F33738"/>
    <w:rsid w:val="00F4258B"/>
    <w:rsid w:val="00F558AA"/>
    <w:rsid w:val="00F74C93"/>
    <w:rsid w:val="00F75076"/>
    <w:rsid w:val="00F75FEE"/>
    <w:rsid w:val="00F80175"/>
    <w:rsid w:val="00F82BB9"/>
    <w:rsid w:val="00F9267B"/>
    <w:rsid w:val="00F9373F"/>
    <w:rsid w:val="00FA5C48"/>
    <w:rsid w:val="00FA7E4A"/>
    <w:rsid w:val="00FB0B4E"/>
    <w:rsid w:val="00FB395F"/>
    <w:rsid w:val="00FB6821"/>
    <w:rsid w:val="00FC45EB"/>
    <w:rsid w:val="00FD7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669E"/>
  <w15:chartTrackingRefBased/>
  <w15:docId w15:val="{8C6A1E7C-3F0E-40C1-8CA0-1765AEA0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50"/>
    <w:pPr>
      <w:spacing w:line="240" w:lineRule="auto"/>
    </w:pPr>
    <w:rPr>
      <w:rFonts w:ascii="Times New Roman" w:hAnsi="Times New Roman"/>
      <w:sz w:val="24"/>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E4F50"/>
    <w:pPr>
      <w:tabs>
        <w:tab w:val="center" w:pos="4513"/>
        <w:tab w:val="right" w:pos="9026"/>
      </w:tabs>
      <w:spacing w:after="0"/>
    </w:pPr>
  </w:style>
  <w:style w:type="character" w:customStyle="1" w:styleId="SidefodTegn">
    <w:name w:val="Sidefod Tegn"/>
    <w:basedOn w:val="Standardskrifttypeiafsnit"/>
    <w:link w:val="Sidefod"/>
    <w:uiPriority w:val="99"/>
    <w:rsid w:val="004E4F50"/>
    <w:rPr>
      <w:rFonts w:ascii="Times New Roman" w:hAnsi="Times New Roman"/>
      <w:sz w:val="24"/>
      <w:lang w:val="fo-FO"/>
    </w:rPr>
  </w:style>
  <w:style w:type="paragraph" w:styleId="Listeafsnit">
    <w:name w:val="List Paragraph"/>
    <w:basedOn w:val="Normal"/>
    <w:uiPriority w:val="34"/>
    <w:qFormat/>
    <w:rsid w:val="004E4F50"/>
    <w:pPr>
      <w:ind w:left="720"/>
      <w:contextualSpacing/>
    </w:pPr>
  </w:style>
  <w:style w:type="character" w:customStyle="1" w:styleId="Typografi10pkt">
    <w:name w:val="Typografi 10 pkt"/>
    <w:basedOn w:val="Standardskrifttypeiafsnit"/>
    <w:rsid w:val="004E4F50"/>
    <w:rPr>
      <w:rFonts w:ascii="Times New Roman" w:hAnsi="Times New Roman" w:cs="Times New Roman" w:hint="default"/>
      <w:sz w:val="20"/>
    </w:rPr>
  </w:style>
  <w:style w:type="character" w:customStyle="1" w:styleId="TypografiFed">
    <w:name w:val="Typografi Fed"/>
    <w:basedOn w:val="Standardskrifttypeiafsnit"/>
    <w:rsid w:val="004E4F50"/>
    <w:rPr>
      <w:rFonts w:ascii="Times New Roman" w:hAnsi="Times New Roman" w:cs="Times New Roman" w:hint="default"/>
      <w:b/>
      <w:bCs/>
      <w:sz w:val="24"/>
    </w:rPr>
  </w:style>
  <w:style w:type="character" w:customStyle="1" w:styleId="TypografiKursiv">
    <w:name w:val="Typografi Kursiv"/>
    <w:basedOn w:val="Standardskrifttypeiafsnit"/>
    <w:rsid w:val="004E4F50"/>
    <w:rPr>
      <w:rFonts w:ascii="Times New Roman" w:hAnsi="Times New Roman" w:cs="Times New Roman" w:hint="default"/>
      <w:i/>
      <w:iCs/>
      <w:sz w:val="24"/>
    </w:rPr>
  </w:style>
  <w:style w:type="character" w:customStyle="1" w:styleId="TypografiUnderstregning">
    <w:name w:val="Typografi Understregning"/>
    <w:basedOn w:val="Standardskrifttypeiafsnit"/>
    <w:rsid w:val="004E4F50"/>
    <w:rPr>
      <w:rFonts w:ascii="Times New Roman" w:hAnsi="Times New Roman" w:cs="Times New Roman" w:hint="default"/>
      <w:sz w:val="24"/>
      <w:u w:val="single"/>
    </w:rPr>
  </w:style>
  <w:style w:type="table" w:styleId="Tabel-Gitter">
    <w:name w:val="Table Grid"/>
    <w:basedOn w:val="Tabel-Normal"/>
    <w:uiPriority w:val="59"/>
    <w:rsid w:val="004E4F50"/>
    <w:pPr>
      <w:spacing w:after="0" w:line="240" w:lineRule="auto"/>
    </w:pPr>
    <w:rPr>
      <w:lang w:val="fo-F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locked/>
    <w:rsid w:val="004E4F50"/>
    <w:pPr>
      <w:spacing w:after="0" w:line="240" w:lineRule="auto"/>
    </w:pPr>
    <w:rPr>
      <w:lang w:val="fo-F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merTegn">
    <w:name w:val="Nummer Tegn"/>
    <w:basedOn w:val="Standardskrifttypeiafsnit"/>
    <w:link w:val="Nummer"/>
    <w:locked/>
    <w:rsid w:val="004E4F50"/>
  </w:style>
  <w:style w:type="paragraph" w:customStyle="1" w:styleId="Nummer">
    <w:name w:val="Nummer"/>
    <w:basedOn w:val="Normal"/>
    <w:link w:val="NummerTegn"/>
    <w:rsid w:val="004E4F50"/>
    <w:pPr>
      <w:spacing w:after="0"/>
      <w:ind w:left="397" w:hanging="397"/>
    </w:pPr>
    <w:rPr>
      <w:rFonts w:asciiTheme="minorHAnsi" w:hAnsiTheme="minorHAnsi"/>
      <w:sz w:val="22"/>
      <w:lang w:val="da-DK"/>
    </w:rPr>
  </w:style>
  <w:style w:type="character" w:customStyle="1" w:styleId="ParagraftekstTegn">
    <w:name w:val="Paragraftekst Tegn"/>
    <w:basedOn w:val="Standardskrifttypeiafsnit"/>
    <w:link w:val="Paragraftekst"/>
    <w:locked/>
    <w:rsid w:val="004E4F50"/>
  </w:style>
  <w:style w:type="paragraph" w:customStyle="1" w:styleId="Paragraftekst">
    <w:name w:val="Paragraftekst"/>
    <w:basedOn w:val="Normal"/>
    <w:link w:val="ParagraftekstTegn"/>
    <w:rsid w:val="004E4F50"/>
    <w:pPr>
      <w:spacing w:before="240" w:after="0"/>
      <w:ind w:firstLine="170"/>
    </w:pPr>
    <w:rPr>
      <w:rFonts w:asciiTheme="minorHAnsi" w:hAnsiTheme="minorHAnsi"/>
      <w:sz w:val="22"/>
      <w:lang w:val="da-DK"/>
    </w:rPr>
  </w:style>
  <w:style w:type="character" w:customStyle="1" w:styleId="StkTegn">
    <w:name w:val="Stk Tegn"/>
    <w:basedOn w:val="Standardskrifttypeiafsnit"/>
    <w:link w:val="Stk"/>
    <w:locked/>
    <w:rsid w:val="004E4F50"/>
  </w:style>
  <w:style w:type="paragraph" w:customStyle="1" w:styleId="Stk">
    <w:name w:val="Stk"/>
    <w:basedOn w:val="Normal"/>
    <w:link w:val="StkTegn"/>
    <w:rsid w:val="004E4F50"/>
    <w:pPr>
      <w:spacing w:after="0"/>
      <w:ind w:firstLine="170"/>
    </w:pPr>
    <w:rPr>
      <w:rFonts w:asciiTheme="minorHAnsi" w:hAnsiTheme="minorHAnsi"/>
      <w:sz w:val="22"/>
      <w:lang w:val="da-DK"/>
    </w:rPr>
  </w:style>
  <w:style w:type="paragraph" w:styleId="NormalWeb">
    <w:name w:val="Normal (Web)"/>
    <w:basedOn w:val="Normal"/>
    <w:uiPriority w:val="99"/>
    <w:unhideWhenUsed/>
    <w:rsid w:val="00515920"/>
    <w:pPr>
      <w:spacing w:before="100" w:beforeAutospacing="1" w:after="119"/>
    </w:pPr>
    <w:rPr>
      <w:rFonts w:eastAsia="Times New Roman" w:cs="Times New Roman"/>
      <w:szCs w:val="24"/>
      <w:lang w:val="da-DK" w:eastAsia="da-DK"/>
    </w:rPr>
  </w:style>
  <w:style w:type="character" w:styleId="Kommentarhenvisning">
    <w:name w:val="annotation reference"/>
    <w:basedOn w:val="Standardskrifttypeiafsnit"/>
    <w:uiPriority w:val="99"/>
    <w:semiHidden/>
    <w:unhideWhenUsed/>
    <w:rsid w:val="00E13F89"/>
    <w:rPr>
      <w:sz w:val="16"/>
      <w:szCs w:val="16"/>
    </w:rPr>
  </w:style>
  <w:style w:type="paragraph" w:styleId="Kommentartekst">
    <w:name w:val="annotation text"/>
    <w:basedOn w:val="Normal"/>
    <w:link w:val="KommentartekstTegn"/>
    <w:uiPriority w:val="99"/>
    <w:unhideWhenUsed/>
    <w:rsid w:val="00E13F89"/>
    <w:rPr>
      <w:sz w:val="20"/>
      <w:szCs w:val="20"/>
    </w:rPr>
  </w:style>
  <w:style w:type="character" w:customStyle="1" w:styleId="KommentartekstTegn">
    <w:name w:val="Kommentartekst Tegn"/>
    <w:basedOn w:val="Standardskrifttypeiafsnit"/>
    <w:link w:val="Kommentartekst"/>
    <w:uiPriority w:val="99"/>
    <w:rsid w:val="00E13F89"/>
    <w:rPr>
      <w:rFonts w:ascii="Times New Roman" w:hAnsi="Times New Roman"/>
      <w:sz w:val="20"/>
      <w:szCs w:val="20"/>
      <w:lang w:val="fo-FO"/>
    </w:rPr>
  </w:style>
  <w:style w:type="paragraph" w:styleId="Kommentaremne">
    <w:name w:val="annotation subject"/>
    <w:basedOn w:val="Kommentartekst"/>
    <w:next w:val="Kommentartekst"/>
    <w:link w:val="KommentaremneTegn"/>
    <w:uiPriority w:val="99"/>
    <w:semiHidden/>
    <w:unhideWhenUsed/>
    <w:rsid w:val="00E13F89"/>
    <w:rPr>
      <w:b/>
      <w:bCs/>
    </w:rPr>
  </w:style>
  <w:style w:type="character" w:customStyle="1" w:styleId="KommentaremneTegn">
    <w:name w:val="Kommentaremne Tegn"/>
    <w:basedOn w:val="KommentartekstTegn"/>
    <w:link w:val="Kommentaremne"/>
    <w:uiPriority w:val="99"/>
    <w:semiHidden/>
    <w:rsid w:val="00E13F89"/>
    <w:rPr>
      <w:rFonts w:ascii="Times New Roman" w:hAnsi="Times New Roman"/>
      <w:b/>
      <w:bCs/>
      <w:sz w:val="20"/>
      <w:szCs w:val="20"/>
      <w:lang w:val="fo-FO"/>
    </w:rPr>
  </w:style>
  <w:style w:type="paragraph" w:styleId="Markeringsbobletekst">
    <w:name w:val="Balloon Text"/>
    <w:basedOn w:val="Normal"/>
    <w:link w:val="MarkeringsbobletekstTegn"/>
    <w:uiPriority w:val="99"/>
    <w:semiHidden/>
    <w:unhideWhenUsed/>
    <w:rsid w:val="00E13F89"/>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3F89"/>
    <w:rPr>
      <w:rFonts w:ascii="Segoe UI" w:hAnsi="Segoe UI" w:cs="Segoe UI"/>
      <w:sz w:val="18"/>
      <w:szCs w:val="18"/>
      <w:lang w:val="fo-FO"/>
    </w:rPr>
  </w:style>
  <w:style w:type="character" w:customStyle="1" w:styleId="si-textfield1">
    <w:name w:val="si-textfield1"/>
    <w:basedOn w:val="Standardskrifttypeiafsnit"/>
    <w:rsid w:val="00C426CA"/>
    <w:rPr>
      <w:rFonts w:ascii="Segoe UI" w:hAnsi="Segoe UI" w:cs="Segoe UI" w:hint="default"/>
      <w:sz w:val="24"/>
      <w:szCs w:val="24"/>
    </w:rPr>
  </w:style>
  <w:style w:type="paragraph" w:styleId="Sidehoved">
    <w:name w:val="header"/>
    <w:basedOn w:val="Normal"/>
    <w:link w:val="SidehovedTegn"/>
    <w:uiPriority w:val="99"/>
    <w:unhideWhenUsed/>
    <w:rsid w:val="0005244D"/>
    <w:pPr>
      <w:tabs>
        <w:tab w:val="center" w:pos="4513"/>
        <w:tab w:val="right" w:pos="9026"/>
      </w:tabs>
      <w:spacing w:after="0"/>
    </w:pPr>
  </w:style>
  <w:style w:type="character" w:customStyle="1" w:styleId="SidehovedTegn">
    <w:name w:val="Sidehoved Tegn"/>
    <w:basedOn w:val="Standardskrifttypeiafsnit"/>
    <w:link w:val="Sidehoved"/>
    <w:uiPriority w:val="99"/>
    <w:rsid w:val="0005244D"/>
    <w:rPr>
      <w:rFonts w:ascii="Times New Roman" w:hAnsi="Times New Roman"/>
      <w:sz w:val="24"/>
      <w:lang w:val="fo-FO"/>
    </w:rPr>
  </w:style>
  <w:style w:type="character" w:styleId="Hyperlink">
    <w:name w:val="Hyperlink"/>
    <w:basedOn w:val="Standardskrifttypeiafsnit"/>
    <w:uiPriority w:val="99"/>
    <w:unhideWhenUsed/>
    <w:rsid w:val="00764B20"/>
    <w:rPr>
      <w:color w:val="0563C1" w:themeColor="hyperlink"/>
      <w:u w:val="single"/>
    </w:rPr>
  </w:style>
  <w:style w:type="character" w:styleId="Strk">
    <w:name w:val="Strong"/>
    <w:basedOn w:val="Standardskrifttypeiafsnit"/>
    <w:uiPriority w:val="22"/>
    <w:qFormat/>
    <w:rsid w:val="00747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2808">
      <w:bodyDiv w:val="1"/>
      <w:marLeft w:val="0"/>
      <w:marRight w:val="0"/>
      <w:marTop w:val="0"/>
      <w:marBottom w:val="0"/>
      <w:divBdr>
        <w:top w:val="none" w:sz="0" w:space="0" w:color="auto"/>
        <w:left w:val="none" w:sz="0" w:space="0" w:color="auto"/>
        <w:bottom w:val="none" w:sz="0" w:space="0" w:color="auto"/>
        <w:right w:val="none" w:sz="0" w:space="0" w:color="auto"/>
      </w:divBdr>
    </w:div>
    <w:div w:id="548305907">
      <w:bodyDiv w:val="1"/>
      <w:marLeft w:val="0"/>
      <w:marRight w:val="0"/>
      <w:marTop w:val="0"/>
      <w:marBottom w:val="0"/>
      <w:divBdr>
        <w:top w:val="none" w:sz="0" w:space="0" w:color="auto"/>
        <w:left w:val="none" w:sz="0" w:space="0" w:color="auto"/>
        <w:bottom w:val="none" w:sz="0" w:space="0" w:color="auto"/>
        <w:right w:val="none" w:sz="0" w:space="0" w:color="auto"/>
      </w:divBdr>
      <w:divsChild>
        <w:div w:id="342976627">
          <w:marLeft w:val="0"/>
          <w:marRight w:val="0"/>
          <w:marTop w:val="0"/>
          <w:marBottom w:val="0"/>
          <w:divBdr>
            <w:top w:val="none" w:sz="0" w:space="0" w:color="auto"/>
            <w:left w:val="none" w:sz="0" w:space="0" w:color="auto"/>
            <w:bottom w:val="none" w:sz="0" w:space="0" w:color="auto"/>
            <w:right w:val="none" w:sz="0" w:space="0" w:color="auto"/>
          </w:divBdr>
          <w:divsChild>
            <w:div w:id="1327243146">
              <w:marLeft w:val="0"/>
              <w:marRight w:val="0"/>
              <w:marTop w:val="0"/>
              <w:marBottom w:val="0"/>
              <w:divBdr>
                <w:top w:val="none" w:sz="0" w:space="0" w:color="auto"/>
                <w:left w:val="none" w:sz="0" w:space="0" w:color="auto"/>
                <w:bottom w:val="none" w:sz="0" w:space="0" w:color="auto"/>
                <w:right w:val="none" w:sz="0" w:space="0" w:color="auto"/>
              </w:divBdr>
              <w:divsChild>
                <w:div w:id="1201481296">
                  <w:marLeft w:val="0"/>
                  <w:marRight w:val="0"/>
                  <w:marTop w:val="0"/>
                  <w:marBottom w:val="0"/>
                  <w:divBdr>
                    <w:top w:val="none" w:sz="0" w:space="0" w:color="auto"/>
                    <w:left w:val="none" w:sz="0" w:space="0" w:color="auto"/>
                    <w:bottom w:val="none" w:sz="0" w:space="0" w:color="auto"/>
                    <w:right w:val="none" w:sz="0" w:space="0" w:color="auto"/>
                  </w:divBdr>
                  <w:divsChild>
                    <w:div w:id="932469224">
                      <w:marLeft w:val="0"/>
                      <w:marRight w:val="0"/>
                      <w:marTop w:val="0"/>
                      <w:marBottom w:val="0"/>
                      <w:divBdr>
                        <w:top w:val="none" w:sz="0" w:space="0" w:color="auto"/>
                        <w:left w:val="none" w:sz="0" w:space="0" w:color="auto"/>
                        <w:bottom w:val="none" w:sz="0" w:space="0" w:color="auto"/>
                        <w:right w:val="none" w:sz="0" w:space="0" w:color="auto"/>
                      </w:divBdr>
                      <w:divsChild>
                        <w:div w:id="580868938">
                          <w:marLeft w:val="0"/>
                          <w:marRight w:val="0"/>
                          <w:marTop w:val="0"/>
                          <w:marBottom w:val="0"/>
                          <w:divBdr>
                            <w:top w:val="none" w:sz="0" w:space="0" w:color="auto"/>
                            <w:left w:val="none" w:sz="0" w:space="0" w:color="auto"/>
                            <w:bottom w:val="none" w:sz="0" w:space="0" w:color="auto"/>
                            <w:right w:val="none" w:sz="0" w:space="0" w:color="auto"/>
                          </w:divBdr>
                          <w:divsChild>
                            <w:div w:id="1909223302">
                              <w:marLeft w:val="0"/>
                              <w:marRight w:val="0"/>
                              <w:marTop w:val="0"/>
                              <w:marBottom w:val="0"/>
                              <w:divBdr>
                                <w:top w:val="none" w:sz="0" w:space="0" w:color="auto"/>
                                <w:left w:val="none" w:sz="0" w:space="0" w:color="auto"/>
                                <w:bottom w:val="none" w:sz="0" w:space="0" w:color="auto"/>
                                <w:right w:val="none" w:sz="0" w:space="0" w:color="auto"/>
                              </w:divBdr>
                              <w:divsChild>
                                <w:div w:id="525363626">
                                  <w:marLeft w:val="0"/>
                                  <w:marRight w:val="0"/>
                                  <w:marTop w:val="0"/>
                                  <w:marBottom w:val="0"/>
                                  <w:divBdr>
                                    <w:top w:val="none" w:sz="0" w:space="0" w:color="auto"/>
                                    <w:left w:val="none" w:sz="0" w:space="0" w:color="auto"/>
                                    <w:bottom w:val="none" w:sz="0" w:space="0" w:color="auto"/>
                                    <w:right w:val="none" w:sz="0" w:space="0" w:color="auto"/>
                                  </w:divBdr>
                                  <w:divsChild>
                                    <w:div w:id="941374626">
                                      <w:marLeft w:val="180"/>
                                      <w:marRight w:val="0"/>
                                      <w:marTop w:val="0"/>
                                      <w:marBottom w:val="0"/>
                                      <w:divBdr>
                                        <w:top w:val="none" w:sz="0" w:space="0" w:color="auto"/>
                                        <w:left w:val="none" w:sz="0" w:space="0" w:color="auto"/>
                                        <w:bottom w:val="none" w:sz="0" w:space="0" w:color="auto"/>
                                        <w:right w:val="none" w:sz="0" w:space="0" w:color="auto"/>
                                      </w:divBdr>
                                      <w:divsChild>
                                        <w:div w:id="359479515">
                                          <w:marLeft w:val="0"/>
                                          <w:marRight w:val="0"/>
                                          <w:marTop w:val="0"/>
                                          <w:marBottom w:val="0"/>
                                          <w:divBdr>
                                            <w:top w:val="none" w:sz="0" w:space="0" w:color="auto"/>
                                            <w:left w:val="none" w:sz="0" w:space="0" w:color="auto"/>
                                            <w:bottom w:val="none" w:sz="0" w:space="0" w:color="auto"/>
                                            <w:right w:val="none" w:sz="0" w:space="0" w:color="auto"/>
                                          </w:divBdr>
                                          <w:divsChild>
                                            <w:div w:id="172762118">
                                              <w:marLeft w:val="0"/>
                                              <w:marRight w:val="0"/>
                                              <w:marTop w:val="0"/>
                                              <w:marBottom w:val="0"/>
                                              <w:divBdr>
                                                <w:top w:val="none" w:sz="0" w:space="0" w:color="auto"/>
                                                <w:left w:val="none" w:sz="0" w:space="0" w:color="auto"/>
                                                <w:bottom w:val="none" w:sz="0" w:space="0" w:color="auto"/>
                                                <w:right w:val="none" w:sz="0" w:space="0" w:color="auto"/>
                                              </w:divBdr>
                                              <w:divsChild>
                                                <w:div w:id="1118067925">
                                                  <w:marLeft w:val="0"/>
                                                  <w:marRight w:val="0"/>
                                                  <w:marTop w:val="0"/>
                                                  <w:marBottom w:val="0"/>
                                                  <w:divBdr>
                                                    <w:top w:val="none" w:sz="0" w:space="0" w:color="auto"/>
                                                    <w:left w:val="none" w:sz="0" w:space="0" w:color="auto"/>
                                                    <w:bottom w:val="none" w:sz="0" w:space="0" w:color="auto"/>
                                                    <w:right w:val="none" w:sz="0" w:space="0" w:color="auto"/>
                                                  </w:divBdr>
                                                  <w:divsChild>
                                                    <w:div w:id="1145199941">
                                                      <w:marLeft w:val="0"/>
                                                      <w:marRight w:val="0"/>
                                                      <w:marTop w:val="0"/>
                                                      <w:marBottom w:val="0"/>
                                                      <w:divBdr>
                                                        <w:top w:val="none" w:sz="0" w:space="0" w:color="auto"/>
                                                        <w:left w:val="none" w:sz="0" w:space="0" w:color="auto"/>
                                                        <w:bottom w:val="none" w:sz="0" w:space="0" w:color="auto"/>
                                                        <w:right w:val="none" w:sz="0" w:space="0" w:color="auto"/>
                                                      </w:divBdr>
                                                      <w:divsChild>
                                                        <w:div w:id="517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725839">
      <w:bodyDiv w:val="1"/>
      <w:marLeft w:val="0"/>
      <w:marRight w:val="0"/>
      <w:marTop w:val="0"/>
      <w:marBottom w:val="0"/>
      <w:divBdr>
        <w:top w:val="none" w:sz="0" w:space="0" w:color="auto"/>
        <w:left w:val="none" w:sz="0" w:space="0" w:color="auto"/>
        <w:bottom w:val="none" w:sz="0" w:space="0" w:color="auto"/>
        <w:right w:val="none" w:sz="0" w:space="0" w:color="auto"/>
      </w:divBdr>
    </w:div>
    <w:div w:id="904141074">
      <w:bodyDiv w:val="1"/>
      <w:marLeft w:val="0"/>
      <w:marRight w:val="0"/>
      <w:marTop w:val="0"/>
      <w:marBottom w:val="0"/>
      <w:divBdr>
        <w:top w:val="none" w:sz="0" w:space="0" w:color="auto"/>
        <w:left w:val="none" w:sz="0" w:space="0" w:color="auto"/>
        <w:bottom w:val="none" w:sz="0" w:space="0" w:color="auto"/>
        <w:right w:val="none" w:sz="0" w:space="0" w:color="auto"/>
      </w:divBdr>
    </w:div>
    <w:div w:id="1107507778">
      <w:bodyDiv w:val="1"/>
      <w:marLeft w:val="0"/>
      <w:marRight w:val="0"/>
      <w:marTop w:val="0"/>
      <w:marBottom w:val="0"/>
      <w:divBdr>
        <w:top w:val="none" w:sz="0" w:space="0" w:color="auto"/>
        <w:left w:val="none" w:sz="0" w:space="0" w:color="auto"/>
        <w:bottom w:val="none" w:sz="0" w:space="0" w:color="auto"/>
        <w:right w:val="none" w:sz="0" w:space="0" w:color="auto"/>
      </w:divBdr>
      <w:divsChild>
        <w:div w:id="649990557">
          <w:marLeft w:val="0"/>
          <w:marRight w:val="0"/>
          <w:marTop w:val="0"/>
          <w:marBottom w:val="300"/>
          <w:divBdr>
            <w:top w:val="none" w:sz="0" w:space="0" w:color="auto"/>
            <w:left w:val="none" w:sz="0" w:space="0" w:color="auto"/>
            <w:bottom w:val="single" w:sz="6" w:space="8" w:color="CCCCCC"/>
            <w:right w:val="none" w:sz="0" w:space="0" w:color="auto"/>
          </w:divBdr>
        </w:div>
      </w:divsChild>
    </w:div>
    <w:div w:id="1207177202">
      <w:bodyDiv w:val="1"/>
      <w:marLeft w:val="0"/>
      <w:marRight w:val="0"/>
      <w:marTop w:val="0"/>
      <w:marBottom w:val="0"/>
      <w:divBdr>
        <w:top w:val="none" w:sz="0" w:space="0" w:color="auto"/>
        <w:left w:val="none" w:sz="0" w:space="0" w:color="auto"/>
        <w:bottom w:val="none" w:sz="0" w:space="0" w:color="auto"/>
        <w:right w:val="none" w:sz="0" w:space="0" w:color="auto"/>
      </w:divBdr>
    </w:div>
    <w:div w:id="1222404162">
      <w:bodyDiv w:val="1"/>
      <w:marLeft w:val="0"/>
      <w:marRight w:val="0"/>
      <w:marTop w:val="0"/>
      <w:marBottom w:val="0"/>
      <w:divBdr>
        <w:top w:val="none" w:sz="0" w:space="0" w:color="auto"/>
        <w:left w:val="none" w:sz="0" w:space="0" w:color="auto"/>
        <w:bottom w:val="none" w:sz="0" w:space="0" w:color="auto"/>
        <w:right w:val="none" w:sz="0" w:space="0" w:color="auto"/>
      </w:divBdr>
    </w:div>
    <w:div w:id="1543207985">
      <w:bodyDiv w:val="1"/>
      <w:marLeft w:val="0"/>
      <w:marRight w:val="0"/>
      <w:marTop w:val="0"/>
      <w:marBottom w:val="0"/>
      <w:divBdr>
        <w:top w:val="none" w:sz="0" w:space="0" w:color="auto"/>
        <w:left w:val="none" w:sz="0" w:space="0" w:color="auto"/>
        <w:bottom w:val="none" w:sz="0" w:space="0" w:color="auto"/>
        <w:right w:val="none" w:sz="0" w:space="0" w:color="auto"/>
      </w:divBdr>
      <w:divsChild>
        <w:div w:id="697393718">
          <w:marLeft w:val="0"/>
          <w:marRight w:val="0"/>
          <w:marTop w:val="0"/>
          <w:marBottom w:val="0"/>
          <w:divBdr>
            <w:top w:val="none" w:sz="0" w:space="0" w:color="auto"/>
            <w:left w:val="none" w:sz="0" w:space="0" w:color="auto"/>
            <w:bottom w:val="none" w:sz="0" w:space="0" w:color="auto"/>
            <w:right w:val="none" w:sz="0" w:space="0" w:color="auto"/>
          </w:divBdr>
          <w:divsChild>
            <w:div w:id="2129003354">
              <w:marLeft w:val="0"/>
              <w:marRight w:val="0"/>
              <w:marTop w:val="0"/>
              <w:marBottom w:val="0"/>
              <w:divBdr>
                <w:top w:val="single" w:sz="6" w:space="0" w:color="FFFFFF"/>
                <w:left w:val="single" w:sz="2" w:space="8" w:color="FFFFFF"/>
                <w:bottom w:val="single" w:sz="6" w:space="0" w:color="FFFFFF"/>
                <w:right w:val="single" w:sz="2" w:space="8" w:color="FFFFFF"/>
              </w:divBdr>
              <w:divsChild>
                <w:div w:id="8110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39430">
      <w:bodyDiv w:val="1"/>
      <w:marLeft w:val="0"/>
      <w:marRight w:val="0"/>
      <w:marTop w:val="0"/>
      <w:marBottom w:val="0"/>
      <w:divBdr>
        <w:top w:val="none" w:sz="0" w:space="0" w:color="auto"/>
        <w:left w:val="none" w:sz="0" w:space="0" w:color="auto"/>
        <w:bottom w:val="none" w:sz="0" w:space="0" w:color="auto"/>
        <w:right w:val="none" w:sz="0" w:space="0" w:color="auto"/>
      </w:divBdr>
    </w:div>
    <w:div w:id="1650936334">
      <w:bodyDiv w:val="1"/>
      <w:marLeft w:val="0"/>
      <w:marRight w:val="0"/>
      <w:marTop w:val="0"/>
      <w:marBottom w:val="0"/>
      <w:divBdr>
        <w:top w:val="none" w:sz="0" w:space="0" w:color="auto"/>
        <w:left w:val="none" w:sz="0" w:space="0" w:color="auto"/>
        <w:bottom w:val="none" w:sz="0" w:space="0" w:color="auto"/>
        <w:right w:val="none" w:sz="0" w:space="0" w:color="auto"/>
      </w:divBdr>
    </w:div>
    <w:div w:id="1794252181">
      <w:bodyDiv w:val="1"/>
      <w:marLeft w:val="0"/>
      <w:marRight w:val="0"/>
      <w:marTop w:val="0"/>
      <w:marBottom w:val="0"/>
      <w:divBdr>
        <w:top w:val="none" w:sz="0" w:space="0" w:color="auto"/>
        <w:left w:val="none" w:sz="0" w:space="0" w:color="auto"/>
        <w:bottom w:val="none" w:sz="0" w:space="0" w:color="auto"/>
        <w:right w:val="none" w:sz="0" w:space="0" w:color="auto"/>
      </w:divBdr>
    </w:div>
    <w:div w:id="1902137865">
      <w:bodyDiv w:val="1"/>
      <w:marLeft w:val="0"/>
      <w:marRight w:val="0"/>
      <w:marTop w:val="0"/>
      <w:marBottom w:val="0"/>
      <w:divBdr>
        <w:top w:val="none" w:sz="0" w:space="0" w:color="auto"/>
        <w:left w:val="none" w:sz="0" w:space="0" w:color="auto"/>
        <w:bottom w:val="none" w:sz="0" w:space="0" w:color="auto"/>
        <w:right w:val="none" w:sz="0" w:space="0" w:color="auto"/>
      </w:divBdr>
      <w:divsChild>
        <w:div w:id="875001757">
          <w:marLeft w:val="0"/>
          <w:marRight w:val="0"/>
          <w:marTop w:val="0"/>
          <w:marBottom w:val="0"/>
          <w:divBdr>
            <w:top w:val="none" w:sz="0" w:space="0" w:color="auto"/>
            <w:left w:val="none" w:sz="0" w:space="0" w:color="auto"/>
            <w:bottom w:val="none" w:sz="0" w:space="0" w:color="auto"/>
            <w:right w:val="none" w:sz="0" w:space="0" w:color="auto"/>
          </w:divBdr>
          <w:divsChild>
            <w:div w:id="1489638823">
              <w:marLeft w:val="0"/>
              <w:marRight w:val="0"/>
              <w:marTop w:val="0"/>
              <w:marBottom w:val="0"/>
              <w:divBdr>
                <w:top w:val="single" w:sz="6" w:space="0" w:color="FFFFFF"/>
                <w:left w:val="single" w:sz="2" w:space="8" w:color="FFFFFF"/>
                <w:bottom w:val="single" w:sz="6" w:space="0" w:color="FFFFFF"/>
                <w:right w:val="single" w:sz="2" w:space="8" w:color="FFFFFF"/>
              </w:divBdr>
              <w:divsChild>
                <w:div w:id="20001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C841642B54B5A8E819C69EF481629"/>
        <w:category>
          <w:name w:val="Generelt"/>
          <w:gallery w:val="placeholder"/>
        </w:category>
        <w:types>
          <w:type w:val="bbPlcHdr"/>
        </w:types>
        <w:behaviors>
          <w:behavior w:val="content"/>
        </w:behaviors>
        <w:guid w:val="{AFCB6605-D1F3-482E-8DE4-64C05D691443}"/>
      </w:docPartPr>
      <w:docPartBody>
        <w:p w:rsidR="00CC5E89" w:rsidRDefault="00E039A0" w:rsidP="00E039A0">
          <w:pPr>
            <w:pStyle w:val="C77C841642B54B5A8E819C69EF481629"/>
          </w:pPr>
          <w:r>
            <w:rPr>
              <w:rStyle w:val="Pladsholdertekst"/>
            </w:rPr>
            <w:t>Choose an item.</w:t>
          </w:r>
        </w:p>
      </w:docPartBody>
    </w:docPart>
    <w:docPart>
      <w:docPartPr>
        <w:name w:val="B1F99D0F20AD4787B01E332ED3CACFC0"/>
        <w:category>
          <w:name w:val="Generelt"/>
          <w:gallery w:val="placeholder"/>
        </w:category>
        <w:types>
          <w:type w:val="bbPlcHdr"/>
        </w:types>
        <w:behaviors>
          <w:behavior w:val="content"/>
        </w:behaviors>
        <w:guid w:val="{612E540B-B283-4C95-943B-07177C1B630F}"/>
      </w:docPartPr>
      <w:docPartBody>
        <w:p w:rsidR="00CC5E89" w:rsidRDefault="00E039A0" w:rsidP="00E039A0">
          <w:pPr>
            <w:pStyle w:val="B1F99D0F20AD4787B01E332ED3CACFC0"/>
          </w:pPr>
          <w:r>
            <w:rPr>
              <w:rStyle w:val="Pladsholdertekst"/>
            </w:rPr>
            <w:t>Choose an item.</w:t>
          </w:r>
        </w:p>
      </w:docPartBody>
    </w:docPart>
    <w:docPart>
      <w:docPartPr>
        <w:name w:val="B9C9F03B0F564034BD94D2D985895072"/>
        <w:category>
          <w:name w:val="Generelt"/>
          <w:gallery w:val="placeholder"/>
        </w:category>
        <w:types>
          <w:type w:val="bbPlcHdr"/>
        </w:types>
        <w:behaviors>
          <w:behavior w:val="content"/>
        </w:behaviors>
        <w:guid w:val="{2D8450E8-FA59-4ABE-8277-5567F9B18E50}"/>
      </w:docPartPr>
      <w:docPartBody>
        <w:p w:rsidR="00CC5E89" w:rsidRDefault="00E039A0" w:rsidP="00E039A0">
          <w:pPr>
            <w:pStyle w:val="B9C9F03B0F564034BD94D2D985895072"/>
          </w:pPr>
          <w:r>
            <w:rPr>
              <w:rStyle w:val="Pladsholdertekst"/>
            </w:rPr>
            <w:t>Choose an item.</w:t>
          </w:r>
        </w:p>
      </w:docPartBody>
    </w:docPart>
    <w:docPart>
      <w:docPartPr>
        <w:name w:val="DCB8F85BCD424AEEAC5F9A4AF01910BE"/>
        <w:category>
          <w:name w:val="Generelt"/>
          <w:gallery w:val="placeholder"/>
        </w:category>
        <w:types>
          <w:type w:val="bbPlcHdr"/>
        </w:types>
        <w:behaviors>
          <w:behavior w:val="content"/>
        </w:behaviors>
        <w:guid w:val="{2EA6E0BA-9E3B-41F7-9DAF-137D2C269FD9}"/>
      </w:docPartPr>
      <w:docPartBody>
        <w:p w:rsidR="00CC5E89" w:rsidRDefault="00E039A0" w:rsidP="00E039A0">
          <w:pPr>
            <w:pStyle w:val="DCB8F85BCD424AEEAC5F9A4AF01910BE"/>
          </w:pPr>
          <w:r>
            <w:rPr>
              <w:rStyle w:val="Pladsholdertekst"/>
            </w:rPr>
            <w:t>Choose an item.</w:t>
          </w:r>
        </w:p>
      </w:docPartBody>
    </w:docPart>
    <w:docPart>
      <w:docPartPr>
        <w:name w:val="4DD00F3BE24642D1A25D36E2653557EB"/>
        <w:category>
          <w:name w:val="Generelt"/>
          <w:gallery w:val="placeholder"/>
        </w:category>
        <w:types>
          <w:type w:val="bbPlcHdr"/>
        </w:types>
        <w:behaviors>
          <w:behavior w:val="content"/>
        </w:behaviors>
        <w:guid w:val="{5373CE36-C4D2-4109-9D31-33AC95996600}"/>
      </w:docPartPr>
      <w:docPartBody>
        <w:p w:rsidR="00CC5E89" w:rsidRDefault="00E039A0" w:rsidP="00E039A0">
          <w:pPr>
            <w:pStyle w:val="4DD00F3BE24642D1A25D36E2653557EB"/>
          </w:pPr>
          <w:r>
            <w:rPr>
              <w:rStyle w:val="Pladsholdertekst"/>
            </w:rPr>
            <w:t>Choose an item.</w:t>
          </w:r>
        </w:p>
      </w:docPartBody>
    </w:docPart>
    <w:docPart>
      <w:docPartPr>
        <w:name w:val="85DDB31FE58243D693E2D8665C40EBF5"/>
        <w:category>
          <w:name w:val="Generelt"/>
          <w:gallery w:val="placeholder"/>
        </w:category>
        <w:types>
          <w:type w:val="bbPlcHdr"/>
        </w:types>
        <w:behaviors>
          <w:behavior w:val="content"/>
        </w:behaviors>
        <w:guid w:val="{9C49FD57-AFBE-4B4D-9CE6-CEAB7E32DBE1}"/>
      </w:docPartPr>
      <w:docPartBody>
        <w:p w:rsidR="00CC5E89" w:rsidRDefault="00E039A0" w:rsidP="00E039A0">
          <w:pPr>
            <w:pStyle w:val="85DDB31FE58243D693E2D8665C40EBF5"/>
          </w:pPr>
          <w:r>
            <w:rPr>
              <w:rStyle w:val="Pladsholdertekst"/>
            </w:rPr>
            <w:t>Choose an item.</w:t>
          </w:r>
        </w:p>
      </w:docPartBody>
    </w:docPart>
    <w:docPart>
      <w:docPartPr>
        <w:name w:val="CCEF1F28C0F24E9CAFD1DA717E16B8FC"/>
        <w:category>
          <w:name w:val="Generelt"/>
          <w:gallery w:val="placeholder"/>
        </w:category>
        <w:types>
          <w:type w:val="bbPlcHdr"/>
        </w:types>
        <w:behaviors>
          <w:behavior w:val="content"/>
        </w:behaviors>
        <w:guid w:val="{5995F383-1829-4EAC-A5EF-0DF8C58D8B24}"/>
      </w:docPartPr>
      <w:docPartBody>
        <w:p w:rsidR="00CC5E89" w:rsidRDefault="00E039A0" w:rsidP="00E039A0">
          <w:pPr>
            <w:pStyle w:val="CCEF1F28C0F24E9CAFD1DA717E16B8FC"/>
          </w:pPr>
          <w:r>
            <w:rPr>
              <w:rStyle w:val="Pladsholdertekst"/>
            </w:rPr>
            <w:t>Choose an item.</w:t>
          </w:r>
        </w:p>
      </w:docPartBody>
    </w:docPart>
    <w:docPart>
      <w:docPartPr>
        <w:name w:val="582DDA56E5DF4FF9AFD3AF8FBBDA3611"/>
        <w:category>
          <w:name w:val="Generelt"/>
          <w:gallery w:val="placeholder"/>
        </w:category>
        <w:types>
          <w:type w:val="bbPlcHdr"/>
        </w:types>
        <w:behaviors>
          <w:behavior w:val="content"/>
        </w:behaviors>
        <w:guid w:val="{F3BF4BAE-BCBC-4D30-9533-C35B6A8D6821}"/>
      </w:docPartPr>
      <w:docPartBody>
        <w:p w:rsidR="00CC5E89" w:rsidRDefault="00E039A0" w:rsidP="00E039A0">
          <w:pPr>
            <w:pStyle w:val="582DDA56E5DF4FF9AFD3AF8FBBDA3611"/>
          </w:pPr>
          <w:r>
            <w:rPr>
              <w:rStyle w:val="Pladsholdertekst"/>
            </w:rPr>
            <w:t>Choose an item.</w:t>
          </w:r>
        </w:p>
      </w:docPartBody>
    </w:docPart>
    <w:docPart>
      <w:docPartPr>
        <w:name w:val="DD8C19E039BF4619A28AFAE5A5D6E203"/>
        <w:category>
          <w:name w:val="Generelt"/>
          <w:gallery w:val="placeholder"/>
        </w:category>
        <w:types>
          <w:type w:val="bbPlcHdr"/>
        </w:types>
        <w:behaviors>
          <w:behavior w:val="content"/>
        </w:behaviors>
        <w:guid w:val="{6AB409ED-C0A6-4F2A-87E0-551911F4223A}"/>
      </w:docPartPr>
      <w:docPartBody>
        <w:p w:rsidR="00CC5E89" w:rsidRDefault="00E039A0" w:rsidP="00E039A0">
          <w:pPr>
            <w:pStyle w:val="DD8C19E039BF4619A28AFAE5A5D6E203"/>
          </w:pPr>
          <w:r>
            <w:rPr>
              <w:rStyle w:val="Pladsholdertekst"/>
            </w:rPr>
            <w:t>Choose an item.</w:t>
          </w:r>
        </w:p>
      </w:docPartBody>
    </w:docPart>
    <w:docPart>
      <w:docPartPr>
        <w:name w:val="500CE07A40E14652B7AB80E3E9B2869E"/>
        <w:category>
          <w:name w:val="Generelt"/>
          <w:gallery w:val="placeholder"/>
        </w:category>
        <w:types>
          <w:type w:val="bbPlcHdr"/>
        </w:types>
        <w:behaviors>
          <w:behavior w:val="content"/>
        </w:behaviors>
        <w:guid w:val="{76CB7367-1785-4F89-9A69-53BE79530C51}"/>
      </w:docPartPr>
      <w:docPartBody>
        <w:p w:rsidR="00CC5E89" w:rsidRDefault="00E039A0" w:rsidP="00E039A0">
          <w:pPr>
            <w:pStyle w:val="500CE07A40E14652B7AB80E3E9B2869E"/>
          </w:pPr>
          <w:r>
            <w:rPr>
              <w:rStyle w:val="Pladsholdertekst"/>
            </w:rPr>
            <w:t>Choose an item.</w:t>
          </w:r>
        </w:p>
      </w:docPartBody>
    </w:docPart>
    <w:docPart>
      <w:docPartPr>
        <w:name w:val="7BE6DBCFA157475087A000B4261F6D33"/>
        <w:category>
          <w:name w:val="Generelt"/>
          <w:gallery w:val="placeholder"/>
        </w:category>
        <w:types>
          <w:type w:val="bbPlcHdr"/>
        </w:types>
        <w:behaviors>
          <w:behavior w:val="content"/>
        </w:behaviors>
        <w:guid w:val="{8B6E180E-349E-4918-BF6A-9EC61F7E9E65}"/>
      </w:docPartPr>
      <w:docPartBody>
        <w:p w:rsidR="00CC5E89" w:rsidRDefault="00E039A0" w:rsidP="00E039A0">
          <w:pPr>
            <w:pStyle w:val="7BE6DBCFA157475087A000B4261F6D33"/>
          </w:pPr>
          <w:r>
            <w:rPr>
              <w:rStyle w:val="Pladsholdertekst"/>
            </w:rPr>
            <w:t>Choose an item.</w:t>
          </w:r>
        </w:p>
      </w:docPartBody>
    </w:docPart>
    <w:docPart>
      <w:docPartPr>
        <w:name w:val="21C618817D0044B194D14C9354683A61"/>
        <w:category>
          <w:name w:val="Generelt"/>
          <w:gallery w:val="placeholder"/>
        </w:category>
        <w:types>
          <w:type w:val="bbPlcHdr"/>
        </w:types>
        <w:behaviors>
          <w:behavior w:val="content"/>
        </w:behaviors>
        <w:guid w:val="{A0BD1EC6-55EF-4275-B5BC-A248269780CD}"/>
      </w:docPartPr>
      <w:docPartBody>
        <w:p w:rsidR="00CC5E89" w:rsidRDefault="00E039A0" w:rsidP="00E039A0">
          <w:pPr>
            <w:pStyle w:val="21C618817D0044B194D14C9354683A61"/>
          </w:pPr>
          <w:r>
            <w:rPr>
              <w:rStyle w:val="Pladsholdertekst"/>
            </w:rPr>
            <w:t>Choose an item.</w:t>
          </w:r>
        </w:p>
      </w:docPartBody>
    </w:docPart>
    <w:docPart>
      <w:docPartPr>
        <w:name w:val="8F0DD30DDB534638A600BD8F98AAC800"/>
        <w:category>
          <w:name w:val="Generelt"/>
          <w:gallery w:val="placeholder"/>
        </w:category>
        <w:types>
          <w:type w:val="bbPlcHdr"/>
        </w:types>
        <w:behaviors>
          <w:behavior w:val="content"/>
        </w:behaviors>
        <w:guid w:val="{B0A7954D-44A1-4702-8296-4A140CEB416D}"/>
      </w:docPartPr>
      <w:docPartBody>
        <w:p w:rsidR="00CC5E89" w:rsidRDefault="00E039A0" w:rsidP="00E039A0">
          <w:pPr>
            <w:pStyle w:val="8F0DD30DDB534638A600BD8F98AAC800"/>
          </w:pPr>
          <w:r>
            <w:rPr>
              <w:rStyle w:val="Pladsholdertekst"/>
            </w:rPr>
            <w:t>Choose an item.</w:t>
          </w:r>
        </w:p>
      </w:docPartBody>
    </w:docPart>
    <w:docPart>
      <w:docPartPr>
        <w:name w:val="DED9BD6F308C481F93FD575CC092E048"/>
        <w:category>
          <w:name w:val="Generelt"/>
          <w:gallery w:val="placeholder"/>
        </w:category>
        <w:types>
          <w:type w:val="bbPlcHdr"/>
        </w:types>
        <w:behaviors>
          <w:behavior w:val="content"/>
        </w:behaviors>
        <w:guid w:val="{2B1C4E65-4B53-4177-806B-7ED8998EC557}"/>
      </w:docPartPr>
      <w:docPartBody>
        <w:p w:rsidR="00CC5E89" w:rsidRDefault="00E039A0" w:rsidP="00E039A0">
          <w:pPr>
            <w:pStyle w:val="DED9BD6F308C481F93FD575CC092E048"/>
          </w:pPr>
          <w:r>
            <w:rPr>
              <w:rStyle w:val="Pladsholdertekst"/>
            </w:rPr>
            <w:t>Choose an item.</w:t>
          </w:r>
        </w:p>
      </w:docPartBody>
    </w:docPart>
    <w:docPart>
      <w:docPartPr>
        <w:name w:val="7194D83C43B44D6BBA71E2BAFC6A8D55"/>
        <w:category>
          <w:name w:val="Generelt"/>
          <w:gallery w:val="placeholder"/>
        </w:category>
        <w:types>
          <w:type w:val="bbPlcHdr"/>
        </w:types>
        <w:behaviors>
          <w:behavior w:val="content"/>
        </w:behaviors>
        <w:guid w:val="{10A24358-83D0-4A03-9EF1-59C5507FD9B4}"/>
      </w:docPartPr>
      <w:docPartBody>
        <w:p w:rsidR="00CC5E89" w:rsidRDefault="00E039A0" w:rsidP="00E039A0">
          <w:pPr>
            <w:pStyle w:val="7194D83C43B44D6BBA71E2BAFC6A8D55"/>
          </w:pPr>
          <w:r>
            <w:rPr>
              <w:rStyle w:val="Pladsholdertekst"/>
            </w:rPr>
            <w:t>Choose an item.</w:t>
          </w:r>
        </w:p>
      </w:docPartBody>
    </w:docPart>
    <w:docPart>
      <w:docPartPr>
        <w:name w:val="D025839CA80B4F7FA8D878C4438CE2A7"/>
        <w:category>
          <w:name w:val="Generelt"/>
          <w:gallery w:val="placeholder"/>
        </w:category>
        <w:types>
          <w:type w:val="bbPlcHdr"/>
        </w:types>
        <w:behaviors>
          <w:behavior w:val="content"/>
        </w:behaviors>
        <w:guid w:val="{B08F2EF9-2608-46DC-B2E8-7DBAC4EDD60E}"/>
      </w:docPartPr>
      <w:docPartBody>
        <w:p w:rsidR="00CC5E89" w:rsidRDefault="00E039A0" w:rsidP="00E039A0">
          <w:pPr>
            <w:pStyle w:val="D025839CA80B4F7FA8D878C4438CE2A7"/>
          </w:pPr>
          <w:r>
            <w:rPr>
              <w:rStyle w:val="Pladsholdertekst"/>
            </w:rPr>
            <w:t>Choose an item.</w:t>
          </w:r>
        </w:p>
      </w:docPartBody>
    </w:docPart>
    <w:docPart>
      <w:docPartPr>
        <w:name w:val="2DD6355F26A546929B7B121BABE06584"/>
        <w:category>
          <w:name w:val="Generelt"/>
          <w:gallery w:val="placeholder"/>
        </w:category>
        <w:types>
          <w:type w:val="bbPlcHdr"/>
        </w:types>
        <w:behaviors>
          <w:behavior w:val="content"/>
        </w:behaviors>
        <w:guid w:val="{0E01407F-E712-4BD4-9028-7005280C4217}"/>
      </w:docPartPr>
      <w:docPartBody>
        <w:p w:rsidR="00CC5E89" w:rsidRDefault="00E039A0" w:rsidP="00E039A0">
          <w:pPr>
            <w:pStyle w:val="2DD6355F26A546929B7B121BABE06584"/>
          </w:pPr>
          <w:r>
            <w:rPr>
              <w:rStyle w:val="Pladsholdertekst"/>
            </w:rPr>
            <w:t>Choose an item.</w:t>
          </w:r>
        </w:p>
      </w:docPartBody>
    </w:docPart>
    <w:docPart>
      <w:docPartPr>
        <w:name w:val="AD177843BBFA43ACA7AA9295D4600B4F"/>
        <w:category>
          <w:name w:val="Generelt"/>
          <w:gallery w:val="placeholder"/>
        </w:category>
        <w:types>
          <w:type w:val="bbPlcHdr"/>
        </w:types>
        <w:behaviors>
          <w:behavior w:val="content"/>
        </w:behaviors>
        <w:guid w:val="{28F21E57-F339-4B7A-AAA5-417F88AB61F9}"/>
      </w:docPartPr>
      <w:docPartBody>
        <w:p w:rsidR="00CC5E89" w:rsidRDefault="00E039A0" w:rsidP="00E039A0">
          <w:pPr>
            <w:pStyle w:val="AD177843BBFA43ACA7AA9295D4600B4F"/>
          </w:pPr>
          <w:r>
            <w:rPr>
              <w:rStyle w:val="Pladsholdertekst"/>
            </w:rPr>
            <w:t>Choose an item.</w:t>
          </w:r>
        </w:p>
      </w:docPartBody>
    </w:docPart>
    <w:docPart>
      <w:docPartPr>
        <w:name w:val="0D8C2E749D2F4915944B3ABF2AE00B6F"/>
        <w:category>
          <w:name w:val="Generelt"/>
          <w:gallery w:val="placeholder"/>
        </w:category>
        <w:types>
          <w:type w:val="bbPlcHdr"/>
        </w:types>
        <w:behaviors>
          <w:behavior w:val="content"/>
        </w:behaviors>
        <w:guid w:val="{6922642D-E07C-415E-9036-C3C5A2BF0315}"/>
      </w:docPartPr>
      <w:docPartBody>
        <w:p w:rsidR="00CC5E89" w:rsidRDefault="00E039A0" w:rsidP="00E039A0">
          <w:pPr>
            <w:pStyle w:val="0D8C2E749D2F4915944B3ABF2AE00B6F"/>
          </w:pPr>
          <w:r>
            <w:rPr>
              <w:rStyle w:val="Pladsholdertekst"/>
            </w:rPr>
            <w:t>Choose an item.</w:t>
          </w:r>
        </w:p>
      </w:docPartBody>
    </w:docPart>
    <w:docPart>
      <w:docPartPr>
        <w:name w:val="AD1AD27D795744EABD4269235A92DBE6"/>
        <w:category>
          <w:name w:val="Generelt"/>
          <w:gallery w:val="placeholder"/>
        </w:category>
        <w:types>
          <w:type w:val="bbPlcHdr"/>
        </w:types>
        <w:behaviors>
          <w:behavior w:val="content"/>
        </w:behaviors>
        <w:guid w:val="{A771820A-7F43-431A-8E4F-2ED62226CE01}"/>
      </w:docPartPr>
      <w:docPartBody>
        <w:p w:rsidR="00CC5E89" w:rsidRDefault="00E039A0" w:rsidP="00E039A0">
          <w:pPr>
            <w:pStyle w:val="AD1AD27D795744EABD4269235A92DBE6"/>
          </w:pPr>
          <w:r>
            <w:rPr>
              <w:rStyle w:val="Pladsholdertekst"/>
            </w:rPr>
            <w:t>Choose an item.</w:t>
          </w:r>
        </w:p>
      </w:docPartBody>
    </w:docPart>
    <w:docPart>
      <w:docPartPr>
        <w:name w:val="4B87C440A12D4E71AEE5BEEECB27ABFC"/>
        <w:category>
          <w:name w:val="Generelt"/>
          <w:gallery w:val="placeholder"/>
        </w:category>
        <w:types>
          <w:type w:val="bbPlcHdr"/>
        </w:types>
        <w:behaviors>
          <w:behavior w:val="content"/>
        </w:behaviors>
        <w:guid w:val="{D08D664B-9CEF-4C55-90F4-24ED09FE4DC4}"/>
      </w:docPartPr>
      <w:docPartBody>
        <w:p w:rsidR="00CC5E89" w:rsidRDefault="00E039A0" w:rsidP="00E039A0">
          <w:pPr>
            <w:pStyle w:val="4B87C440A12D4E71AEE5BEEECB27ABFC"/>
          </w:pPr>
          <w:r>
            <w:rPr>
              <w:rStyle w:val="Pladsholdertekst"/>
            </w:rPr>
            <w:t>Choose an item.</w:t>
          </w:r>
        </w:p>
      </w:docPartBody>
    </w:docPart>
    <w:docPart>
      <w:docPartPr>
        <w:name w:val="6BB91BDF126F41FAAC8771D714B7D45D"/>
        <w:category>
          <w:name w:val="Generelt"/>
          <w:gallery w:val="placeholder"/>
        </w:category>
        <w:types>
          <w:type w:val="bbPlcHdr"/>
        </w:types>
        <w:behaviors>
          <w:behavior w:val="content"/>
        </w:behaviors>
        <w:guid w:val="{4B34D4AC-046E-4A35-B3A4-5E3443139BAA}"/>
      </w:docPartPr>
      <w:docPartBody>
        <w:p w:rsidR="00CC5E89" w:rsidRDefault="00E039A0" w:rsidP="00E039A0">
          <w:pPr>
            <w:pStyle w:val="6BB91BDF126F41FAAC8771D714B7D45D"/>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2"/>
    <w:rsid w:val="000105E9"/>
    <w:rsid w:val="0002584B"/>
    <w:rsid w:val="000B21D9"/>
    <w:rsid w:val="00224972"/>
    <w:rsid w:val="00271235"/>
    <w:rsid w:val="00405DEC"/>
    <w:rsid w:val="00533278"/>
    <w:rsid w:val="0058535C"/>
    <w:rsid w:val="006E2C8A"/>
    <w:rsid w:val="006E5CBE"/>
    <w:rsid w:val="00784A1D"/>
    <w:rsid w:val="00996B52"/>
    <w:rsid w:val="009B7A8E"/>
    <w:rsid w:val="00AA0D09"/>
    <w:rsid w:val="00C67D8E"/>
    <w:rsid w:val="00C73D3C"/>
    <w:rsid w:val="00CC5E89"/>
    <w:rsid w:val="00CD39EB"/>
    <w:rsid w:val="00E039A0"/>
    <w:rsid w:val="00EA3C73"/>
    <w:rsid w:val="00EE75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039A0"/>
  </w:style>
  <w:style w:type="paragraph" w:customStyle="1" w:styleId="E4D4CE04A27F4A55874FB8CDB7E5D512">
    <w:name w:val="E4D4CE04A27F4A55874FB8CDB7E5D512"/>
    <w:rsid w:val="00996B52"/>
  </w:style>
  <w:style w:type="paragraph" w:customStyle="1" w:styleId="B5C00626948F456AB7BD4A8FA558103F">
    <w:name w:val="B5C00626948F456AB7BD4A8FA558103F"/>
    <w:rsid w:val="00996B52"/>
  </w:style>
  <w:style w:type="paragraph" w:customStyle="1" w:styleId="59030565562B41B9B556978217BBC63E">
    <w:name w:val="59030565562B41B9B556978217BBC63E"/>
    <w:rsid w:val="00996B52"/>
  </w:style>
  <w:style w:type="paragraph" w:customStyle="1" w:styleId="110459FD5FE5480E923C4EBF787F3A7D">
    <w:name w:val="110459FD5FE5480E923C4EBF787F3A7D"/>
    <w:rsid w:val="00996B52"/>
  </w:style>
  <w:style w:type="paragraph" w:customStyle="1" w:styleId="372B760FF00145CEABF9A2CEF13C9307">
    <w:name w:val="372B760FF00145CEABF9A2CEF13C9307"/>
    <w:rsid w:val="00996B52"/>
  </w:style>
  <w:style w:type="paragraph" w:customStyle="1" w:styleId="947C6146E65D4117ACC02DBBC1CD6D86">
    <w:name w:val="947C6146E65D4117ACC02DBBC1CD6D86"/>
    <w:rsid w:val="00996B52"/>
  </w:style>
  <w:style w:type="paragraph" w:customStyle="1" w:styleId="01254568EEA94B898160A2724EB04838">
    <w:name w:val="01254568EEA94B898160A2724EB04838"/>
    <w:rsid w:val="00996B52"/>
  </w:style>
  <w:style w:type="paragraph" w:customStyle="1" w:styleId="0BC77A3392984ACF9B6023EB24588ACB">
    <w:name w:val="0BC77A3392984ACF9B6023EB24588ACB"/>
    <w:rsid w:val="00996B52"/>
  </w:style>
  <w:style w:type="paragraph" w:customStyle="1" w:styleId="E11D5529DC994A3E8C603B607232A852">
    <w:name w:val="E11D5529DC994A3E8C603B607232A852"/>
    <w:rsid w:val="00996B52"/>
  </w:style>
  <w:style w:type="paragraph" w:customStyle="1" w:styleId="92DBA7D1FF854EBB8CCD27179F4162C7">
    <w:name w:val="92DBA7D1FF854EBB8CCD27179F4162C7"/>
    <w:rsid w:val="00996B52"/>
  </w:style>
  <w:style w:type="paragraph" w:customStyle="1" w:styleId="85F9A6E926DE4FD8A57709BEB0E13C43">
    <w:name w:val="85F9A6E926DE4FD8A57709BEB0E13C43"/>
    <w:rsid w:val="00996B52"/>
  </w:style>
  <w:style w:type="paragraph" w:customStyle="1" w:styleId="52385176606D4A588E1D0320500B9B5D">
    <w:name w:val="52385176606D4A588E1D0320500B9B5D"/>
    <w:rsid w:val="00996B52"/>
  </w:style>
  <w:style w:type="paragraph" w:customStyle="1" w:styleId="3A8D3D16252E481AB7D6E5A7303380FC">
    <w:name w:val="3A8D3D16252E481AB7D6E5A7303380FC"/>
    <w:rsid w:val="00996B52"/>
  </w:style>
  <w:style w:type="paragraph" w:customStyle="1" w:styleId="D9131F1FC52543BC851EFDE3F5656449">
    <w:name w:val="D9131F1FC52543BC851EFDE3F5656449"/>
    <w:rsid w:val="00996B52"/>
  </w:style>
  <w:style w:type="paragraph" w:customStyle="1" w:styleId="BCC5F3A84282441BB63492E2A01A4197">
    <w:name w:val="BCC5F3A84282441BB63492E2A01A4197"/>
    <w:rsid w:val="00996B52"/>
  </w:style>
  <w:style w:type="paragraph" w:customStyle="1" w:styleId="44D6230E430E46928C9E1B0E9DEBAE69">
    <w:name w:val="44D6230E430E46928C9E1B0E9DEBAE69"/>
    <w:rsid w:val="00996B52"/>
  </w:style>
  <w:style w:type="paragraph" w:customStyle="1" w:styleId="5225FA9C578F4A3C838D95086A4D7184">
    <w:name w:val="5225FA9C578F4A3C838D95086A4D7184"/>
    <w:rsid w:val="00996B52"/>
  </w:style>
  <w:style w:type="paragraph" w:customStyle="1" w:styleId="135639BC9F344317AE94894ACD9897F3">
    <w:name w:val="135639BC9F344317AE94894ACD9897F3"/>
    <w:rsid w:val="00996B52"/>
  </w:style>
  <w:style w:type="paragraph" w:customStyle="1" w:styleId="22CE4317BD18447381E20F21B8317F2A">
    <w:name w:val="22CE4317BD18447381E20F21B8317F2A"/>
    <w:rsid w:val="00996B52"/>
  </w:style>
  <w:style w:type="paragraph" w:customStyle="1" w:styleId="9D2759CE286D4F909C3E147669B6DD8C">
    <w:name w:val="9D2759CE286D4F909C3E147669B6DD8C"/>
    <w:rsid w:val="00996B52"/>
  </w:style>
  <w:style w:type="paragraph" w:customStyle="1" w:styleId="373CC3AAF5C5484EA2B1B89C37C0D5B0">
    <w:name w:val="373CC3AAF5C5484EA2B1B89C37C0D5B0"/>
    <w:rsid w:val="00996B52"/>
  </w:style>
  <w:style w:type="paragraph" w:customStyle="1" w:styleId="5C16D07ACCFA4355B820F378FEA8E02E">
    <w:name w:val="5C16D07ACCFA4355B820F378FEA8E02E"/>
    <w:rsid w:val="00996B52"/>
  </w:style>
  <w:style w:type="paragraph" w:customStyle="1" w:styleId="75D61F7E744B4E3AA4B51C500FC0EEB2">
    <w:name w:val="75D61F7E744B4E3AA4B51C500FC0EEB2"/>
    <w:rsid w:val="00EA3C73"/>
  </w:style>
  <w:style w:type="paragraph" w:customStyle="1" w:styleId="AF13D103147747F48CAA4E5A5FF8859F">
    <w:name w:val="AF13D103147747F48CAA4E5A5FF8859F"/>
    <w:rsid w:val="00EA3C73"/>
  </w:style>
  <w:style w:type="paragraph" w:customStyle="1" w:styleId="9DE553264AE34AEF8C4C9968CFF6C8DA">
    <w:name w:val="9DE553264AE34AEF8C4C9968CFF6C8DA"/>
    <w:rsid w:val="00EA3C73"/>
  </w:style>
  <w:style w:type="paragraph" w:customStyle="1" w:styleId="A33AB2C025144FF29A953A964C01FC84">
    <w:name w:val="A33AB2C025144FF29A953A964C01FC84"/>
    <w:rsid w:val="00EA3C73"/>
  </w:style>
  <w:style w:type="paragraph" w:customStyle="1" w:styleId="C7BD4F7A84AB450CA2AB4791338FC3C4">
    <w:name w:val="C7BD4F7A84AB450CA2AB4791338FC3C4"/>
    <w:rsid w:val="00EA3C73"/>
  </w:style>
  <w:style w:type="paragraph" w:customStyle="1" w:styleId="80A3089DB0AA4EF4824826FA1E641736">
    <w:name w:val="80A3089DB0AA4EF4824826FA1E641736"/>
    <w:rsid w:val="00EA3C73"/>
  </w:style>
  <w:style w:type="paragraph" w:customStyle="1" w:styleId="F92C9B3238E54619B0883A924302D9F7">
    <w:name w:val="F92C9B3238E54619B0883A924302D9F7"/>
    <w:rsid w:val="00EA3C73"/>
  </w:style>
  <w:style w:type="paragraph" w:customStyle="1" w:styleId="8270C89D8ED142AE9C6C96820D1FE2C6">
    <w:name w:val="8270C89D8ED142AE9C6C96820D1FE2C6"/>
    <w:rsid w:val="00EA3C73"/>
  </w:style>
  <w:style w:type="paragraph" w:customStyle="1" w:styleId="3254EF26C7CF41ACA28E49988EB1F6F4">
    <w:name w:val="3254EF26C7CF41ACA28E49988EB1F6F4"/>
    <w:rsid w:val="00EA3C73"/>
  </w:style>
  <w:style w:type="paragraph" w:customStyle="1" w:styleId="33622F970058437F80124D42356DBE5E">
    <w:name w:val="33622F970058437F80124D42356DBE5E"/>
    <w:rsid w:val="00EA3C73"/>
  </w:style>
  <w:style w:type="paragraph" w:customStyle="1" w:styleId="4B5909E474814BDBA7CFE5057BB7ABD7">
    <w:name w:val="4B5909E474814BDBA7CFE5057BB7ABD7"/>
    <w:rsid w:val="00EA3C73"/>
  </w:style>
  <w:style w:type="paragraph" w:customStyle="1" w:styleId="9667913970364F8E8C88726288F96D5C">
    <w:name w:val="9667913970364F8E8C88726288F96D5C"/>
    <w:rsid w:val="00EA3C73"/>
  </w:style>
  <w:style w:type="paragraph" w:customStyle="1" w:styleId="D5688CB3EB654B108F74A9135F648464">
    <w:name w:val="D5688CB3EB654B108F74A9135F648464"/>
    <w:rsid w:val="00EA3C73"/>
  </w:style>
  <w:style w:type="paragraph" w:customStyle="1" w:styleId="3C5AF059CA424707B0DF8798CFC139EC">
    <w:name w:val="3C5AF059CA424707B0DF8798CFC139EC"/>
    <w:rsid w:val="00EA3C73"/>
  </w:style>
  <w:style w:type="paragraph" w:customStyle="1" w:styleId="3EAB2A576039447F9ACF99A1D4D4F505">
    <w:name w:val="3EAB2A576039447F9ACF99A1D4D4F505"/>
    <w:rsid w:val="00EA3C73"/>
  </w:style>
  <w:style w:type="paragraph" w:customStyle="1" w:styleId="FC546E79AF2C4EFEA2EFE1EEE8C48D51">
    <w:name w:val="FC546E79AF2C4EFEA2EFE1EEE8C48D51"/>
    <w:rsid w:val="00EA3C73"/>
  </w:style>
  <w:style w:type="paragraph" w:customStyle="1" w:styleId="EC2A9FC8002842E5871D874090DD7E4F">
    <w:name w:val="EC2A9FC8002842E5871D874090DD7E4F"/>
    <w:rsid w:val="00EA3C73"/>
  </w:style>
  <w:style w:type="paragraph" w:customStyle="1" w:styleId="05B047D13FD1492D91F5AC776F73574E">
    <w:name w:val="05B047D13FD1492D91F5AC776F73574E"/>
    <w:rsid w:val="00EA3C73"/>
  </w:style>
  <w:style w:type="paragraph" w:customStyle="1" w:styleId="44E6C8A2C54440CD838BC3A538FE30AE">
    <w:name w:val="44E6C8A2C54440CD838BC3A538FE30AE"/>
    <w:rsid w:val="00EA3C73"/>
  </w:style>
  <w:style w:type="paragraph" w:customStyle="1" w:styleId="E086FEEEFB704BD1A1C67158583ABB87">
    <w:name w:val="E086FEEEFB704BD1A1C67158583ABB87"/>
    <w:rsid w:val="00EA3C73"/>
  </w:style>
  <w:style w:type="paragraph" w:customStyle="1" w:styleId="20946CB1AE0F4839AD9ABA27E6D640B7">
    <w:name w:val="20946CB1AE0F4839AD9ABA27E6D640B7"/>
    <w:rsid w:val="00EA3C73"/>
  </w:style>
  <w:style w:type="paragraph" w:customStyle="1" w:styleId="9ED5577D7F3C409B8310271693F3E8A1">
    <w:name w:val="9ED5577D7F3C409B8310271693F3E8A1"/>
    <w:rsid w:val="00EA3C73"/>
  </w:style>
  <w:style w:type="paragraph" w:customStyle="1" w:styleId="F4EAEF7E3DFE43D0BFC53DB1C7B58327">
    <w:name w:val="F4EAEF7E3DFE43D0BFC53DB1C7B58327"/>
    <w:rsid w:val="00EA3C73"/>
  </w:style>
  <w:style w:type="paragraph" w:customStyle="1" w:styleId="E69767A700B2492C95C682D216A10EF8">
    <w:name w:val="E69767A700B2492C95C682D216A10EF8"/>
    <w:rsid w:val="00EA3C73"/>
  </w:style>
  <w:style w:type="paragraph" w:customStyle="1" w:styleId="940450180C884A4FA996E0E2DDFBE953">
    <w:name w:val="940450180C884A4FA996E0E2DDFBE953"/>
    <w:rsid w:val="00EA3C73"/>
  </w:style>
  <w:style w:type="paragraph" w:customStyle="1" w:styleId="5693F61598B84C95BB65AAF6D53A7096">
    <w:name w:val="5693F61598B84C95BB65AAF6D53A7096"/>
    <w:rsid w:val="00EA3C73"/>
  </w:style>
  <w:style w:type="paragraph" w:customStyle="1" w:styleId="4327280A7CA84867A692392F47BE01C1">
    <w:name w:val="4327280A7CA84867A692392F47BE01C1"/>
    <w:rsid w:val="00EA3C73"/>
  </w:style>
  <w:style w:type="paragraph" w:customStyle="1" w:styleId="A07B879DA5424962BBFAA92B598CD249">
    <w:name w:val="A07B879DA5424962BBFAA92B598CD249"/>
    <w:rsid w:val="00EA3C73"/>
  </w:style>
  <w:style w:type="paragraph" w:customStyle="1" w:styleId="1A27ECC225484383BF48E89E229ABE54">
    <w:name w:val="1A27ECC225484383BF48E89E229ABE54"/>
    <w:rsid w:val="00EA3C73"/>
  </w:style>
  <w:style w:type="paragraph" w:customStyle="1" w:styleId="DEA949D6E56345E190EBC3918C8DB70D">
    <w:name w:val="DEA949D6E56345E190EBC3918C8DB70D"/>
    <w:rsid w:val="00EA3C73"/>
  </w:style>
  <w:style w:type="paragraph" w:customStyle="1" w:styleId="9F3F247D92CC48DC822671E54F155290">
    <w:name w:val="9F3F247D92CC48DC822671E54F155290"/>
    <w:rsid w:val="00EA3C73"/>
  </w:style>
  <w:style w:type="paragraph" w:customStyle="1" w:styleId="FE7E546E0FE64DE099D716F8C5E2E28D">
    <w:name w:val="FE7E546E0FE64DE099D716F8C5E2E28D"/>
    <w:rsid w:val="00EA3C73"/>
  </w:style>
  <w:style w:type="paragraph" w:customStyle="1" w:styleId="F4BC90C69A1B4339BB5BDBBD31895E78">
    <w:name w:val="F4BC90C69A1B4339BB5BDBBD31895E78"/>
    <w:rsid w:val="00EA3C73"/>
  </w:style>
  <w:style w:type="paragraph" w:customStyle="1" w:styleId="60170A985FE14A739DACC89D1BBBBD8F">
    <w:name w:val="60170A985FE14A739DACC89D1BBBBD8F"/>
    <w:rsid w:val="00EA3C73"/>
  </w:style>
  <w:style w:type="paragraph" w:customStyle="1" w:styleId="C9101693A5094959B176B5386F5F3BCA">
    <w:name w:val="C9101693A5094959B176B5386F5F3BCA"/>
    <w:rsid w:val="00EA3C73"/>
  </w:style>
  <w:style w:type="paragraph" w:customStyle="1" w:styleId="18930BC5456245A5B905B88408C4600A">
    <w:name w:val="18930BC5456245A5B905B88408C4600A"/>
    <w:rsid w:val="00EA3C73"/>
  </w:style>
  <w:style w:type="paragraph" w:customStyle="1" w:styleId="CDE9FBA2C19846E69C59598768071D11">
    <w:name w:val="CDE9FBA2C19846E69C59598768071D11"/>
    <w:rsid w:val="00EA3C73"/>
  </w:style>
  <w:style w:type="paragraph" w:customStyle="1" w:styleId="04B3193C57C6446ABF3827C9A45E3FE4">
    <w:name w:val="04B3193C57C6446ABF3827C9A45E3FE4"/>
    <w:rsid w:val="00EA3C73"/>
  </w:style>
  <w:style w:type="paragraph" w:customStyle="1" w:styleId="717225C45DF34FE7894034B5FA386623">
    <w:name w:val="717225C45DF34FE7894034B5FA386623"/>
    <w:rsid w:val="00EA3C73"/>
  </w:style>
  <w:style w:type="paragraph" w:customStyle="1" w:styleId="EAF2AA2C4EC448BC9AC22AB5723B51E1">
    <w:name w:val="EAF2AA2C4EC448BC9AC22AB5723B51E1"/>
    <w:rsid w:val="00EA3C73"/>
  </w:style>
  <w:style w:type="paragraph" w:customStyle="1" w:styleId="3C2292E9A6EE4BAB8CE26BFE604349DC">
    <w:name w:val="3C2292E9A6EE4BAB8CE26BFE604349DC"/>
    <w:rsid w:val="00EA3C73"/>
  </w:style>
  <w:style w:type="paragraph" w:customStyle="1" w:styleId="A50B267583544933A6133DA70F467CAD">
    <w:name w:val="A50B267583544933A6133DA70F467CAD"/>
    <w:rsid w:val="00EA3C73"/>
  </w:style>
  <w:style w:type="paragraph" w:customStyle="1" w:styleId="2F20088D42714819881B1D966AF71E63">
    <w:name w:val="2F20088D42714819881B1D966AF71E63"/>
    <w:rsid w:val="00EA3C73"/>
  </w:style>
  <w:style w:type="paragraph" w:customStyle="1" w:styleId="D0A6A0C5E783450F83449E717BA9F62C">
    <w:name w:val="D0A6A0C5E783450F83449E717BA9F62C"/>
    <w:rsid w:val="00EA3C73"/>
  </w:style>
  <w:style w:type="paragraph" w:customStyle="1" w:styleId="BE8EAA8D01A5453AADFAF81A38719E94">
    <w:name w:val="BE8EAA8D01A5453AADFAF81A38719E94"/>
    <w:rsid w:val="006E5CBE"/>
  </w:style>
  <w:style w:type="paragraph" w:customStyle="1" w:styleId="BC66A0978D054DFC93CE1C4FB5F7D806">
    <w:name w:val="BC66A0978D054DFC93CE1C4FB5F7D806"/>
    <w:rsid w:val="006E5CBE"/>
  </w:style>
  <w:style w:type="paragraph" w:customStyle="1" w:styleId="D92546779A1F4EBD8BC9195CD10CAE14">
    <w:name w:val="D92546779A1F4EBD8BC9195CD10CAE14"/>
    <w:rsid w:val="006E5CBE"/>
  </w:style>
  <w:style w:type="paragraph" w:customStyle="1" w:styleId="7D51D408DA224F5C8B3C69E00B9963E6">
    <w:name w:val="7D51D408DA224F5C8B3C69E00B9963E6"/>
    <w:rsid w:val="006E5CBE"/>
  </w:style>
  <w:style w:type="paragraph" w:customStyle="1" w:styleId="57DB716E8CDA4B15819E35B4B2EBE4A1">
    <w:name w:val="57DB716E8CDA4B15819E35B4B2EBE4A1"/>
    <w:rsid w:val="006E5CBE"/>
  </w:style>
  <w:style w:type="paragraph" w:customStyle="1" w:styleId="4A8FBEA66B0E4E9C9FA230153B24085A">
    <w:name w:val="4A8FBEA66B0E4E9C9FA230153B24085A"/>
    <w:rsid w:val="006E5CBE"/>
  </w:style>
  <w:style w:type="paragraph" w:customStyle="1" w:styleId="714BF2A05A694CBEAE995BA04F202F84">
    <w:name w:val="714BF2A05A694CBEAE995BA04F202F84"/>
    <w:rsid w:val="006E5CBE"/>
  </w:style>
  <w:style w:type="paragraph" w:customStyle="1" w:styleId="3EEB989F718943508B6DA169434DC019">
    <w:name w:val="3EEB989F718943508B6DA169434DC019"/>
    <w:rsid w:val="006E5CBE"/>
  </w:style>
  <w:style w:type="paragraph" w:customStyle="1" w:styleId="A0D1FD7D03AC40B99CAAC1BEA8D88F2B">
    <w:name w:val="A0D1FD7D03AC40B99CAAC1BEA8D88F2B"/>
    <w:rsid w:val="006E5CBE"/>
  </w:style>
  <w:style w:type="paragraph" w:customStyle="1" w:styleId="DE5DF8FC59E04E7A9CE767234F8ECAAD">
    <w:name w:val="DE5DF8FC59E04E7A9CE767234F8ECAAD"/>
    <w:rsid w:val="006E5CBE"/>
  </w:style>
  <w:style w:type="paragraph" w:customStyle="1" w:styleId="A7B37416C31C427BAB7C3B3073B39A0E">
    <w:name w:val="A7B37416C31C427BAB7C3B3073B39A0E"/>
    <w:rsid w:val="006E5CBE"/>
  </w:style>
  <w:style w:type="paragraph" w:customStyle="1" w:styleId="522F630DAF904B06A87B35EED1AD1BA3">
    <w:name w:val="522F630DAF904B06A87B35EED1AD1BA3"/>
    <w:rsid w:val="006E5CBE"/>
  </w:style>
  <w:style w:type="paragraph" w:customStyle="1" w:styleId="E44075C643F6440A8E1269CD348FCF8E">
    <w:name w:val="E44075C643F6440A8E1269CD348FCF8E"/>
    <w:rsid w:val="006E5CBE"/>
  </w:style>
  <w:style w:type="paragraph" w:customStyle="1" w:styleId="00494CCD7D58465E930293730932E151">
    <w:name w:val="00494CCD7D58465E930293730932E151"/>
    <w:rsid w:val="006E5CBE"/>
  </w:style>
  <w:style w:type="paragraph" w:customStyle="1" w:styleId="93FFD8DE519840E88CA1ACBBDDCF29EF">
    <w:name w:val="93FFD8DE519840E88CA1ACBBDDCF29EF"/>
    <w:rsid w:val="006E5CBE"/>
  </w:style>
  <w:style w:type="paragraph" w:customStyle="1" w:styleId="4D6A3BA4FE02485F8AC7098E42389D2C">
    <w:name w:val="4D6A3BA4FE02485F8AC7098E42389D2C"/>
    <w:rsid w:val="006E5CBE"/>
  </w:style>
  <w:style w:type="paragraph" w:customStyle="1" w:styleId="C6A9919A846C4E04AABDAC86E121479F">
    <w:name w:val="C6A9919A846C4E04AABDAC86E121479F"/>
    <w:rsid w:val="006E5CBE"/>
  </w:style>
  <w:style w:type="paragraph" w:customStyle="1" w:styleId="40259B520E5443A782C3EF6B4BEF5E43">
    <w:name w:val="40259B520E5443A782C3EF6B4BEF5E43"/>
    <w:rsid w:val="006E5CBE"/>
  </w:style>
  <w:style w:type="paragraph" w:customStyle="1" w:styleId="1C334BD8A68741948980F0894C13360E">
    <w:name w:val="1C334BD8A68741948980F0894C13360E"/>
    <w:rsid w:val="006E5CBE"/>
  </w:style>
  <w:style w:type="paragraph" w:customStyle="1" w:styleId="A604B319EBE24AA9A6297DDB73306DEB">
    <w:name w:val="A604B319EBE24AA9A6297DDB73306DEB"/>
    <w:rsid w:val="006E5CBE"/>
  </w:style>
  <w:style w:type="paragraph" w:customStyle="1" w:styleId="578A12681ACB4B2A98976455DBFF5B46">
    <w:name w:val="578A12681ACB4B2A98976455DBFF5B46"/>
    <w:rsid w:val="006E5CBE"/>
  </w:style>
  <w:style w:type="paragraph" w:customStyle="1" w:styleId="1422BF62885B4529AA1823FD17D18AEC">
    <w:name w:val="1422BF62885B4529AA1823FD17D18AEC"/>
    <w:rsid w:val="006E5CBE"/>
  </w:style>
  <w:style w:type="paragraph" w:customStyle="1" w:styleId="C77C841642B54B5A8E819C69EF481629">
    <w:name w:val="C77C841642B54B5A8E819C69EF481629"/>
    <w:rsid w:val="00E039A0"/>
  </w:style>
  <w:style w:type="paragraph" w:customStyle="1" w:styleId="B1F99D0F20AD4787B01E332ED3CACFC0">
    <w:name w:val="B1F99D0F20AD4787B01E332ED3CACFC0"/>
    <w:rsid w:val="00E039A0"/>
  </w:style>
  <w:style w:type="paragraph" w:customStyle="1" w:styleId="B9C9F03B0F564034BD94D2D985895072">
    <w:name w:val="B9C9F03B0F564034BD94D2D985895072"/>
    <w:rsid w:val="00E039A0"/>
  </w:style>
  <w:style w:type="paragraph" w:customStyle="1" w:styleId="DCB8F85BCD424AEEAC5F9A4AF01910BE">
    <w:name w:val="DCB8F85BCD424AEEAC5F9A4AF01910BE"/>
    <w:rsid w:val="00E039A0"/>
  </w:style>
  <w:style w:type="paragraph" w:customStyle="1" w:styleId="4DD00F3BE24642D1A25D36E2653557EB">
    <w:name w:val="4DD00F3BE24642D1A25D36E2653557EB"/>
    <w:rsid w:val="00E039A0"/>
  </w:style>
  <w:style w:type="paragraph" w:customStyle="1" w:styleId="85DDB31FE58243D693E2D8665C40EBF5">
    <w:name w:val="85DDB31FE58243D693E2D8665C40EBF5"/>
    <w:rsid w:val="00E039A0"/>
  </w:style>
  <w:style w:type="paragraph" w:customStyle="1" w:styleId="CCEF1F28C0F24E9CAFD1DA717E16B8FC">
    <w:name w:val="CCEF1F28C0F24E9CAFD1DA717E16B8FC"/>
    <w:rsid w:val="00E039A0"/>
  </w:style>
  <w:style w:type="paragraph" w:customStyle="1" w:styleId="582DDA56E5DF4FF9AFD3AF8FBBDA3611">
    <w:name w:val="582DDA56E5DF4FF9AFD3AF8FBBDA3611"/>
    <w:rsid w:val="00E039A0"/>
  </w:style>
  <w:style w:type="paragraph" w:customStyle="1" w:styleId="DD8C19E039BF4619A28AFAE5A5D6E203">
    <w:name w:val="DD8C19E039BF4619A28AFAE5A5D6E203"/>
    <w:rsid w:val="00E039A0"/>
  </w:style>
  <w:style w:type="paragraph" w:customStyle="1" w:styleId="500CE07A40E14652B7AB80E3E9B2869E">
    <w:name w:val="500CE07A40E14652B7AB80E3E9B2869E"/>
    <w:rsid w:val="00E039A0"/>
  </w:style>
  <w:style w:type="paragraph" w:customStyle="1" w:styleId="7BE6DBCFA157475087A000B4261F6D33">
    <w:name w:val="7BE6DBCFA157475087A000B4261F6D33"/>
    <w:rsid w:val="00E039A0"/>
  </w:style>
  <w:style w:type="paragraph" w:customStyle="1" w:styleId="21C618817D0044B194D14C9354683A61">
    <w:name w:val="21C618817D0044B194D14C9354683A61"/>
    <w:rsid w:val="00E039A0"/>
  </w:style>
  <w:style w:type="paragraph" w:customStyle="1" w:styleId="8F0DD30DDB534638A600BD8F98AAC800">
    <w:name w:val="8F0DD30DDB534638A600BD8F98AAC800"/>
    <w:rsid w:val="00E039A0"/>
  </w:style>
  <w:style w:type="paragraph" w:customStyle="1" w:styleId="DED9BD6F308C481F93FD575CC092E048">
    <w:name w:val="DED9BD6F308C481F93FD575CC092E048"/>
    <w:rsid w:val="00E039A0"/>
  </w:style>
  <w:style w:type="paragraph" w:customStyle="1" w:styleId="7194D83C43B44D6BBA71E2BAFC6A8D55">
    <w:name w:val="7194D83C43B44D6BBA71E2BAFC6A8D55"/>
    <w:rsid w:val="00E039A0"/>
  </w:style>
  <w:style w:type="paragraph" w:customStyle="1" w:styleId="D025839CA80B4F7FA8D878C4438CE2A7">
    <w:name w:val="D025839CA80B4F7FA8D878C4438CE2A7"/>
    <w:rsid w:val="00E039A0"/>
  </w:style>
  <w:style w:type="paragraph" w:customStyle="1" w:styleId="2DD6355F26A546929B7B121BABE06584">
    <w:name w:val="2DD6355F26A546929B7B121BABE06584"/>
    <w:rsid w:val="00E039A0"/>
  </w:style>
  <w:style w:type="paragraph" w:customStyle="1" w:styleId="AD177843BBFA43ACA7AA9295D4600B4F">
    <w:name w:val="AD177843BBFA43ACA7AA9295D4600B4F"/>
    <w:rsid w:val="00E039A0"/>
  </w:style>
  <w:style w:type="paragraph" w:customStyle="1" w:styleId="0D8C2E749D2F4915944B3ABF2AE00B6F">
    <w:name w:val="0D8C2E749D2F4915944B3ABF2AE00B6F"/>
    <w:rsid w:val="00E039A0"/>
  </w:style>
  <w:style w:type="paragraph" w:customStyle="1" w:styleId="AD1AD27D795744EABD4269235A92DBE6">
    <w:name w:val="AD1AD27D795744EABD4269235A92DBE6"/>
    <w:rsid w:val="00E039A0"/>
  </w:style>
  <w:style w:type="paragraph" w:customStyle="1" w:styleId="4B87C440A12D4E71AEE5BEEECB27ABFC">
    <w:name w:val="4B87C440A12D4E71AEE5BEEECB27ABFC"/>
    <w:rsid w:val="00E039A0"/>
  </w:style>
  <w:style w:type="paragraph" w:customStyle="1" w:styleId="6BB91BDF126F41FAAC8771D714B7D45D">
    <w:name w:val="6BB91BDF126F41FAAC8771D714B7D45D"/>
    <w:rsid w:val="00E03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C93C-74CA-468E-95C4-D53D51F9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3220</Words>
  <Characters>19649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Leivur Persson 40</dc:creator>
  <cp:keywords/>
  <dc:description/>
  <cp:lastModifiedBy>Annika Petersen</cp:lastModifiedBy>
  <cp:revision>3</cp:revision>
  <cp:lastPrinted>2018-09-26T13:05:00Z</cp:lastPrinted>
  <dcterms:created xsi:type="dcterms:W3CDTF">2020-09-09T09:17:00Z</dcterms:created>
  <dcterms:modified xsi:type="dcterms:W3CDTF">2020-09-10T10:11:00Z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BackOfficeType">
    <vt:lpwstr>growBusiness Solutions</vt:lpwstr>
  </property>
  <property fmtid="{D5CDD505-2E9C-101B-9397-08002B2CF9AE}" pid="4" name="Server">
    <vt:lpwstr>fak-360-web03.fak.far.local:8082</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433427</vt:lpwstr>
  </property>
  <property fmtid="{D5CDD505-2E9C-101B-9397-08002B2CF9AE}" pid="8" name="VerID">
    <vt:lpwstr>0</vt:lpwstr>
  </property>
  <property fmtid="{D5CDD505-2E9C-101B-9397-08002B2CF9AE}" pid="9" name="FilePath">
    <vt:lpwstr>\\fak-360-file.fak.far.local\VMR_users\work\landsnet\ln94852</vt:lpwstr>
  </property>
  <property fmtid="{D5CDD505-2E9C-101B-9397-08002B2CF9AE}" pid="10" name="FileName">
    <vt:lpwstr>20-00311-2 Lógaruppskot um at leggja uppgávurnar hjá Føroya Vanlukkutryggingarráði til Arbe 433427_315168_0.DOCX</vt:lpwstr>
  </property>
  <property fmtid="{D5CDD505-2E9C-101B-9397-08002B2CF9AE}" pid="11" name="FullFileName">
    <vt:lpwstr>\\fak-360-file.fak.far.local\VMR_users\work\landsnet\ln94852\20-00311-2 Lógaruppskot um at leggja uppgávurnar hjá Føroya Vanlukkutryggingarráði til Arbe 433427_315168_0.DOCX</vt:lpwstr>
  </property>
</Properties>
</file>