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21A4F" w14:textId="337774D6" w:rsidR="00EB4C5E" w:rsidRPr="00EB4C5E" w:rsidRDefault="00D64C3F" w:rsidP="00EB4C5E">
      <w:pPr>
        <w:spacing w:after="0" w:line="240" w:lineRule="atLeast"/>
        <w:jc w:val="both"/>
        <w:rPr>
          <w:rFonts w:ascii="Garamond" w:eastAsia="Times New Roman" w:hAnsi="Garamond" w:cs="Tahoma"/>
          <w:i/>
          <w:color w:val="000000"/>
          <w:sz w:val="24"/>
          <w:szCs w:val="24"/>
          <w:lang w:eastAsia="da-DK"/>
        </w:rPr>
      </w:pPr>
      <w:bookmarkStart w:id="0" w:name="_GoBack"/>
      <w:bookmarkEnd w:id="0"/>
      <w:r>
        <w:rPr>
          <w:rFonts w:ascii="Garamond" w:eastAsia="Times New Roman" w:hAnsi="Garamond" w:cs="Tahoma"/>
          <w:i/>
          <w:color w:val="000000"/>
          <w:sz w:val="24"/>
          <w:szCs w:val="24"/>
          <w:lang w:eastAsia="da-DK"/>
        </w:rPr>
        <w:t>U</w:t>
      </w:r>
      <w:r w:rsidR="00DE0BA0">
        <w:rPr>
          <w:rFonts w:ascii="Garamond" w:eastAsia="Times New Roman" w:hAnsi="Garamond" w:cs="Tahoma"/>
          <w:i/>
          <w:color w:val="000000"/>
          <w:sz w:val="24"/>
          <w:szCs w:val="24"/>
          <w:lang w:eastAsia="da-DK"/>
        </w:rPr>
        <w:t>dkast, 21</w:t>
      </w:r>
      <w:r w:rsidR="00EB4C5E">
        <w:rPr>
          <w:rFonts w:ascii="Garamond" w:eastAsia="Times New Roman" w:hAnsi="Garamond" w:cs="Tahoma"/>
          <w:i/>
          <w:color w:val="000000"/>
          <w:sz w:val="24"/>
          <w:szCs w:val="24"/>
          <w:lang w:eastAsia="da-DK"/>
        </w:rPr>
        <w:t>. januar 2019</w:t>
      </w:r>
    </w:p>
    <w:p w14:paraId="67A834BE" w14:textId="77777777" w:rsidR="00871096" w:rsidRPr="00D64C3F" w:rsidRDefault="00871096" w:rsidP="00871096">
      <w:pPr>
        <w:spacing w:after="0" w:line="240" w:lineRule="atLeast"/>
        <w:jc w:val="center"/>
        <w:rPr>
          <w:rFonts w:ascii="Garamond" w:eastAsia="Times New Roman" w:hAnsi="Garamond" w:cs="Tahoma"/>
          <w:b/>
          <w:color w:val="000000"/>
          <w:sz w:val="28"/>
          <w:szCs w:val="28"/>
          <w:lang w:eastAsia="da-DK"/>
        </w:rPr>
      </w:pPr>
      <w:r w:rsidRPr="00D64C3F">
        <w:rPr>
          <w:rFonts w:ascii="Garamond" w:eastAsia="Times New Roman" w:hAnsi="Garamond" w:cs="Tahoma"/>
          <w:b/>
          <w:color w:val="000000"/>
          <w:sz w:val="28"/>
          <w:szCs w:val="28"/>
          <w:lang w:eastAsia="da-DK"/>
        </w:rPr>
        <w:t xml:space="preserve">Forslag </w:t>
      </w:r>
    </w:p>
    <w:p w14:paraId="3AFC5A61" w14:textId="77777777" w:rsidR="00871096" w:rsidRPr="007148E2" w:rsidRDefault="00871096" w:rsidP="00871096">
      <w:pPr>
        <w:spacing w:after="0" w:line="240" w:lineRule="atLeast"/>
        <w:jc w:val="center"/>
        <w:rPr>
          <w:rFonts w:ascii="Garamond" w:eastAsia="Times New Roman" w:hAnsi="Garamond" w:cs="Tahoma"/>
          <w:color w:val="000000"/>
          <w:sz w:val="24"/>
          <w:szCs w:val="24"/>
          <w:lang w:eastAsia="da-DK"/>
        </w:rPr>
      </w:pPr>
      <w:r w:rsidRPr="007148E2">
        <w:rPr>
          <w:rFonts w:ascii="Garamond" w:eastAsia="Times New Roman" w:hAnsi="Garamond" w:cs="Tahoma"/>
          <w:color w:val="000000"/>
          <w:sz w:val="24"/>
          <w:szCs w:val="24"/>
          <w:lang w:eastAsia="da-DK"/>
        </w:rPr>
        <w:t>til</w:t>
      </w:r>
    </w:p>
    <w:p w14:paraId="7E2410A7" w14:textId="77777777" w:rsidR="00EB4C5E" w:rsidRDefault="00EB4C5E" w:rsidP="00871096">
      <w:pPr>
        <w:spacing w:after="0" w:line="240" w:lineRule="atLeast"/>
        <w:jc w:val="center"/>
        <w:rPr>
          <w:rFonts w:ascii="Garamond" w:eastAsia="Times New Roman" w:hAnsi="Garamond" w:cs="Tahoma"/>
          <w:b/>
          <w:color w:val="000000"/>
          <w:sz w:val="24"/>
          <w:szCs w:val="24"/>
          <w:lang w:eastAsia="da-DK"/>
        </w:rPr>
      </w:pPr>
    </w:p>
    <w:p w14:paraId="489FD991" w14:textId="77777777" w:rsidR="00871096" w:rsidRPr="00D64C3F" w:rsidRDefault="00871096" w:rsidP="00871096">
      <w:pPr>
        <w:spacing w:after="0" w:line="240" w:lineRule="atLeast"/>
        <w:jc w:val="center"/>
        <w:rPr>
          <w:rFonts w:ascii="Garamond" w:eastAsia="Times New Roman" w:hAnsi="Garamond" w:cs="Tahoma"/>
          <w:color w:val="000000"/>
          <w:sz w:val="28"/>
          <w:szCs w:val="28"/>
          <w:lang w:eastAsia="da-DK"/>
        </w:rPr>
      </w:pPr>
      <w:r w:rsidRPr="00D64C3F">
        <w:rPr>
          <w:rFonts w:ascii="Garamond" w:eastAsia="Times New Roman" w:hAnsi="Garamond" w:cs="Tahoma"/>
          <w:color w:val="000000"/>
          <w:sz w:val="28"/>
          <w:szCs w:val="28"/>
          <w:lang w:eastAsia="da-DK"/>
        </w:rPr>
        <w:t>Lov om ændring af udlændingeloven</w:t>
      </w:r>
    </w:p>
    <w:p w14:paraId="376A761B" w14:textId="77777777" w:rsidR="00871096" w:rsidRPr="007148E2" w:rsidRDefault="00871096" w:rsidP="00871096">
      <w:pPr>
        <w:spacing w:after="0" w:line="240" w:lineRule="atLeast"/>
        <w:jc w:val="center"/>
        <w:rPr>
          <w:rFonts w:ascii="Garamond" w:eastAsia="Times New Roman" w:hAnsi="Garamond" w:cs="Tahoma"/>
          <w:color w:val="000000"/>
          <w:sz w:val="24"/>
          <w:szCs w:val="24"/>
          <w:lang w:eastAsia="da-DK"/>
        </w:rPr>
      </w:pPr>
    </w:p>
    <w:p w14:paraId="0A41A8E7" w14:textId="77777777" w:rsidR="00871096" w:rsidRPr="007148E2" w:rsidRDefault="00871096" w:rsidP="00871096">
      <w:pPr>
        <w:spacing w:after="0" w:line="240" w:lineRule="atLeast"/>
        <w:jc w:val="center"/>
        <w:rPr>
          <w:rFonts w:ascii="Garamond" w:eastAsia="Times New Roman" w:hAnsi="Garamond" w:cs="Tahoma"/>
          <w:color w:val="000000"/>
          <w:sz w:val="24"/>
          <w:szCs w:val="24"/>
          <w:lang w:eastAsia="da-DK"/>
        </w:rPr>
      </w:pPr>
      <w:r w:rsidRPr="007148E2">
        <w:rPr>
          <w:rFonts w:ascii="Garamond" w:eastAsia="Times New Roman" w:hAnsi="Garamond" w:cs="Tahoma"/>
          <w:color w:val="000000"/>
          <w:sz w:val="24"/>
          <w:szCs w:val="24"/>
          <w:lang w:eastAsia="da-DK"/>
        </w:rPr>
        <w:t>(</w:t>
      </w:r>
      <w:r>
        <w:rPr>
          <w:rFonts w:ascii="Garamond" w:eastAsia="Times New Roman" w:hAnsi="Garamond" w:cs="Tahoma"/>
          <w:color w:val="000000"/>
          <w:sz w:val="24"/>
          <w:szCs w:val="24"/>
          <w:lang w:eastAsia="da-DK"/>
        </w:rPr>
        <w:t>Bemyndigelse til at fastsætte integrationsrelevante krav som betingelse for tidsubegrænset opholdstill</w:t>
      </w:r>
      <w:r>
        <w:rPr>
          <w:rFonts w:ascii="Garamond" w:eastAsia="Times New Roman" w:hAnsi="Garamond" w:cs="Tahoma"/>
          <w:color w:val="000000"/>
          <w:sz w:val="24"/>
          <w:szCs w:val="24"/>
          <w:lang w:eastAsia="da-DK"/>
        </w:rPr>
        <w:t>a</w:t>
      </w:r>
      <w:r>
        <w:rPr>
          <w:rFonts w:ascii="Garamond" w:eastAsia="Times New Roman" w:hAnsi="Garamond" w:cs="Tahoma"/>
          <w:color w:val="000000"/>
          <w:sz w:val="24"/>
          <w:szCs w:val="24"/>
          <w:lang w:eastAsia="da-DK"/>
        </w:rPr>
        <w:t>delse på Færøerne, hjemmel til d</w:t>
      </w:r>
      <w:r w:rsidRPr="007148E2">
        <w:rPr>
          <w:rFonts w:ascii="Garamond" w:eastAsia="Times New Roman" w:hAnsi="Garamond" w:cs="Tahoma"/>
          <w:color w:val="000000"/>
          <w:sz w:val="24"/>
          <w:szCs w:val="24"/>
          <w:lang w:eastAsia="da-DK"/>
        </w:rPr>
        <w:t xml:space="preserve">elegation af kompetence </w:t>
      </w:r>
      <w:r>
        <w:rPr>
          <w:rFonts w:ascii="Garamond" w:eastAsia="Times New Roman" w:hAnsi="Garamond" w:cs="Tahoma"/>
          <w:color w:val="000000"/>
          <w:sz w:val="24"/>
          <w:szCs w:val="24"/>
          <w:lang w:eastAsia="da-DK"/>
        </w:rPr>
        <w:t xml:space="preserve">til at træffe afgørelse om ophold på </w:t>
      </w:r>
      <w:r w:rsidRPr="007148E2">
        <w:rPr>
          <w:rFonts w:ascii="Garamond" w:eastAsia="Times New Roman" w:hAnsi="Garamond" w:cs="Tahoma"/>
          <w:color w:val="000000"/>
          <w:sz w:val="24"/>
          <w:szCs w:val="24"/>
          <w:lang w:eastAsia="da-DK"/>
        </w:rPr>
        <w:t xml:space="preserve">Færøerne </w:t>
      </w:r>
      <w:r>
        <w:rPr>
          <w:rFonts w:ascii="Garamond" w:eastAsia="Times New Roman" w:hAnsi="Garamond" w:cs="Tahoma"/>
          <w:color w:val="000000"/>
          <w:sz w:val="24"/>
          <w:szCs w:val="24"/>
          <w:lang w:eastAsia="da-DK"/>
        </w:rPr>
        <w:t xml:space="preserve">i første instans </w:t>
      </w:r>
      <w:r w:rsidR="00EB4C5E">
        <w:rPr>
          <w:rFonts w:ascii="Garamond" w:eastAsia="Times New Roman" w:hAnsi="Garamond" w:cs="Tahoma"/>
          <w:color w:val="000000"/>
          <w:sz w:val="24"/>
          <w:szCs w:val="24"/>
          <w:lang w:eastAsia="da-DK"/>
        </w:rPr>
        <w:t xml:space="preserve">til færøske myndigheder </w:t>
      </w:r>
      <w:r w:rsidRPr="007148E2">
        <w:rPr>
          <w:rFonts w:ascii="Garamond" w:eastAsia="Times New Roman" w:hAnsi="Garamond" w:cs="Tahoma"/>
          <w:color w:val="000000"/>
          <w:sz w:val="24"/>
          <w:szCs w:val="24"/>
          <w:lang w:eastAsia="da-DK"/>
        </w:rPr>
        <w:t xml:space="preserve">og ændring af klageadgang i </w:t>
      </w:r>
      <w:r>
        <w:rPr>
          <w:rFonts w:ascii="Garamond" w:eastAsia="Times New Roman" w:hAnsi="Garamond" w:cs="Tahoma"/>
          <w:color w:val="000000"/>
          <w:sz w:val="24"/>
          <w:szCs w:val="24"/>
          <w:lang w:eastAsia="da-DK"/>
        </w:rPr>
        <w:t xml:space="preserve">sådanne </w:t>
      </w:r>
      <w:r w:rsidRPr="007148E2">
        <w:rPr>
          <w:rFonts w:ascii="Garamond" w:eastAsia="Times New Roman" w:hAnsi="Garamond" w:cs="Tahoma"/>
          <w:color w:val="000000"/>
          <w:sz w:val="24"/>
          <w:szCs w:val="24"/>
          <w:lang w:eastAsia="da-DK"/>
        </w:rPr>
        <w:t>sager</w:t>
      </w:r>
      <w:r w:rsidR="00EB4C5E">
        <w:rPr>
          <w:rFonts w:ascii="Garamond" w:eastAsia="Times New Roman" w:hAnsi="Garamond" w:cs="Tahoma"/>
          <w:color w:val="000000"/>
          <w:sz w:val="24"/>
          <w:szCs w:val="24"/>
          <w:lang w:eastAsia="da-DK"/>
        </w:rPr>
        <w:t xml:space="preserve"> til Udlændingenæ</w:t>
      </w:r>
      <w:r w:rsidR="00EB4C5E">
        <w:rPr>
          <w:rFonts w:ascii="Garamond" w:eastAsia="Times New Roman" w:hAnsi="Garamond" w:cs="Tahoma"/>
          <w:color w:val="000000"/>
          <w:sz w:val="24"/>
          <w:szCs w:val="24"/>
          <w:lang w:eastAsia="da-DK"/>
        </w:rPr>
        <w:t>v</w:t>
      </w:r>
      <w:r w:rsidR="00EB4C5E">
        <w:rPr>
          <w:rFonts w:ascii="Garamond" w:eastAsia="Times New Roman" w:hAnsi="Garamond" w:cs="Tahoma"/>
          <w:color w:val="000000"/>
          <w:sz w:val="24"/>
          <w:szCs w:val="24"/>
          <w:lang w:eastAsia="da-DK"/>
        </w:rPr>
        <w:t>net</w:t>
      </w:r>
      <w:r w:rsidRPr="007148E2">
        <w:rPr>
          <w:rFonts w:ascii="Garamond" w:eastAsia="Times New Roman" w:hAnsi="Garamond" w:cs="Tahoma"/>
          <w:color w:val="000000"/>
          <w:sz w:val="24"/>
          <w:szCs w:val="24"/>
          <w:lang w:eastAsia="da-DK"/>
        </w:rPr>
        <w:t>)</w:t>
      </w:r>
    </w:p>
    <w:p w14:paraId="13F95726" w14:textId="77777777" w:rsidR="00871096" w:rsidRPr="007148E2" w:rsidRDefault="00871096" w:rsidP="00871096">
      <w:pPr>
        <w:spacing w:after="0" w:line="240" w:lineRule="atLeast"/>
        <w:jc w:val="center"/>
        <w:rPr>
          <w:rFonts w:ascii="Garamond" w:eastAsia="Times New Roman" w:hAnsi="Garamond" w:cs="Tahoma"/>
          <w:color w:val="000000"/>
          <w:sz w:val="24"/>
          <w:szCs w:val="24"/>
          <w:lang w:eastAsia="da-DK"/>
        </w:rPr>
      </w:pPr>
    </w:p>
    <w:p w14:paraId="5F910D3E" w14:textId="77777777" w:rsidR="00871096" w:rsidRPr="007148E2" w:rsidRDefault="00871096" w:rsidP="00871096">
      <w:pPr>
        <w:spacing w:after="0" w:line="240" w:lineRule="atLeast"/>
        <w:rPr>
          <w:rFonts w:ascii="Garamond" w:eastAsia="Times New Roman" w:hAnsi="Garamond" w:cs="Tahoma"/>
          <w:color w:val="000000"/>
          <w:sz w:val="24"/>
          <w:szCs w:val="24"/>
          <w:lang w:eastAsia="da-DK"/>
        </w:rPr>
      </w:pPr>
    </w:p>
    <w:p w14:paraId="5AB5E574" w14:textId="77777777" w:rsidR="00871096" w:rsidRPr="007148E2" w:rsidRDefault="00871096" w:rsidP="00871096">
      <w:pPr>
        <w:spacing w:after="0" w:line="240" w:lineRule="atLeast"/>
        <w:jc w:val="center"/>
        <w:rPr>
          <w:rFonts w:ascii="Garamond" w:eastAsia="Times New Roman" w:hAnsi="Garamond" w:cs="Tahoma"/>
          <w:b/>
          <w:color w:val="000000"/>
          <w:sz w:val="24"/>
          <w:szCs w:val="24"/>
          <w:lang w:eastAsia="da-DK"/>
        </w:rPr>
      </w:pPr>
      <w:r w:rsidRPr="007148E2">
        <w:rPr>
          <w:rFonts w:ascii="Garamond" w:eastAsia="Times New Roman" w:hAnsi="Garamond" w:cs="Tahoma"/>
          <w:b/>
          <w:color w:val="000000"/>
          <w:sz w:val="24"/>
          <w:szCs w:val="24"/>
          <w:lang w:eastAsia="da-DK"/>
        </w:rPr>
        <w:t>§ 1</w:t>
      </w:r>
    </w:p>
    <w:p w14:paraId="0F307C7E" w14:textId="77777777" w:rsidR="00871096" w:rsidRPr="007148E2" w:rsidRDefault="00871096" w:rsidP="00871096">
      <w:pPr>
        <w:spacing w:after="0" w:line="240" w:lineRule="atLeast"/>
        <w:jc w:val="center"/>
        <w:rPr>
          <w:rFonts w:ascii="Garamond" w:eastAsia="Times New Roman" w:hAnsi="Garamond" w:cs="Tahoma"/>
          <w:color w:val="000000"/>
          <w:sz w:val="24"/>
          <w:szCs w:val="24"/>
          <w:lang w:eastAsia="da-DK"/>
        </w:rPr>
      </w:pPr>
    </w:p>
    <w:p w14:paraId="5224B016" w14:textId="4FBC7EC0" w:rsidR="00871096" w:rsidRPr="007148E2" w:rsidRDefault="00871096" w:rsidP="00871096">
      <w:pPr>
        <w:spacing w:after="0" w:line="240" w:lineRule="atLeast"/>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  </w:t>
      </w:r>
      <w:r w:rsidRPr="007148E2">
        <w:rPr>
          <w:rFonts w:ascii="Garamond" w:eastAsia="Times New Roman" w:hAnsi="Garamond" w:cs="Tahoma"/>
          <w:color w:val="000000"/>
          <w:sz w:val="24"/>
          <w:szCs w:val="24"/>
          <w:lang w:eastAsia="da-DK"/>
        </w:rPr>
        <w:t xml:space="preserve">I </w:t>
      </w:r>
      <w:r w:rsidRPr="00792044">
        <w:rPr>
          <w:rFonts w:ascii="Garamond" w:eastAsia="Times New Roman" w:hAnsi="Garamond" w:cs="Tahoma"/>
          <w:color w:val="000000"/>
          <w:sz w:val="24"/>
          <w:szCs w:val="24"/>
          <w:lang w:eastAsia="da-DK"/>
        </w:rPr>
        <w:t xml:space="preserve">udlændingeloven, jf. lovbekendtgørelse nr. 1117 af 2. oktober 2017, som ændret senest ved </w:t>
      </w:r>
      <w:r w:rsidR="00D64C3F">
        <w:rPr>
          <w:rFonts w:ascii="Garamond" w:eastAsia="Times New Roman" w:hAnsi="Garamond" w:cs="Tahoma"/>
          <w:color w:val="000000"/>
          <w:sz w:val="24"/>
          <w:szCs w:val="24"/>
          <w:lang w:eastAsia="da-DK"/>
        </w:rPr>
        <w:t xml:space="preserve">§ 38 i </w:t>
      </w:r>
      <w:r w:rsidRPr="00792044">
        <w:rPr>
          <w:rFonts w:ascii="Garamond" w:eastAsia="Times New Roman" w:hAnsi="Garamond" w:cs="Tahoma"/>
          <w:color w:val="000000"/>
          <w:sz w:val="24"/>
          <w:szCs w:val="24"/>
          <w:lang w:eastAsia="da-DK"/>
        </w:rPr>
        <w:t xml:space="preserve">lov nr. </w:t>
      </w:r>
      <w:r w:rsidR="00BF5CD3">
        <w:rPr>
          <w:rFonts w:ascii="Garamond" w:eastAsia="Times New Roman" w:hAnsi="Garamond" w:cs="Tahoma"/>
          <w:color w:val="000000"/>
          <w:sz w:val="24"/>
          <w:szCs w:val="24"/>
          <w:lang w:eastAsia="da-DK"/>
        </w:rPr>
        <w:t>1711</w:t>
      </w:r>
      <w:r w:rsidRPr="00792044">
        <w:rPr>
          <w:rFonts w:ascii="Garamond" w:eastAsia="Times New Roman" w:hAnsi="Garamond" w:cs="Tahoma"/>
          <w:color w:val="000000"/>
          <w:sz w:val="24"/>
          <w:szCs w:val="24"/>
          <w:lang w:eastAsia="da-DK"/>
        </w:rPr>
        <w:t xml:space="preserve"> af </w:t>
      </w:r>
      <w:r w:rsidR="00BF5CD3">
        <w:rPr>
          <w:rFonts w:ascii="Garamond" w:eastAsia="Times New Roman" w:hAnsi="Garamond" w:cs="Tahoma"/>
          <w:color w:val="000000"/>
          <w:sz w:val="24"/>
          <w:szCs w:val="24"/>
          <w:lang w:eastAsia="da-DK"/>
        </w:rPr>
        <w:t>27</w:t>
      </w:r>
      <w:r w:rsidRPr="00792044">
        <w:rPr>
          <w:rFonts w:ascii="Garamond" w:eastAsia="Times New Roman" w:hAnsi="Garamond" w:cs="Tahoma"/>
          <w:color w:val="000000"/>
          <w:sz w:val="24"/>
          <w:szCs w:val="24"/>
          <w:lang w:eastAsia="da-DK"/>
        </w:rPr>
        <w:t xml:space="preserve">. </w:t>
      </w:r>
      <w:r w:rsidR="00BF5CD3">
        <w:rPr>
          <w:rFonts w:ascii="Garamond" w:eastAsia="Times New Roman" w:hAnsi="Garamond" w:cs="Tahoma"/>
          <w:color w:val="000000"/>
          <w:sz w:val="24"/>
          <w:szCs w:val="24"/>
          <w:lang w:eastAsia="da-DK"/>
        </w:rPr>
        <w:t>december</w:t>
      </w:r>
      <w:r w:rsidRPr="00792044">
        <w:rPr>
          <w:rFonts w:ascii="Garamond" w:eastAsia="Times New Roman" w:hAnsi="Garamond" w:cs="Tahoma"/>
          <w:color w:val="000000"/>
          <w:sz w:val="24"/>
          <w:szCs w:val="24"/>
          <w:lang w:eastAsia="da-DK"/>
        </w:rPr>
        <w:t xml:space="preserve"> 2018, foretages følgende ændringer:</w:t>
      </w:r>
    </w:p>
    <w:p w14:paraId="64840C50" w14:textId="77777777" w:rsidR="00871096" w:rsidRPr="007148E2" w:rsidRDefault="00871096" w:rsidP="00871096">
      <w:pPr>
        <w:spacing w:after="0" w:line="240" w:lineRule="atLeast"/>
        <w:rPr>
          <w:rFonts w:ascii="Garamond" w:eastAsia="Times New Roman" w:hAnsi="Garamond" w:cs="Tahoma"/>
          <w:color w:val="000000"/>
          <w:sz w:val="24"/>
          <w:szCs w:val="24"/>
          <w:lang w:eastAsia="da-DK"/>
        </w:rPr>
      </w:pPr>
    </w:p>
    <w:p w14:paraId="38D94E7A" w14:textId="77777777" w:rsidR="00871096" w:rsidRDefault="00871096" w:rsidP="00871096">
      <w:pPr>
        <w:spacing w:after="0" w:line="240" w:lineRule="atLeast"/>
        <w:rPr>
          <w:rFonts w:ascii="Garamond" w:eastAsia="Times New Roman" w:hAnsi="Garamond" w:cs="Tahoma"/>
          <w:color w:val="000000"/>
          <w:sz w:val="24"/>
          <w:szCs w:val="24"/>
          <w:lang w:eastAsia="da-DK"/>
        </w:rPr>
      </w:pPr>
      <w:r>
        <w:rPr>
          <w:rFonts w:ascii="Garamond" w:eastAsia="Times New Roman" w:hAnsi="Garamond" w:cs="Tahoma"/>
          <w:b/>
          <w:color w:val="000000"/>
          <w:sz w:val="24"/>
          <w:szCs w:val="24"/>
          <w:lang w:eastAsia="da-DK"/>
        </w:rPr>
        <w:t xml:space="preserve">1. </w:t>
      </w:r>
      <w:r>
        <w:rPr>
          <w:rFonts w:ascii="Garamond" w:eastAsia="Times New Roman" w:hAnsi="Garamond" w:cs="Tahoma"/>
          <w:color w:val="000000"/>
          <w:sz w:val="24"/>
          <w:szCs w:val="24"/>
          <w:lang w:eastAsia="da-DK"/>
        </w:rPr>
        <w:t xml:space="preserve">I </w:t>
      </w:r>
      <w:r>
        <w:rPr>
          <w:rFonts w:ascii="Garamond" w:eastAsia="Times New Roman" w:hAnsi="Garamond" w:cs="Tahoma"/>
          <w:i/>
          <w:color w:val="000000"/>
          <w:sz w:val="24"/>
          <w:szCs w:val="24"/>
          <w:lang w:eastAsia="da-DK"/>
        </w:rPr>
        <w:t xml:space="preserve">§ 11 </w:t>
      </w:r>
      <w:r>
        <w:rPr>
          <w:rFonts w:ascii="Garamond" w:eastAsia="Times New Roman" w:hAnsi="Garamond" w:cs="Tahoma"/>
          <w:color w:val="000000"/>
          <w:sz w:val="24"/>
          <w:szCs w:val="24"/>
          <w:lang w:eastAsia="da-DK"/>
        </w:rPr>
        <w:t xml:space="preserve">indsættes som </w:t>
      </w:r>
      <w:r w:rsidRPr="00C86A64">
        <w:rPr>
          <w:rFonts w:ascii="Garamond" w:eastAsia="Times New Roman" w:hAnsi="Garamond" w:cs="Tahoma"/>
          <w:i/>
          <w:color w:val="000000"/>
          <w:sz w:val="24"/>
          <w:szCs w:val="24"/>
          <w:lang w:eastAsia="da-DK"/>
        </w:rPr>
        <w:t>stk. 19:</w:t>
      </w:r>
    </w:p>
    <w:p w14:paraId="03A46A00" w14:textId="77777777" w:rsidR="00871096" w:rsidRDefault="00871096" w:rsidP="00871096">
      <w:pPr>
        <w:spacing w:after="0" w:line="240" w:lineRule="atLeast"/>
        <w:rPr>
          <w:rFonts w:ascii="Garamond" w:eastAsia="Times New Roman" w:hAnsi="Garamond" w:cs="Tahoma"/>
          <w:color w:val="000000"/>
          <w:sz w:val="24"/>
          <w:szCs w:val="24"/>
          <w:lang w:eastAsia="da-DK"/>
        </w:rPr>
      </w:pPr>
    </w:p>
    <w:p w14:paraId="55834702" w14:textId="0D5779F9" w:rsidR="00871096" w:rsidRPr="00C86A64" w:rsidRDefault="00B74DB7" w:rsidP="00871096">
      <w:pPr>
        <w:spacing w:after="0" w:line="240" w:lineRule="atLeast"/>
        <w:rPr>
          <w:rFonts w:ascii="Garamond" w:eastAsia="Times New Roman" w:hAnsi="Garamond" w:cs="Tahoma"/>
          <w:color w:val="000000"/>
          <w:sz w:val="24"/>
          <w:szCs w:val="24"/>
          <w:lang w:eastAsia="da-DK"/>
        </w:rPr>
      </w:pPr>
      <w:r w:rsidRPr="00305C0A">
        <w:rPr>
          <w:rFonts w:ascii="Garamond" w:hAnsi="Garamond"/>
          <w:sz w:val="24"/>
          <w:szCs w:val="24"/>
        </w:rPr>
        <w:t>»</w:t>
      </w:r>
      <w:r w:rsidR="00871096">
        <w:rPr>
          <w:rFonts w:ascii="Garamond" w:eastAsia="Times New Roman" w:hAnsi="Garamond" w:cs="Tahoma"/>
          <w:i/>
          <w:color w:val="000000"/>
          <w:sz w:val="24"/>
          <w:szCs w:val="24"/>
          <w:lang w:eastAsia="da-DK"/>
        </w:rPr>
        <w:t xml:space="preserve">Stk. 19. </w:t>
      </w:r>
      <w:r w:rsidR="00871096">
        <w:rPr>
          <w:rFonts w:ascii="Garamond" w:eastAsia="Times New Roman" w:hAnsi="Garamond" w:cs="Tahoma"/>
          <w:color w:val="000000"/>
          <w:sz w:val="24"/>
          <w:szCs w:val="24"/>
          <w:lang w:eastAsia="da-DK"/>
        </w:rPr>
        <w:t xml:space="preserve">Udlændinge- og integrationsministeren kan efter forhandling med </w:t>
      </w:r>
      <w:r w:rsidR="002861E8">
        <w:rPr>
          <w:rFonts w:ascii="Garamond" w:eastAsia="Times New Roman" w:hAnsi="Garamond" w:cs="Tahoma"/>
          <w:color w:val="000000"/>
          <w:sz w:val="24"/>
          <w:szCs w:val="24"/>
          <w:lang w:eastAsia="da-DK"/>
        </w:rPr>
        <w:t>Færøernes</w:t>
      </w:r>
      <w:r w:rsidR="00871096">
        <w:rPr>
          <w:rFonts w:ascii="Garamond" w:eastAsia="Times New Roman" w:hAnsi="Garamond" w:cs="Tahoma"/>
          <w:color w:val="000000"/>
          <w:sz w:val="24"/>
          <w:szCs w:val="24"/>
          <w:lang w:eastAsia="da-DK"/>
        </w:rPr>
        <w:t xml:space="preserve"> landsstyre fas</w:t>
      </w:r>
      <w:r w:rsidR="00871096">
        <w:rPr>
          <w:rFonts w:ascii="Garamond" w:eastAsia="Times New Roman" w:hAnsi="Garamond" w:cs="Tahoma"/>
          <w:color w:val="000000"/>
          <w:sz w:val="24"/>
          <w:szCs w:val="24"/>
          <w:lang w:eastAsia="da-DK"/>
        </w:rPr>
        <w:t>t</w:t>
      </w:r>
      <w:r w:rsidR="00871096">
        <w:rPr>
          <w:rFonts w:ascii="Garamond" w:eastAsia="Times New Roman" w:hAnsi="Garamond" w:cs="Tahoma"/>
          <w:color w:val="000000"/>
          <w:sz w:val="24"/>
          <w:szCs w:val="24"/>
          <w:lang w:eastAsia="da-DK"/>
        </w:rPr>
        <w:t>sætte nærmere regler om, at tidsubegrænset opholdstilladelse på Færøerne betinges af, at den pågælde</w:t>
      </w:r>
      <w:r w:rsidR="00871096">
        <w:rPr>
          <w:rFonts w:ascii="Garamond" w:eastAsia="Times New Roman" w:hAnsi="Garamond" w:cs="Tahoma"/>
          <w:color w:val="000000"/>
          <w:sz w:val="24"/>
          <w:szCs w:val="24"/>
          <w:lang w:eastAsia="da-DK"/>
        </w:rPr>
        <w:t>n</w:t>
      </w:r>
      <w:r w:rsidR="00871096">
        <w:rPr>
          <w:rFonts w:ascii="Garamond" w:eastAsia="Times New Roman" w:hAnsi="Garamond" w:cs="Tahoma"/>
          <w:color w:val="000000"/>
          <w:sz w:val="24"/>
          <w:szCs w:val="24"/>
          <w:lang w:eastAsia="da-DK"/>
        </w:rPr>
        <w:t>de udlænding har en integrationsrelevant tilknytning til Færøerne.</w:t>
      </w:r>
      <w:r w:rsidRPr="00305C0A">
        <w:rPr>
          <w:rFonts w:ascii="Garamond" w:hAnsi="Garamond"/>
          <w:sz w:val="24"/>
          <w:szCs w:val="24"/>
        </w:rPr>
        <w:t>«</w:t>
      </w:r>
    </w:p>
    <w:p w14:paraId="2847FCBB" w14:textId="77777777" w:rsidR="00871096" w:rsidRDefault="00871096" w:rsidP="00871096">
      <w:pPr>
        <w:spacing w:after="0" w:line="240" w:lineRule="atLeast"/>
        <w:rPr>
          <w:rFonts w:ascii="Garamond" w:eastAsia="Times New Roman" w:hAnsi="Garamond" w:cs="Tahoma"/>
          <w:b/>
          <w:color w:val="000000"/>
          <w:sz w:val="24"/>
          <w:szCs w:val="24"/>
          <w:lang w:eastAsia="da-DK"/>
        </w:rPr>
      </w:pPr>
    </w:p>
    <w:p w14:paraId="6CB76613" w14:textId="77777777" w:rsidR="00871096" w:rsidRPr="007148E2" w:rsidRDefault="00871096" w:rsidP="00871096">
      <w:pPr>
        <w:spacing w:after="0" w:line="240" w:lineRule="atLeast"/>
        <w:rPr>
          <w:rFonts w:ascii="Garamond" w:eastAsia="Times New Roman" w:hAnsi="Garamond" w:cs="Tahoma"/>
          <w:color w:val="000000"/>
          <w:sz w:val="24"/>
          <w:szCs w:val="24"/>
          <w:lang w:eastAsia="da-DK"/>
        </w:rPr>
      </w:pPr>
      <w:r>
        <w:rPr>
          <w:rFonts w:ascii="Garamond" w:eastAsia="Times New Roman" w:hAnsi="Garamond" w:cs="Tahoma"/>
          <w:b/>
          <w:color w:val="000000"/>
          <w:sz w:val="24"/>
          <w:szCs w:val="24"/>
          <w:lang w:eastAsia="da-DK"/>
        </w:rPr>
        <w:t>2</w:t>
      </w:r>
      <w:r w:rsidRPr="007148E2">
        <w:rPr>
          <w:rFonts w:ascii="Garamond" w:eastAsia="Times New Roman" w:hAnsi="Garamond" w:cs="Tahoma"/>
          <w:b/>
          <w:color w:val="000000"/>
          <w:sz w:val="24"/>
          <w:szCs w:val="24"/>
          <w:lang w:eastAsia="da-DK"/>
        </w:rPr>
        <w:t>.</w:t>
      </w:r>
      <w:r w:rsidRPr="007148E2">
        <w:rPr>
          <w:rFonts w:ascii="Garamond" w:eastAsia="Times New Roman" w:hAnsi="Garamond" w:cs="Tahoma"/>
          <w:color w:val="000000"/>
          <w:sz w:val="24"/>
          <w:szCs w:val="24"/>
          <w:lang w:eastAsia="da-DK"/>
        </w:rPr>
        <w:t xml:space="preserve"> Efter § 46 h indsættes:</w:t>
      </w:r>
    </w:p>
    <w:p w14:paraId="52D3E66E" w14:textId="77777777" w:rsidR="00871096" w:rsidRPr="007148E2" w:rsidRDefault="00871096" w:rsidP="00871096">
      <w:pPr>
        <w:spacing w:after="0" w:line="240" w:lineRule="atLeast"/>
        <w:rPr>
          <w:rFonts w:ascii="Garamond" w:hAnsi="Garamond" w:cs="Tahoma"/>
          <w:sz w:val="24"/>
          <w:szCs w:val="24"/>
        </w:rPr>
      </w:pPr>
    </w:p>
    <w:p w14:paraId="263BE9CC" w14:textId="30CA66C7" w:rsidR="00871096" w:rsidRPr="000C36C9" w:rsidRDefault="00871096" w:rsidP="00871096">
      <w:pPr>
        <w:spacing w:after="0" w:line="240" w:lineRule="atLeast"/>
        <w:rPr>
          <w:rFonts w:ascii="Garamond" w:eastAsia="Times New Roman" w:hAnsi="Garamond" w:cs="Tahoma"/>
          <w:color w:val="000000"/>
          <w:sz w:val="24"/>
          <w:szCs w:val="24"/>
          <w:lang w:eastAsia="da-DK"/>
        </w:rPr>
      </w:pPr>
      <w:r w:rsidRPr="000C36C9">
        <w:rPr>
          <w:rFonts w:ascii="Garamond" w:eastAsia="Times New Roman" w:hAnsi="Garamond" w:cs="Tahoma"/>
          <w:color w:val="000000"/>
          <w:sz w:val="24"/>
          <w:szCs w:val="24"/>
          <w:lang w:eastAsia="da-DK"/>
        </w:rPr>
        <w:t xml:space="preserve">  </w:t>
      </w:r>
      <w:r w:rsidR="00B74DB7" w:rsidRPr="00026046">
        <w:rPr>
          <w:rFonts w:ascii="Garamond" w:hAnsi="Garamond"/>
          <w:b/>
          <w:sz w:val="24"/>
          <w:szCs w:val="24"/>
        </w:rPr>
        <w:t>»</w:t>
      </w:r>
      <w:r w:rsidRPr="00026046">
        <w:rPr>
          <w:rFonts w:ascii="Garamond" w:eastAsia="Times New Roman" w:hAnsi="Garamond" w:cs="Tahoma"/>
          <w:b/>
          <w:color w:val="000000"/>
          <w:sz w:val="24"/>
          <w:szCs w:val="24"/>
          <w:lang w:eastAsia="da-DK"/>
        </w:rPr>
        <w:t>§ 46 i.</w:t>
      </w:r>
      <w:r w:rsidRPr="000C36C9">
        <w:rPr>
          <w:rFonts w:ascii="Garamond" w:eastAsia="Times New Roman" w:hAnsi="Garamond" w:cs="Tahoma"/>
          <w:color w:val="000000"/>
          <w:sz w:val="24"/>
          <w:szCs w:val="24"/>
          <w:lang w:eastAsia="da-DK"/>
        </w:rPr>
        <w:t xml:space="preserve"> Udlændinge- og integrationsministeren kan efter forhandling med </w:t>
      </w:r>
      <w:r w:rsidR="002861E8" w:rsidRPr="000C36C9">
        <w:rPr>
          <w:rFonts w:ascii="Garamond" w:eastAsia="Times New Roman" w:hAnsi="Garamond" w:cs="Tahoma"/>
          <w:color w:val="000000"/>
          <w:sz w:val="24"/>
          <w:szCs w:val="24"/>
          <w:lang w:eastAsia="da-DK"/>
        </w:rPr>
        <w:t>Færøernes</w:t>
      </w:r>
      <w:r w:rsidRPr="000C36C9">
        <w:rPr>
          <w:rFonts w:ascii="Garamond" w:eastAsia="Times New Roman" w:hAnsi="Garamond" w:cs="Tahoma"/>
          <w:color w:val="000000"/>
          <w:sz w:val="24"/>
          <w:szCs w:val="24"/>
          <w:lang w:eastAsia="da-DK"/>
        </w:rPr>
        <w:t xml:space="preserve"> landsstyre del</w:t>
      </w:r>
      <w:r w:rsidRPr="000C36C9">
        <w:rPr>
          <w:rFonts w:ascii="Garamond" w:eastAsia="Times New Roman" w:hAnsi="Garamond" w:cs="Tahoma"/>
          <w:color w:val="000000"/>
          <w:sz w:val="24"/>
          <w:szCs w:val="24"/>
          <w:lang w:eastAsia="da-DK"/>
        </w:rPr>
        <w:t>e</w:t>
      </w:r>
      <w:r w:rsidRPr="000C36C9">
        <w:rPr>
          <w:rFonts w:ascii="Garamond" w:eastAsia="Times New Roman" w:hAnsi="Garamond" w:cs="Tahoma"/>
          <w:color w:val="000000"/>
          <w:sz w:val="24"/>
          <w:szCs w:val="24"/>
          <w:lang w:eastAsia="da-DK"/>
        </w:rPr>
        <w:t>gere kompetencen til at træffe afgørelse i første instans i sager om ophold på Færøerne til en færøsk myndighed i følgende sager:</w:t>
      </w:r>
    </w:p>
    <w:p w14:paraId="6384F6CC" w14:textId="77777777" w:rsidR="00D64C3F" w:rsidRPr="00650028" w:rsidRDefault="00D64C3F" w:rsidP="00650028">
      <w:pPr>
        <w:pStyle w:val="Listeafsnit"/>
        <w:numPr>
          <w:ilvl w:val="0"/>
          <w:numId w:val="37"/>
        </w:numPr>
        <w:spacing w:after="0" w:line="240" w:lineRule="atLeast"/>
        <w:rPr>
          <w:rFonts w:ascii="Garamond" w:eastAsia="Times New Roman" w:hAnsi="Garamond" w:cs="Tahoma"/>
          <w:color w:val="000000"/>
          <w:sz w:val="24"/>
          <w:szCs w:val="24"/>
          <w:lang w:eastAsia="da-DK"/>
        </w:rPr>
      </w:pPr>
      <w:r w:rsidRPr="00650028">
        <w:rPr>
          <w:rFonts w:ascii="Garamond" w:eastAsia="Times New Roman" w:hAnsi="Garamond" w:cs="Tahoma"/>
          <w:color w:val="000000"/>
          <w:sz w:val="24"/>
          <w:szCs w:val="24"/>
          <w:lang w:eastAsia="da-DK"/>
        </w:rPr>
        <w:t xml:space="preserve">Sager om opholdstilladelse til udlændinge, som tidligere har haft dansk indfødsret, jf. § 9, stk. 1, nr. 1, i </w:t>
      </w:r>
      <w:r w:rsidR="00871AD0">
        <w:rPr>
          <w:rFonts w:ascii="Garamond" w:eastAsia="Times New Roman" w:hAnsi="Garamond" w:cs="Tahoma"/>
          <w:color w:val="000000"/>
          <w:sz w:val="24"/>
          <w:szCs w:val="24"/>
          <w:lang w:eastAsia="da-DK"/>
        </w:rPr>
        <w:t xml:space="preserve">udlændingeloven som sat i kraft for </w:t>
      </w:r>
      <w:r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ved kongelig anordning</w:t>
      </w:r>
      <w:r w:rsidRPr="00650028">
        <w:rPr>
          <w:rFonts w:ascii="Garamond" w:eastAsia="Times New Roman" w:hAnsi="Garamond" w:cs="Tahoma"/>
          <w:color w:val="000000"/>
          <w:sz w:val="24"/>
          <w:szCs w:val="24"/>
          <w:lang w:eastAsia="da-DK"/>
        </w:rPr>
        <w:t>.</w:t>
      </w:r>
    </w:p>
    <w:p w14:paraId="7EFCD915" w14:textId="5FD5B436" w:rsidR="00871096" w:rsidRPr="00650028" w:rsidRDefault="00871096" w:rsidP="00650028">
      <w:pPr>
        <w:pStyle w:val="Listeafsnit"/>
        <w:numPr>
          <w:ilvl w:val="0"/>
          <w:numId w:val="37"/>
        </w:numPr>
        <w:spacing w:after="0" w:line="240" w:lineRule="atLeast"/>
        <w:rPr>
          <w:rFonts w:ascii="Garamond" w:eastAsia="Times New Roman" w:hAnsi="Garamond" w:cs="Tahoma"/>
          <w:color w:val="000000"/>
          <w:sz w:val="24"/>
          <w:szCs w:val="24"/>
          <w:lang w:eastAsia="da-DK"/>
        </w:rPr>
      </w:pPr>
      <w:r w:rsidRPr="00650028">
        <w:rPr>
          <w:rFonts w:ascii="Garamond" w:eastAsia="Times New Roman" w:hAnsi="Garamond" w:cs="Tahoma"/>
          <w:color w:val="000000"/>
          <w:sz w:val="24"/>
          <w:szCs w:val="24"/>
          <w:lang w:eastAsia="da-DK"/>
        </w:rPr>
        <w:t>Sager om opholdstilladelse som følge af familiemæssig tilknytning til personer bosiddende på Fær</w:t>
      </w:r>
      <w:r w:rsidRPr="00650028">
        <w:rPr>
          <w:rFonts w:ascii="Garamond" w:eastAsia="Times New Roman" w:hAnsi="Garamond" w:cs="Tahoma"/>
          <w:color w:val="000000"/>
          <w:sz w:val="24"/>
          <w:szCs w:val="24"/>
          <w:lang w:eastAsia="da-DK"/>
        </w:rPr>
        <w:t>ø</w:t>
      </w:r>
      <w:r w:rsidRPr="00650028">
        <w:rPr>
          <w:rFonts w:ascii="Garamond" w:eastAsia="Times New Roman" w:hAnsi="Garamond" w:cs="Tahoma"/>
          <w:color w:val="000000"/>
          <w:sz w:val="24"/>
          <w:szCs w:val="24"/>
          <w:lang w:eastAsia="da-DK"/>
        </w:rPr>
        <w:t>erne</w:t>
      </w:r>
      <w:r w:rsidR="006C3CE9" w:rsidRPr="00650028">
        <w:rPr>
          <w:rFonts w:ascii="Garamond" w:eastAsia="Times New Roman" w:hAnsi="Garamond" w:cs="Tahoma"/>
          <w:color w:val="000000"/>
          <w:sz w:val="24"/>
          <w:szCs w:val="24"/>
          <w:lang w:eastAsia="da-DK"/>
        </w:rPr>
        <w:t>, jf.</w:t>
      </w:r>
      <w:r w:rsidR="000C36C9" w:rsidRPr="00650028">
        <w:rPr>
          <w:rFonts w:ascii="Garamond" w:eastAsia="Times New Roman" w:hAnsi="Garamond" w:cs="Tahoma"/>
          <w:color w:val="000000"/>
          <w:sz w:val="24"/>
          <w:szCs w:val="24"/>
          <w:lang w:eastAsia="da-DK"/>
        </w:rPr>
        <w:t xml:space="preserve"> § 9, stk. 1</w:t>
      </w:r>
      <w:r w:rsidR="00703FB8" w:rsidRPr="00650028">
        <w:rPr>
          <w:rFonts w:ascii="Garamond" w:eastAsia="Times New Roman" w:hAnsi="Garamond" w:cs="Tahoma"/>
          <w:color w:val="000000"/>
          <w:sz w:val="24"/>
          <w:szCs w:val="24"/>
          <w:lang w:eastAsia="da-DK"/>
        </w:rPr>
        <w:t>,</w:t>
      </w:r>
      <w:r w:rsidR="00AC501B" w:rsidRPr="00650028">
        <w:rPr>
          <w:rFonts w:ascii="Garamond" w:eastAsia="Times New Roman" w:hAnsi="Garamond" w:cs="Tahoma"/>
          <w:color w:val="000000"/>
          <w:sz w:val="24"/>
          <w:szCs w:val="24"/>
          <w:lang w:eastAsia="da-DK"/>
        </w:rPr>
        <w:t xml:space="preserve"> nr. 2-4,</w:t>
      </w:r>
      <w:r w:rsidR="000C36C9" w:rsidRPr="00650028">
        <w:rPr>
          <w:rFonts w:ascii="Garamond" w:eastAsia="Times New Roman" w:hAnsi="Garamond" w:cs="Tahoma"/>
          <w:color w:val="000000"/>
          <w:sz w:val="24"/>
          <w:szCs w:val="24"/>
          <w:lang w:eastAsia="da-DK"/>
        </w:rPr>
        <w:t xml:space="preserve"> og </w:t>
      </w:r>
      <w:r w:rsidR="00703FB8" w:rsidRPr="00650028">
        <w:rPr>
          <w:rFonts w:ascii="Garamond" w:eastAsia="Times New Roman" w:hAnsi="Garamond" w:cs="Tahoma"/>
          <w:color w:val="000000"/>
          <w:sz w:val="24"/>
          <w:szCs w:val="24"/>
          <w:lang w:eastAsia="da-DK"/>
        </w:rPr>
        <w:t xml:space="preserve">§ 9, </w:t>
      </w:r>
      <w:r w:rsidR="00D64C3F" w:rsidRPr="00650028">
        <w:rPr>
          <w:rFonts w:ascii="Garamond" w:eastAsia="Times New Roman" w:hAnsi="Garamond" w:cs="Tahoma"/>
          <w:color w:val="000000"/>
          <w:sz w:val="24"/>
          <w:szCs w:val="24"/>
          <w:lang w:eastAsia="da-DK"/>
        </w:rPr>
        <w:t xml:space="preserve">stk. </w:t>
      </w:r>
      <w:r w:rsidR="000C36C9" w:rsidRPr="00650028">
        <w:rPr>
          <w:rFonts w:ascii="Garamond" w:eastAsia="Times New Roman" w:hAnsi="Garamond" w:cs="Tahoma"/>
          <w:color w:val="000000"/>
          <w:sz w:val="24"/>
          <w:szCs w:val="24"/>
          <w:lang w:eastAsia="da-DK"/>
        </w:rPr>
        <w:t xml:space="preserve">2, nr. 1 og 4, </w:t>
      </w:r>
      <w:r w:rsidR="00871AD0" w:rsidRPr="00650028">
        <w:rPr>
          <w:rFonts w:ascii="Garamond" w:eastAsia="Times New Roman" w:hAnsi="Garamond" w:cs="Tahoma"/>
          <w:color w:val="000000"/>
          <w:sz w:val="24"/>
          <w:szCs w:val="24"/>
          <w:lang w:eastAsia="da-DK"/>
        </w:rPr>
        <w:t xml:space="preserve">i </w:t>
      </w:r>
      <w:r w:rsidR="00871AD0">
        <w:rPr>
          <w:rFonts w:ascii="Garamond" w:eastAsia="Times New Roman" w:hAnsi="Garamond" w:cs="Tahoma"/>
          <w:color w:val="000000"/>
          <w:sz w:val="24"/>
          <w:szCs w:val="24"/>
          <w:lang w:eastAsia="da-DK"/>
        </w:rPr>
        <w:t xml:space="preserve">udlændingeloven som sat i kraft for </w:t>
      </w:r>
      <w:r w:rsidR="00871AD0"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ved kongelig anordning</w:t>
      </w:r>
      <w:r w:rsidR="00BF5CD3" w:rsidRPr="00650028">
        <w:rPr>
          <w:rFonts w:ascii="Garamond" w:eastAsia="Times New Roman" w:hAnsi="Garamond" w:cs="Tahoma"/>
          <w:color w:val="000000"/>
          <w:sz w:val="24"/>
          <w:szCs w:val="24"/>
          <w:lang w:eastAsia="da-DK"/>
        </w:rPr>
        <w:t>.</w:t>
      </w:r>
    </w:p>
    <w:p w14:paraId="4520E6D3" w14:textId="246F663E" w:rsidR="00871096" w:rsidRPr="00650028" w:rsidRDefault="00871096" w:rsidP="00650028">
      <w:pPr>
        <w:pStyle w:val="Listeafsnit"/>
        <w:numPr>
          <w:ilvl w:val="0"/>
          <w:numId w:val="37"/>
        </w:numPr>
        <w:spacing w:after="0" w:line="240" w:lineRule="atLeast"/>
        <w:rPr>
          <w:rFonts w:ascii="Garamond" w:eastAsia="Times New Roman" w:hAnsi="Garamond" w:cs="Tahoma"/>
          <w:color w:val="000000"/>
          <w:sz w:val="24"/>
          <w:szCs w:val="24"/>
          <w:lang w:eastAsia="da-DK"/>
        </w:rPr>
      </w:pPr>
      <w:r w:rsidRPr="00650028">
        <w:rPr>
          <w:rFonts w:ascii="Garamond" w:eastAsia="Times New Roman" w:hAnsi="Garamond" w:cs="Tahoma"/>
          <w:color w:val="000000"/>
          <w:sz w:val="24"/>
          <w:szCs w:val="24"/>
          <w:lang w:eastAsia="da-DK"/>
        </w:rPr>
        <w:t>Sager om opholdstilladelse som følge af beskæftigelsesmæssige eller erhvervsmæssige hensyn på Færøerne</w:t>
      </w:r>
      <w:r w:rsidR="000C36C9" w:rsidRPr="00650028">
        <w:rPr>
          <w:rFonts w:ascii="Garamond" w:eastAsia="Times New Roman" w:hAnsi="Garamond" w:cs="Tahoma"/>
          <w:color w:val="000000"/>
          <w:sz w:val="24"/>
          <w:szCs w:val="24"/>
          <w:lang w:eastAsia="da-DK"/>
        </w:rPr>
        <w:t xml:space="preserve">, jf. § 9, stk. 2, nr. 3, </w:t>
      </w:r>
      <w:r w:rsidR="00871AD0" w:rsidRPr="00650028">
        <w:rPr>
          <w:rFonts w:ascii="Garamond" w:eastAsia="Times New Roman" w:hAnsi="Garamond" w:cs="Tahoma"/>
          <w:color w:val="000000"/>
          <w:sz w:val="24"/>
          <w:szCs w:val="24"/>
          <w:lang w:eastAsia="da-DK"/>
        </w:rPr>
        <w:t xml:space="preserve">i </w:t>
      </w:r>
      <w:r w:rsidR="00871AD0">
        <w:rPr>
          <w:rFonts w:ascii="Garamond" w:eastAsia="Times New Roman" w:hAnsi="Garamond" w:cs="Tahoma"/>
          <w:color w:val="000000"/>
          <w:sz w:val="24"/>
          <w:szCs w:val="24"/>
          <w:lang w:eastAsia="da-DK"/>
        </w:rPr>
        <w:t xml:space="preserve">udlændingeloven som sat i kraft for </w:t>
      </w:r>
      <w:r w:rsidR="00871AD0"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ved kongelig anor</w:t>
      </w:r>
      <w:r w:rsidR="00871AD0">
        <w:rPr>
          <w:rFonts w:ascii="Garamond" w:eastAsia="Times New Roman" w:hAnsi="Garamond" w:cs="Tahoma"/>
          <w:color w:val="000000"/>
          <w:sz w:val="24"/>
          <w:szCs w:val="24"/>
          <w:lang w:eastAsia="da-DK"/>
        </w:rPr>
        <w:t>d</w:t>
      </w:r>
      <w:r w:rsidR="00871AD0">
        <w:rPr>
          <w:rFonts w:ascii="Garamond" w:eastAsia="Times New Roman" w:hAnsi="Garamond" w:cs="Tahoma"/>
          <w:color w:val="000000"/>
          <w:sz w:val="24"/>
          <w:szCs w:val="24"/>
          <w:lang w:eastAsia="da-DK"/>
        </w:rPr>
        <w:t>ning og lov for Færøerne om udlændinges adgang til opholdstilladelse med henblik på visse former for beskæftigelse</w:t>
      </w:r>
      <w:r w:rsidR="000C36C9" w:rsidRPr="00650028">
        <w:rPr>
          <w:rFonts w:ascii="Garamond" w:eastAsia="Times New Roman" w:hAnsi="Garamond" w:cs="Tahoma"/>
          <w:color w:val="000000"/>
          <w:sz w:val="24"/>
          <w:szCs w:val="24"/>
          <w:lang w:eastAsia="da-DK"/>
        </w:rPr>
        <w:t>.</w:t>
      </w:r>
    </w:p>
    <w:p w14:paraId="1A441195" w14:textId="0D4649D2" w:rsidR="001D552C" w:rsidRPr="00650028" w:rsidRDefault="00871096" w:rsidP="00650028">
      <w:pPr>
        <w:pStyle w:val="Listeafsnit"/>
        <w:numPr>
          <w:ilvl w:val="0"/>
          <w:numId w:val="37"/>
        </w:numPr>
        <w:spacing w:after="0" w:line="240" w:lineRule="atLeast"/>
        <w:rPr>
          <w:rFonts w:ascii="Garamond" w:eastAsia="Times New Roman" w:hAnsi="Garamond" w:cs="Tahoma"/>
          <w:color w:val="000000"/>
          <w:sz w:val="24"/>
          <w:szCs w:val="24"/>
          <w:lang w:eastAsia="da-DK"/>
        </w:rPr>
      </w:pPr>
      <w:r w:rsidRPr="00650028">
        <w:rPr>
          <w:rFonts w:ascii="Garamond" w:eastAsia="Times New Roman" w:hAnsi="Garamond" w:cs="Tahoma"/>
          <w:color w:val="000000"/>
          <w:sz w:val="24"/>
          <w:szCs w:val="24"/>
          <w:lang w:eastAsia="da-DK"/>
        </w:rPr>
        <w:t xml:space="preserve">Sager om opholdstilladelse som </w:t>
      </w:r>
      <w:r w:rsidR="00AC4EBC" w:rsidRPr="00650028">
        <w:rPr>
          <w:rFonts w:ascii="Garamond" w:eastAsia="Times New Roman" w:hAnsi="Garamond" w:cs="Tahoma"/>
          <w:color w:val="000000"/>
          <w:sz w:val="24"/>
          <w:szCs w:val="24"/>
          <w:lang w:eastAsia="da-DK"/>
        </w:rPr>
        <w:t xml:space="preserve">religiøs forkynder, </w:t>
      </w:r>
      <w:r w:rsidRPr="00650028">
        <w:rPr>
          <w:rFonts w:ascii="Garamond" w:eastAsia="Times New Roman" w:hAnsi="Garamond" w:cs="Tahoma"/>
          <w:color w:val="000000"/>
          <w:sz w:val="24"/>
          <w:szCs w:val="24"/>
          <w:lang w:eastAsia="da-DK"/>
        </w:rPr>
        <w:t>studerende eller med henblik på praktik- eller au pair-ophold</w:t>
      </w:r>
      <w:r w:rsidR="001D552C" w:rsidRPr="00650028">
        <w:rPr>
          <w:rFonts w:ascii="Garamond" w:eastAsia="Times New Roman" w:hAnsi="Garamond" w:cs="Tahoma"/>
          <w:color w:val="000000"/>
          <w:sz w:val="24"/>
          <w:szCs w:val="24"/>
          <w:lang w:eastAsia="da-DK"/>
        </w:rPr>
        <w:t xml:space="preserve">, jf. § 9, stk. 2, nr. 4, </w:t>
      </w:r>
      <w:r w:rsidR="00871AD0" w:rsidRPr="00650028">
        <w:rPr>
          <w:rFonts w:ascii="Garamond" w:eastAsia="Times New Roman" w:hAnsi="Garamond" w:cs="Tahoma"/>
          <w:color w:val="000000"/>
          <w:sz w:val="24"/>
          <w:szCs w:val="24"/>
          <w:lang w:eastAsia="da-DK"/>
        </w:rPr>
        <w:t xml:space="preserve">i </w:t>
      </w:r>
      <w:r w:rsidR="00871AD0">
        <w:rPr>
          <w:rFonts w:ascii="Garamond" w:eastAsia="Times New Roman" w:hAnsi="Garamond" w:cs="Tahoma"/>
          <w:color w:val="000000"/>
          <w:sz w:val="24"/>
          <w:szCs w:val="24"/>
          <w:lang w:eastAsia="da-DK"/>
        </w:rPr>
        <w:t xml:space="preserve">udlændingeloven som sat i kraft for </w:t>
      </w:r>
      <w:r w:rsidR="00871AD0"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ved kongelig a</w:t>
      </w:r>
      <w:r w:rsidR="00871AD0">
        <w:rPr>
          <w:rFonts w:ascii="Garamond" w:eastAsia="Times New Roman" w:hAnsi="Garamond" w:cs="Tahoma"/>
          <w:color w:val="000000"/>
          <w:sz w:val="24"/>
          <w:szCs w:val="24"/>
          <w:lang w:eastAsia="da-DK"/>
        </w:rPr>
        <w:t>n</w:t>
      </w:r>
      <w:r w:rsidR="00871AD0">
        <w:rPr>
          <w:rFonts w:ascii="Garamond" w:eastAsia="Times New Roman" w:hAnsi="Garamond" w:cs="Tahoma"/>
          <w:color w:val="000000"/>
          <w:sz w:val="24"/>
          <w:szCs w:val="24"/>
          <w:lang w:eastAsia="da-DK"/>
        </w:rPr>
        <w:t>ordning</w:t>
      </w:r>
      <w:r w:rsidR="001D552C" w:rsidRPr="00650028">
        <w:rPr>
          <w:rFonts w:ascii="Garamond" w:eastAsia="Times New Roman" w:hAnsi="Garamond" w:cs="Tahoma"/>
          <w:color w:val="000000"/>
          <w:sz w:val="24"/>
          <w:szCs w:val="24"/>
          <w:lang w:eastAsia="da-DK"/>
        </w:rPr>
        <w:t>.</w:t>
      </w:r>
    </w:p>
    <w:p w14:paraId="40634E4E" w14:textId="77777777" w:rsidR="000C36C9" w:rsidRPr="00650028" w:rsidRDefault="001D552C" w:rsidP="00650028">
      <w:pPr>
        <w:pStyle w:val="Listeafsnit"/>
        <w:numPr>
          <w:ilvl w:val="0"/>
          <w:numId w:val="37"/>
        </w:numPr>
        <w:spacing w:after="0" w:line="240" w:lineRule="atLeast"/>
        <w:rPr>
          <w:rFonts w:ascii="Garamond" w:eastAsia="Times New Roman" w:hAnsi="Garamond" w:cs="Tahoma"/>
          <w:color w:val="000000"/>
          <w:sz w:val="24"/>
          <w:szCs w:val="24"/>
          <w:lang w:eastAsia="da-DK"/>
        </w:rPr>
      </w:pPr>
      <w:r w:rsidRPr="00650028">
        <w:rPr>
          <w:rFonts w:ascii="Garamond" w:eastAsia="Times New Roman" w:hAnsi="Garamond" w:cs="Tahoma"/>
          <w:color w:val="000000"/>
          <w:sz w:val="24"/>
          <w:szCs w:val="24"/>
          <w:lang w:eastAsia="da-DK"/>
        </w:rPr>
        <w:t xml:space="preserve">Sager om </w:t>
      </w:r>
      <w:r w:rsidR="00C43432" w:rsidRPr="00650028">
        <w:rPr>
          <w:rFonts w:ascii="Garamond" w:eastAsia="Times New Roman" w:hAnsi="Garamond" w:cs="Tahoma"/>
          <w:color w:val="000000"/>
          <w:sz w:val="24"/>
          <w:szCs w:val="24"/>
          <w:lang w:eastAsia="da-DK"/>
        </w:rPr>
        <w:t>opholdstilladelse som med</w:t>
      </w:r>
      <w:r w:rsidR="002B49F7" w:rsidRPr="00650028">
        <w:rPr>
          <w:rFonts w:ascii="Garamond" w:eastAsia="Times New Roman" w:hAnsi="Garamond" w:cs="Tahoma"/>
          <w:color w:val="000000"/>
          <w:sz w:val="24"/>
          <w:szCs w:val="24"/>
          <w:lang w:eastAsia="da-DK"/>
        </w:rPr>
        <w:t>følgende familiemedlem</w:t>
      </w:r>
      <w:r w:rsidR="00114CDA" w:rsidRPr="00650028">
        <w:rPr>
          <w:rFonts w:ascii="Garamond" w:eastAsia="Times New Roman" w:hAnsi="Garamond" w:cs="Tahoma"/>
          <w:color w:val="000000"/>
          <w:sz w:val="24"/>
          <w:szCs w:val="24"/>
          <w:lang w:eastAsia="da-DK"/>
        </w:rPr>
        <w:t xml:space="preserve"> til personer, der har fået opholdstill</w:t>
      </w:r>
      <w:r w:rsidR="00114CDA" w:rsidRPr="00650028">
        <w:rPr>
          <w:rFonts w:ascii="Garamond" w:eastAsia="Times New Roman" w:hAnsi="Garamond" w:cs="Tahoma"/>
          <w:color w:val="000000"/>
          <w:sz w:val="24"/>
          <w:szCs w:val="24"/>
          <w:lang w:eastAsia="da-DK"/>
        </w:rPr>
        <w:t>a</w:t>
      </w:r>
      <w:r w:rsidR="00114CDA" w:rsidRPr="00650028">
        <w:rPr>
          <w:rFonts w:ascii="Garamond" w:eastAsia="Times New Roman" w:hAnsi="Garamond" w:cs="Tahoma"/>
          <w:color w:val="000000"/>
          <w:sz w:val="24"/>
          <w:szCs w:val="24"/>
          <w:lang w:eastAsia="da-DK"/>
        </w:rPr>
        <w:t xml:space="preserve">delse på Færøerne som studerende eller på baggrund af beskæftigelse, </w:t>
      </w:r>
      <w:r w:rsidR="000C36C9" w:rsidRPr="00650028">
        <w:rPr>
          <w:rFonts w:ascii="Garamond" w:eastAsia="Times New Roman" w:hAnsi="Garamond" w:cs="Tahoma"/>
          <w:color w:val="000000"/>
          <w:sz w:val="24"/>
          <w:szCs w:val="24"/>
          <w:lang w:eastAsia="da-DK"/>
        </w:rPr>
        <w:t xml:space="preserve">jf. § 9, stk. 2, nr. 4, </w:t>
      </w:r>
      <w:r w:rsidR="00871AD0" w:rsidRPr="00650028">
        <w:rPr>
          <w:rFonts w:ascii="Garamond" w:eastAsia="Times New Roman" w:hAnsi="Garamond" w:cs="Tahoma"/>
          <w:color w:val="000000"/>
          <w:sz w:val="24"/>
          <w:szCs w:val="24"/>
          <w:lang w:eastAsia="da-DK"/>
        </w:rPr>
        <w:t xml:space="preserve">i </w:t>
      </w:r>
      <w:r w:rsidR="00871AD0">
        <w:rPr>
          <w:rFonts w:ascii="Garamond" w:eastAsia="Times New Roman" w:hAnsi="Garamond" w:cs="Tahoma"/>
          <w:color w:val="000000"/>
          <w:sz w:val="24"/>
          <w:szCs w:val="24"/>
          <w:lang w:eastAsia="da-DK"/>
        </w:rPr>
        <w:t>udlæ</w:t>
      </w:r>
      <w:r w:rsidR="00871AD0">
        <w:rPr>
          <w:rFonts w:ascii="Garamond" w:eastAsia="Times New Roman" w:hAnsi="Garamond" w:cs="Tahoma"/>
          <w:color w:val="000000"/>
          <w:sz w:val="24"/>
          <w:szCs w:val="24"/>
          <w:lang w:eastAsia="da-DK"/>
        </w:rPr>
        <w:t>n</w:t>
      </w:r>
      <w:r w:rsidR="00871AD0">
        <w:rPr>
          <w:rFonts w:ascii="Garamond" w:eastAsia="Times New Roman" w:hAnsi="Garamond" w:cs="Tahoma"/>
          <w:color w:val="000000"/>
          <w:sz w:val="24"/>
          <w:szCs w:val="24"/>
          <w:lang w:eastAsia="da-DK"/>
        </w:rPr>
        <w:t xml:space="preserve">dingeloven som sat i kraft for </w:t>
      </w:r>
      <w:r w:rsidR="00871AD0"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ved kongelig anordning</w:t>
      </w:r>
      <w:r w:rsidR="003013EB" w:rsidRPr="00650028">
        <w:rPr>
          <w:rFonts w:ascii="Garamond" w:eastAsia="Times New Roman" w:hAnsi="Garamond" w:cs="Tahoma"/>
          <w:color w:val="000000"/>
          <w:sz w:val="24"/>
          <w:szCs w:val="24"/>
          <w:lang w:eastAsia="da-DK"/>
        </w:rPr>
        <w:t>.</w:t>
      </w:r>
    </w:p>
    <w:p w14:paraId="3CBFE39F" w14:textId="77777777" w:rsidR="00B24CE8" w:rsidRPr="00703FB8" w:rsidRDefault="00871096" w:rsidP="00871096">
      <w:pPr>
        <w:spacing w:after="0" w:line="240" w:lineRule="atLeast"/>
        <w:rPr>
          <w:rFonts w:ascii="Garamond" w:eastAsia="Times New Roman" w:hAnsi="Garamond" w:cs="Tahoma"/>
          <w:color w:val="000000"/>
          <w:sz w:val="24"/>
          <w:szCs w:val="24"/>
          <w:lang w:eastAsia="da-DK"/>
        </w:rPr>
      </w:pPr>
      <w:r w:rsidRPr="0026113B">
        <w:rPr>
          <w:rFonts w:ascii="Garamond" w:eastAsia="Times New Roman" w:hAnsi="Garamond" w:cs="Tahoma"/>
          <w:i/>
          <w:color w:val="000000"/>
          <w:sz w:val="24"/>
          <w:szCs w:val="24"/>
          <w:lang w:eastAsia="da-DK"/>
        </w:rPr>
        <w:t xml:space="preserve">  Stk. 2. </w:t>
      </w:r>
      <w:r w:rsidR="00B24CE8" w:rsidRPr="00B24CE8">
        <w:rPr>
          <w:rFonts w:ascii="Garamond" w:eastAsia="Times New Roman" w:hAnsi="Garamond" w:cs="Tahoma"/>
          <w:color w:val="000000"/>
          <w:sz w:val="24"/>
          <w:szCs w:val="24"/>
          <w:lang w:eastAsia="da-DK"/>
        </w:rPr>
        <w:t>Stk. 1</w:t>
      </w:r>
      <w:r w:rsidR="00B24CE8">
        <w:rPr>
          <w:rFonts w:ascii="Garamond" w:eastAsia="Times New Roman" w:hAnsi="Garamond" w:cs="Tahoma"/>
          <w:color w:val="000000"/>
          <w:sz w:val="24"/>
          <w:szCs w:val="24"/>
          <w:lang w:eastAsia="da-DK"/>
        </w:rPr>
        <w:t xml:space="preserve"> omfatter </w:t>
      </w:r>
      <w:r w:rsidR="000523B0">
        <w:rPr>
          <w:rFonts w:ascii="Garamond" w:eastAsia="Times New Roman" w:hAnsi="Garamond" w:cs="Tahoma"/>
          <w:color w:val="000000"/>
          <w:sz w:val="24"/>
          <w:szCs w:val="24"/>
          <w:lang w:eastAsia="da-DK"/>
        </w:rPr>
        <w:t xml:space="preserve">desuden </w:t>
      </w:r>
      <w:r w:rsidR="00703FB8">
        <w:rPr>
          <w:rFonts w:ascii="Garamond" w:eastAsia="Times New Roman" w:hAnsi="Garamond" w:cs="Tahoma"/>
          <w:color w:val="000000"/>
          <w:sz w:val="24"/>
          <w:szCs w:val="24"/>
          <w:lang w:eastAsia="da-DK"/>
        </w:rPr>
        <w:t>afgørelse</w:t>
      </w:r>
      <w:r w:rsidR="000523B0">
        <w:rPr>
          <w:rFonts w:ascii="Garamond" w:eastAsia="Times New Roman" w:hAnsi="Garamond" w:cs="Tahoma"/>
          <w:color w:val="000000"/>
          <w:sz w:val="24"/>
          <w:szCs w:val="24"/>
          <w:lang w:eastAsia="da-DK"/>
        </w:rPr>
        <w:t>r</w:t>
      </w:r>
      <w:r w:rsidR="00703FB8">
        <w:rPr>
          <w:rFonts w:ascii="Garamond" w:eastAsia="Times New Roman" w:hAnsi="Garamond" w:cs="Tahoma"/>
          <w:color w:val="000000"/>
          <w:sz w:val="24"/>
          <w:szCs w:val="24"/>
          <w:lang w:eastAsia="da-DK"/>
        </w:rPr>
        <w:t xml:space="preserve"> om </w:t>
      </w:r>
      <w:r w:rsidR="006452CA">
        <w:rPr>
          <w:rFonts w:ascii="Garamond" w:eastAsia="Times New Roman" w:hAnsi="Garamond" w:cs="Tahoma"/>
          <w:color w:val="000000"/>
          <w:sz w:val="24"/>
          <w:szCs w:val="24"/>
          <w:lang w:eastAsia="da-DK"/>
        </w:rPr>
        <w:t>afvisning af ansøgning</w:t>
      </w:r>
      <w:r w:rsidR="000523B0">
        <w:rPr>
          <w:rFonts w:ascii="Garamond" w:eastAsia="Times New Roman" w:hAnsi="Garamond" w:cs="Tahoma"/>
          <w:color w:val="000000"/>
          <w:sz w:val="24"/>
          <w:szCs w:val="24"/>
          <w:lang w:eastAsia="da-DK"/>
        </w:rPr>
        <w:t>er</w:t>
      </w:r>
      <w:r w:rsidR="006452CA">
        <w:rPr>
          <w:rFonts w:ascii="Garamond" w:eastAsia="Times New Roman" w:hAnsi="Garamond" w:cs="Tahoma"/>
          <w:color w:val="000000"/>
          <w:sz w:val="24"/>
          <w:szCs w:val="24"/>
          <w:lang w:eastAsia="da-DK"/>
        </w:rPr>
        <w:t xml:space="preserve">, jf. § 9, stk. 7, </w:t>
      </w:r>
      <w:r w:rsidR="00871AD0" w:rsidRPr="00650028">
        <w:rPr>
          <w:rFonts w:ascii="Garamond" w:eastAsia="Times New Roman" w:hAnsi="Garamond" w:cs="Tahoma"/>
          <w:color w:val="000000"/>
          <w:sz w:val="24"/>
          <w:szCs w:val="24"/>
          <w:lang w:eastAsia="da-DK"/>
        </w:rPr>
        <w:t xml:space="preserve">i </w:t>
      </w:r>
      <w:r w:rsidR="00871AD0">
        <w:rPr>
          <w:rFonts w:ascii="Garamond" w:eastAsia="Times New Roman" w:hAnsi="Garamond" w:cs="Tahoma"/>
          <w:color w:val="000000"/>
          <w:sz w:val="24"/>
          <w:szCs w:val="24"/>
          <w:lang w:eastAsia="da-DK"/>
        </w:rPr>
        <w:t>udlændingel</w:t>
      </w:r>
      <w:r w:rsidR="00871AD0">
        <w:rPr>
          <w:rFonts w:ascii="Garamond" w:eastAsia="Times New Roman" w:hAnsi="Garamond" w:cs="Tahoma"/>
          <w:color w:val="000000"/>
          <w:sz w:val="24"/>
          <w:szCs w:val="24"/>
          <w:lang w:eastAsia="da-DK"/>
        </w:rPr>
        <w:t>o</w:t>
      </w:r>
      <w:r w:rsidR="00871AD0">
        <w:rPr>
          <w:rFonts w:ascii="Garamond" w:eastAsia="Times New Roman" w:hAnsi="Garamond" w:cs="Tahoma"/>
          <w:color w:val="000000"/>
          <w:sz w:val="24"/>
          <w:szCs w:val="24"/>
          <w:lang w:eastAsia="da-DK"/>
        </w:rPr>
        <w:t xml:space="preserve">ven som sat i kraft for </w:t>
      </w:r>
      <w:r w:rsidR="00871AD0"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ved kongelig anordning</w:t>
      </w:r>
      <w:r w:rsidR="006452CA">
        <w:rPr>
          <w:rFonts w:ascii="Garamond" w:eastAsia="Times New Roman" w:hAnsi="Garamond" w:cs="Tahoma"/>
          <w:color w:val="000000"/>
          <w:sz w:val="24"/>
          <w:szCs w:val="24"/>
          <w:lang w:eastAsia="da-DK"/>
        </w:rPr>
        <w:t>, afgørelse</w:t>
      </w:r>
      <w:r w:rsidR="000523B0">
        <w:rPr>
          <w:rFonts w:ascii="Garamond" w:eastAsia="Times New Roman" w:hAnsi="Garamond" w:cs="Tahoma"/>
          <w:color w:val="000000"/>
          <w:sz w:val="24"/>
          <w:szCs w:val="24"/>
          <w:lang w:eastAsia="da-DK"/>
        </w:rPr>
        <w:t>r</w:t>
      </w:r>
      <w:r w:rsidR="006452CA">
        <w:rPr>
          <w:rFonts w:ascii="Garamond" w:eastAsia="Times New Roman" w:hAnsi="Garamond" w:cs="Tahoma"/>
          <w:color w:val="000000"/>
          <w:sz w:val="24"/>
          <w:szCs w:val="24"/>
          <w:lang w:eastAsia="da-DK"/>
        </w:rPr>
        <w:t xml:space="preserve"> om </w:t>
      </w:r>
      <w:r w:rsidR="001D552C">
        <w:rPr>
          <w:rFonts w:ascii="Garamond" w:eastAsia="Times New Roman" w:hAnsi="Garamond" w:cs="Tahoma"/>
          <w:color w:val="000000"/>
          <w:sz w:val="24"/>
          <w:szCs w:val="24"/>
          <w:lang w:eastAsia="da-DK"/>
        </w:rPr>
        <w:t>forlængelse</w:t>
      </w:r>
      <w:r w:rsidR="00703FB8">
        <w:rPr>
          <w:rFonts w:ascii="Garamond" w:eastAsia="Times New Roman" w:hAnsi="Garamond" w:cs="Tahoma"/>
          <w:color w:val="000000"/>
          <w:sz w:val="24"/>
          <w:szCs w:val="24"/>
          <w:lang w:eastAsia="da-DK"/>
        </w:rPr>
        <w:t xml:space="preserve"> af opholdstilladelse, jf. § 11, stk. 2, </w:t>
      </w:r>
      <w:r w:rsidR="00871AD0" w:rsidRPr="00650028">
        <w:rPr>
          <w:rFonts w:ascii="Garamond" w:eastAsia="Times New Roman" w:hAnsi="Garamond" w:cs="Tahoma"/>
          <w:color w:val="000000"/>
          <w:sz w:val="24"/>
          <w:szCs w:val="24"/>
          <w:lang w:eastAsia="da-DK"/>
        </w:rPr>
        <w:t xml:space="preserve">i </w:t>
      </w:r>
      <w:r w:rsidR="00871AD0">
        <w:rPr>
          <w:rFonts w:ascii="Garamond" w:eastAsia="Times New Roman" w:hAnsi="Garamond" w:cs="Tahoma"/>
          <w:color w:val="000000"/>
          <w:sz w:val="24"/>
          <w:szCs w:val="24"/>
          <w:lang w:eastAsia="da-DK"/>
        </w:rPr>
        <w:t xml:space="preserve">udlændingeloven som sat i kraft for </w:t>
      </w:r>
      <w:r w:rsidR="00871AD0"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ved kongelig anordning</w:t>
      </w:r>
      <w:r w:rsidR="00703FB8">
        <w:rPr>
          <w:rFonts w:ascii="Garamond" w:eastAsia="Times New Roman" w:hAnsi="Garamond" w:cs="Tahoma"/>
          <w:color w:val="000000"/>
          <w:sz w:val="24"/>
          <w:szCs w:val="24"/>
          <w:lang w:eastAsia="da-DK"/>
        </w:rPr>
        <w:t>, afgørelse</w:t>
      </w:r>
      <w:r w:rsidR="000523B0">
        <w:rPr>
          <w:rFonts w:ascii="Garamond" w:eastAsia="Times New Roman" w:hAnsi="Garamond" w:cs="Tahoma"/>
          <w:color w:val="000000"/>
          <w:sz w:val="24"/>
          <w:szCs w:val="24"/>
          <w:lang w:eastAsia="da-DK"/>
        </w:rPr>
        <w:t>r</w:t>
      </w:r>
      <w:r w:rsidR="001D552C">
        <w:rPr>
          <w:rFonts w:ascii="Garamond" w:eastAsia="Times New Roman" w:hAnsi="Garamond" w:cs="Tahoma"/>
          <w:color w:val="000000"/>
          <w:sz w:val="24"/>
          <w:szCs w:val="24"/>
          <w:lang w:eastAsia="da-DK"/>
        </w:rPr>
        <w:t xml:space="preserve"> om tidsubegrænset opholdstilladelse</w:t>
      </w:r>
      <w:r w:rsidR="00703FB8">
        <w:rPr>
          <w:rFonts w:ascii="Garamond" w:eastAsia="Times New Roman" w:hAnsi="Garamond" w:cs="Tahoma"/>
          <w:color w:val="000000"/>
          <w:sz w:val="24"/>
          <w:szCs w:val="24"/>
          <w:lang w:eastAsia="da-DK"/>
        </w:rPr>
        <w:t>, jf. § 11, stk. 3</w:t>
      </w:r>
      <w:r w:rsidR="006452CA">
        <w:rPr>
          <w:rFonts w:ascii="Garamond" w:eastAsia="Times New Roman" w:hAnsi="Garamond" w:cs="Tahoma"/>
          <w:color w:val="000000"/>
          <w:sz w:val="24"/>
          <w:szCs w:val="24"/>
          <w:lang w:eastAsia="da-DK"/>
        </w:rPr>
        <w:t xml:space="preserve"> og 4</w:t>
      </w:r>
      <w:r w:rsidR="00703FB8">
        <w:rPr>
          <w:rFonts w:ascii="Garamond" w:eastAsia="Times New Roman" w:hAnsi="Garamond" w:cs="Tahoma"/>
          <w:color w:val="000000"/>
          <w:sz w:val="24"/>
          <w:szCs w:val="24"/>
          <w:lang w:eastAsia="da-DK"/>
        </w:rPr>
        <w:t xml:space="preserve">, </w:t>
      </w:r>
      <w:r w:rsidR="00871AD0" w:rsidRPr="00650028">
        <w:rPr>
          <w:rFonts w:ascii="Garamond" w:eastAsia="Times New Roman" w:hAnsi="Garamond" w:cs="Tahoma"/>
          <w:color w:val="000000"/>
          <w:sz w:val="24"/>
          <w:szCs w:val="24"/>
          <w:lang w:eastAsia="da-DK"/>
        </w:rPr>
        <w:t xml:space="preserve">i </w:t>
      </w:r>
      <w:r w:rsidR="00871AD0">
        <w:rPr>
          <w:rFonts w:ascii="Garamond" w:eastAsia="Times New Roman" w:hAnsi="Garamond" w:cs="Tahoma"/>
          <w:color w:val="000000"/>
          <w:sz w:val="24"/>
          <w:szCs w:val="24"/>
          <w:lang w:eastAsia="da-DK"/>
        </w:rPr>
        <w:t xml:space="preserve">udlændingeloven som sat i kraft for </w:t>
      </w:r>
      <w:r w:rsidR="00871AD0"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ved kongelig anordning</w:t>
      </w:r>
      <w:r w:rsidR="00703FB8">
        <w:rPr>
          <w:rFonts w:ascii="Garamond" w:eastAsia="Times New Roman" w:hAnsi="Garamond" w:cs="Tahoma"/>
          <w:color w:val="000000"/>
          <w:sz w:val="24"/>
          <w:szCs w:val="24"/>
          <w:lang w:eastAsia="da-DK"/>
        </w:rPr>
        <w:t xml:space="preserve">, </w:t>
      </w:r>
      <w:r w:rsidR="00832134">
        <w:rPr>
          <w:rFonts w:ascii="Garamond" w:eastAsia="Times New Roman" w:hAnsi="Garamond" w:cs="Tahoma"/>
          <w:color w:val="000000"/>
          <w:sz w:val="24"/>
          <w:szCs w:val="24"/>
          <w:lang w:eastAsia="da-DK"/>
        </w:rPr>
        <w:t xml:space="preserve">konstatering af </w:t>
      </w:r>
      <w:r w:rsidR="00703FB8">
        <w:rPr>
          <w:rFonts w:ascii="Garamond" w:eastAsia="Times New Roman" w:hAnsi="Garamond" w:cs="Tahoma"/>
          <w:color w:val="000000"/>
          <w:sz w:val="24"/>
          <w:szCs w:val="24"/>
          <w:lang w:eastAsia="da-DK"/>
        </w:rPr>
        <w:t>bortfald</w:t>
      </w:r>
      <w:r w:rsidR="00832134">
        <w:rPr>
          <w:rFonts w:ascii="Garamond" w:eastAsia="Times New Roman" w:hAnsi="Garamond" w:cs="Tahoma"/>
          <w:color w:val="000000"/>
          <w:sz w:val="24"/>
          <w:szCs w:val="24"/>
          <w:lang w:eastAsia="da-DK"/>
        </w:rPr>
        <w:t xml:space="preserve"> af opholdstilladelse og afgørelser om, at en opholdsti</w:t>
      </w:r>
      <w:r w:rsidR="00832134">
        <w:rPr>
          <w:rFonts w:ascii="Garamond" w:eastAsia="Times New Roman" w:hAnsi="Garamond" w:cs="Tahoma"/>
          <w:color w:val="000000"/>
          <w:sz w:val="24"/>
          <w:szCs w:val="24"/>
          <w:lang w:eastAsia="da-DK"/>
        </w:rPr>
        <w:t>l</w:t>
      </w:r>
      <w:r w:rsidR="00832134">
        <w:rPr>
          <w:rFonts w:ascii="Garamond" w:eastAsia="Times New Roman" w:hAnsi="Garamond" w:cs="Tahoma"/>
          <w:color w:val="000000"/>
          <w:sz w:val="24"/>
          <w:szCs w:val="24"/>
          <w:lang w:eastAsia="da-DK"/>
        </w:rPr>
        <w:t>ladelse ikke skal anses for bortfaldet</w:t>
      </w:r>
      <w:r w:rsidR="00703FB8">
        <w:rPr>
          <w:rFonts w:ascii="Garamond" w:eastAsia="Times New Roman" w:hAnsi="Garamond" w:cs="Tahoma"/>
          <w:color w:val="000000"/>
          <w:sz w:val="24"/>
          <w:szCs w:val="24"/>
          <w:lang w:eastAsia="da-DK"/>
        </w:rPr>
        <w:t xml:space="preserve">, jf. §§ 17 og 18 </w:t>
      </w:r>
      <w:r w:rsidR="00871AD0" w:rsidRPr="00650028">
        <w:rPr>
          <w:rFonts w:ascii="Garamond" w:eastAsia="Times New Roman" w:hAnsi="Garamond" w:cs="Tahoma"/>
          <w:color w:val="000000"/>
          <w:sz w:val="24"/>
          <w:szCs w:val="24"/>
          <w:lang w:eastAsia="da-DK"/>
        </w:rPr>
        <w:t xml:space="preserve">i </w:t>
      </w:r>
      <w:r w:rsidR="00871AD0">
        <w:rPr>
          <w:rFonts w:ascii="Garamond" w:eastAsia="Times New Roman" w:hAnsi="Garamond" w:cs="Tahoma"/>
          <w:color w:val="000000"/>
          <w:sz w:val="24"/>
          <w:szCs w:val="24"/>
          <w:lang w:eastAsia="da-DK"/>
        </w:rPr>
        <w:t xml:space="preserve">udlændingeloven som sat i kraft for </w:t>
      </w:r>
      <w:r w:rsidR="00871AD0"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 xml:space="preserve">ved </w:t>
      </w:r>
      <w:r w:rsidR="00871AD0">
        <w:rPr>
          <w:rFonts w:ascii="Garamond" w:eastAsia="Times New Roman" w:hAnsi="Garamond" w:cs="Tahoma"/>
          <w:color w:val="000000"/>
          <w:sz w:val="24"/>
          <w:szCs w:val="24"/>
          <w:lang w:eastAsia="da-DK"/>
        </w:rPr>
        <w:lastRenderedPageBreak/>
        <w:t>kongelig anordning</w:t>
      </w:r>
      <w:r w:rsidR="000523B0">
        <w:rPr>
          <w:rFonts w:ascii="Garamond" w:eastAsia="Times New Roman" w:hAnsi="Garamond" w:cs="Tahoma"/>
          <w:color w:val="000000"/>
          <w:sz w:val="24"/>
          <w:szCs w:val="24"/>
          <w:lang w:eastAsia="da-DK"/>
        </w:rPr>
        <w:t>,</w:t>
      </w:r>
      <w:r w:rsidR="00703FB8">
        <w:rPr>
          <w:rFonts w:ascii="Garamond" w:eastAsia="Times New Roman" w:hAnsi="Garamond" w:cs="Tahoma"/>
          <w:color w:val="000000"/>
          <w:sz w:val="24"/>
          <w:szCs w:val="24"/>
          <w:lang w:eastAsia="da-DK"/>
        </w:rPr>
        <w:t xml:space="preserve"> afgørelse</w:t>
      </w:r>
      <w:r w:rsidR="000523B0">
        <w:rPr>
          <w:rFonts w:ascii="Garamond" w:eastAsia="Times New Roman" w:hAnsi="Garamond" w:cs="Tahoma"/>
          <w:color w:val="000000"/>
          <w:sz w:val="24"/>
          <w:szCs w:val="24"/>
          <w:lang w:eastAsia="da-DK"/>
        </w:rPr>
        <w:t>r</w:t>
      </w:r>
      <w:r w:rsidR="00703FB8">
        <w:rPr>
          <w:rFonts w:ascii="Garamond" w:eastAsia="Times New Roman" w:hAnsi="Garamond" w:cs="Tahoma"/>
          <w:color w:val="000000"/>
          <w:sz w:val="24"/>
          <w:szCs w:val="24"/>
          <w:lang w:eastAsia="da-DK"/>
        </w:rPr>
        <w:t xml:space="preserve"> om inddragelse af opholdstilladelse, jf. § 19 </w:t>
      </w:r>
      <w:r w:rsidR="00871AD0" w:rsidRPr="00650028">
        <w:rPr>
          <w:rFonts w:ascii="Garamond" w:eastAsia="Times New Roman" w:hAnsi="Garamond" w:cs="Tahoma"/>
          <w:color w:val="000000"/>
          <w:sz w:val="24"/>
          <w:szCs w:val="24"/>
          <w:lang w:eastAsia="da-DK"/>
        </w:rPr>
        <w:t xml:space="preserve">i </w:t>
      </w:r>
      <w:r w:rsidR="00871AD0">
        <w:rPr>
          <w:rFonts w:ascii="Garamond" w:eastAsia="Times New Roman" w:hAnsi="Garamond" w:cs="Tahoma"/>
          <w:color w:val="000000"/>
          <w:sz w:val="24"/>
          <w:szCs w:val="24"/>
          <w:lang w:eastAsia="da-DK"/>
        </w:rPr>
        <w:t xml:space="preserve">udlændingeloven som sat i kraft for </w:t>
      </w:r>
      <w:r w:rsidR="00871AD0"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ved kongelig anordning</w:t>
      </w:r>
      <w:r w:rsidR="000523B0">
        <w:rPr>
          <w:rFonts w:ascii="Garamond" w:eastAsia="Times New Roman" w:hAnsi="Garamond" w:cs="Tahoma"/>
          <w:color w:val="000000"/>
          <w:sz w:val="24"/>
          <w:szCs w:val="24"/>
          <w:lang w:eastAsia="da-DK"/>
        </w:rPr>
        <w:t xml:space="preserve">, </w:t>
      </w:r>
      <w:r w:rsidR="00832134">
        <w:rPr>
          <w:rFonts w:ascii="Garamond" w:eastAsia="Times New Roman" w:hAnsi="Garamond" w:cs="Tahoma"/>
          <w:color w:val="000000"/>
          <w:sz w:val="24"/>
          <w:szCs w:val="24"/>
          <w:lang w:eastAsia="da-DK"/>
        </w:rPr>
        <w:t xml:space="preserve">afgørelser om opsættende virkning, jf. § 33 </w:t>
      </w:r>
      <w:r w:rsidR="00871AD0" w:rsidRPr="00650028">
        <w:rPr>
          <w:rFonts w:ascii="Garamond" w:eastAsia="Times New Roman" w:hAnsi="Garamond" w:cs="Tahoma"/>
          <w:color w:val="000000"/>
          <w:sz w:val="24"/>
          <w:szCs w:val="24"/>
          <w:lang w:eastAsia="da-DK"/>
        </w:rPr>
        <w:t xml:space="preserve">i </w:t>
      </w:r>
      <w:r w:rsidR="00871AD0">
        <w:rPr>
          <w:rFonts w:ascii="Garamond" w:eastAsia="Times New Roman" w:hAnsi="Garamond" w:cs="Tahoma"/>
          <w:color w:val="000000"/>
          <w:sz w:val="24"/>
          <w:szCs w:val="24"/>
          <w:lang w:eastAsia="da-DK"/>
        </w:rPr>
        <w:t>udlændingel</w:t>
      </w:r>
      <w:r w:rsidR="00871AD0">
        <w:rPr>
          <w:rFonts w:ascii="Garamond" w:eastAsia="Times New Roman" w:hAnsi="Garamond" w:cs="Tahoma"/>
          <w:color w:val="000000"/>
          <w:sz w:val="24"/>
          <w:szCs w:val="24"/>
          <w:lang w:eastAsia="da-DK"/>
        </w:rPr>
        <w:t>o</w:t>
      </w:r>
      <w:r w:rsidR="00871AD0">
        <w:rPr>
          <w:rFonts w:ascii="Garamond" w:eastAsia="Times New Roman" w:hAnsi="Garamond" w:cs="Tahoma"/>
          <w:color w:val="000000"/>
          <w:sz w:val="24"/>
          <w:szCs w:val="24"/>
          <w:lang w:eastAsia="da-DK"/>
        </w:rPr>
        <w:t xml:space="preserve">ven som sat i kraft for </w:t>
      </w:r>
      <w:r w:rsidR="00871AD0"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ved kongelig anordning</w:t>
      </w:r>
      <w:r w:rsidR="00832134">
        <w:rPr>
          <w:rFonts w:ascii="Garamond" w:eastAsia="Times New Roman" w:hAnsi="Garamond" w:cs="Tahoma"/>
          <w:color w:val="000000"/>
          <w:sz w:val="24"/>
          <w:szCs w:val="24"/>
          <w:lang w:eastAsia="da-DK"/>
        </w:rPr>
        <w:t xml:space="preserve">, </w:t>
      </w:r>
      <w:r w:rsidR="000523B0">
        <w:rPr>
          <w:rFonts w:ascii="Garamond" w:eastAsia="Times New Roman" w:hAnsi="Garamond" w:cs="Tahoma"/>
          <w:color w:val="000000"/>
          <w:sz w:val="24"/>
          <w:szCs w:val="24"/>
          <w:lang w:eastAsia="da-DK"/>
        </w:rPr>
        <w:t xml:space="preserve">samt afgørelser om identitetsfastlæggelse, </w:t>
      </w:r>
      <w:r w:rsidR="00832134">
        <w:rPr>
          <w:rFonts w:ascii="Garamond" w:eastAsia="Times New Roman" w:hAnsi="Garamond" w:cs="Tahoma"/>
          <w:color w:val="000000"/>
          <w:sz w:val="24"/>
          <w:szCs w:val="24"/>
          <w:lang w:eastAsia="da-DK"/>
        </w:rPr>
        <w:t xml:space="preserve">fastsættelse af alder i forbindelse med en ansøgning om opholdstilladelse som følge af en familiemæssig tilknytning til en person bosiddende på Færøerne, </w:t>
      </w:r>
      <w:r w:rsidR="000523B0">
        <w:rPr>
          <w:rFonts w:ascii="Garamond" w:eastAsia="Times New Roman" w:hAnsi="Garamond" w:cs="Tahoma"/>
          <w:color w:val="000000"/>
          <w:sz w:val="24"/>
          <w:szCs w:val="24"/>
          <w:lang w:eastAsia="da-DK"/>
        </w:rPr>
        <w:t>tilbagerejsetilladelse</w:t>
      </w:r>
      <w:r w:rsidR="00835D6B">
        <w:rPr>
          <w:rFonts w:ascii="Garamond" w:eastAsia="Times New Roman" w:hAnsi="Garamond" w:cs="Tahoma"/>
          <w:color w:val="000000"/>
          <w:sz w:val="24"/>
          <w:szCs w:val="24"/>
          <w:lang w:eastAsia="da-DK"/>
        </w:rPr>
        <w:t xml:space="preserve"> og</w:t>
      </w:r>
      <w:r w:rsidR="000523B0">
        <w:rPr>
          <w:rFonts w:ascii="Garamond" w:eastAsia="Times New Roman" w:hAnsi="Garamond" w:cs="Tahoma"/>
          <w:color w:val="000000"/>
          <w:sz w:val="24"/>
          <w:szCs w:val="24"/>
          <w:lang w:eastAsia="da-DK"/>
        </w:rPr>
        <w:t xml:space="preserve"> lais</w:t>
      </w:r>
      <w:r w:rsidR="00832134">
        <w:rPr>
          <w:rFonts w:ascii="Garamond" w:eastAsia="Times New Roman" w:hAnsi="Garamond" w:cs="Tahoma"/>
          <w:color w:val="000000"/>
          <w:sz w:val="24"/>
          <w:szCs w:val="24"/>
          <w:lang w:eastAsia="da-DK"/>
        </w:rPr>
        <w:t>ser-passez</w:t>
      </w:r>
      <w:r w:rsidR="001D552C">
        <w:rPr>
          <w:rFonts w:ascii="Garamond" w:eastAsia="Times New Roman" w:hAnsi="Garamond" w:cs="Tahoma"/>
          <w:color w:val="000000"/>
          <w:sz w:val="24"/>
          <w:szCs w:val="24"/>
          <w:lang w:eastAsia="da-DK"/>
        </w:rPr>
        <w:t>.</w:t>
      </w:r>
    </w:p>
    <w:p w14:paraId="288C2A12" w14:textId="44582C3E" w:rsidR="00871096" w:rsidRPr="005015A1" w:rsidRDefault="00B24CE8" w:rsidP="00871096">
      <w:pPr>
        <w:spacing w:after="0" w:line="240" w:lineRule="atLeast"/>
        <w:rPr>
          <w:rFonts w:ascii="Garamond" w:eastAsia="Times New Roman" w:hAnsi="Garamond" w:cs="Tahoma"/>
          <w:color w:val="000000"/>
          <w:sz w:val="24"/>
          <w:szCs w:val="24"/>
          <w:lang w:eastAsia="da-DK"/>
        </w:rPr>
      </w:pPr>
      <w:r>
        <w:rPr>
          <w:rFonts w:ascii="Garamond" w:eastAsia="Times New Roman" w:hAnsi="Garamond" w:cs="Tahoma"/>
          <w:i/>
          <w:color w:val="000000"/>
          <w:sz w:val="24"/>
          <w:szCs w:val="24"/>
          <w:lang w:eastAsia="da-DK"/>
        </w:rPr>
        <w:t xml:space="preserve">   Stk. 3. </w:t>
      </w:r>
      <w:r w:rsidR="00871096" w:rsidRPr="00EE0CCE">
        <w:rPr>
          <w:rFonts w:ascii="Garamond" w:eastAsia="Times New Roman" w:hAnsi="Garamond" w:cs="Tahoma"/>
          <w:color w:val="000000"/>
          <w:sz w:val="24"/>
          <w:szCs w:val="24"/>
          <w:lang w:eastAsia="da-DK"/>
        </w:rPr>
        <w:t>Er kompetencen</w:t>
      </w:r>
      <w:r w:rsidR="00871096">
        <w:rPr>
          <w:rFonts w:ascii="Garamond" w:eastAsia="Times New Roman" w:hAnsi="Garamond" w:cs="Tahoma"/>
          <w:color w:val="000000"/>
          <w:sz w:val="24"/>
          <w:szCs w:val="24"/>
          <w:lang w:eastAsia="da-DK"/>
        </w:rPr>
        <w:t xml:space="preserve"> til at træffe afgørelse delegeret til en færøsk myndighed i medfør af stk. 1, indhenter den færøske myndighed en bindende indstilling fra Udlændingestyrelsen eller Styrelsen for International Rekruttering og Integration om, hvorvidt udlændingen er udelukket fra at opnå eller bev</w:t>
      </w:r>
      <w:r w:rsidR="00871096">
        <w:rPr>
          <w:rFonts w:ascii="Garamond" w:eastAsia="Times New Roman" w:hAnsi="Garamond" w:cs="Tahoma"/>
          <w:color w:val="000000"/>
          <w:sz w:val="24"/>
          <w:szCs w:val="24"/>
          <w:lang w:eastAsia="da-DK"/>
        </w:rPr>
        <w:t>a</w:t>
      </w:r>
      <w:r w:rsidR="00871096">
        <w:rPr>
          <w:rFonts w:ascii="Garamond" w:eastAsia="Times New Roman" w:hAnsi="Garamond" w:cs="Tahoma"/>
          <w:color w:val="000000"/>
          <w:sz w:val="24"/>
          <w:szCs w:val="24"/>
          <w:lang w:eastAsia="da-DK"/>
        </w:rPr>
        <w:t>re opholdstilladelse på Færøerne</w:t>
      </w:r>
      <w:r w:rsidR="00F643CA">
        <w:rPr>
          <w:rFonts w:ascii="Garamond" w:eastAsia="Times New Roman" w:hAnsi="Garamond" w:cs="Tahoma"/>
          <w:color w:val="000000"/>
          <w:sz w:val="24"/>
          <w:szCs w:val="24"/>
          <w:lang w:eastAsia="da-DK"/>
        </w:rPr>
        <w:t xml:space="preserve">, jf. § 10 </w:t>
      </w:r>
      <w:r w:rsidR="00871AD0" w:rsidRPr="00650028">
        <w:rPr>
          <w:rFonts w:ascii="Garamond" w:eastAsia="Times New Roman" w:hAnsi="Garamond" w:cs="Tahoma"/>
          <w:color w:val="000000"/>
          <w:sz w:val="24"/>
          <w:szCs w:val="24"/>
          <w:lang w:eastAsia="da-DK"/>
        </w:rPr>
        <w:t xml:space="preserve">i </w:t>
      </w:r>
      <w:r w:rsidR="00871AD0">
        <w:rPr>
          <w:rFonts w:ascii="Garamond" w:eastAsia="Times New Roman" w:hAnsi="Garamond" w:cs="Tahoma"/>
          <w:color w:val="000000"/>
          <w:sz w:val="24"/>
          <w:szCs w:val="24"/>
          <w:lang w:eastAsia="da-DK"/>
        </w:rPr>
        <w:t xml:space="preserve">udlændingeloven som sat i kraft for </w:t>
      </w:r>
      <w:r w:rsidR="00871AD0" w:rsidRPr="00650028">
        <w:rPr>
          <w:rFonts w:ascii="Garamond" w:eastAsia="Times New Roman" w:hAnsi="Garamond" w:cs="Tahoma"/>
          <w:color w:val="000000"/>
          <w:sz w:val="24"/>
          <w:szCs w:val="24"/>
          <w:lang w:eastAsia="da-DK"/>
        </w:rPr>
        <w:t xml:space="preserve">Færøerne </w:t>
      </w:r>
      <w:r w:rsidR="00871AD0">
        <w:rPr>
          <w:rFonts w:ascii="Garamond" w:eastAsia="Times New Roman" w:hAnsi="Garamond" w:cs="Tahoma"/>
          <w:color w:val="000000"/>
          <w:sz w:val="24"/>
          <w:szCs w:val="24"/>
          <w:lang w:eastAsia="da-DK"/>
        </w:rPr>
        <w:t>ved kongelig anordning</w:t>
      </w:r>
      <w:r w:rsidR="00871096">
        <w:rPr>
          <w:rFonts w:ascii="Garamond" w:eastAsia="Times New Roman" w:hAnsi="Garamond" w:cs="Tahoma"/>
          <w:color w:val="000000"/>
          <w:sz w:val="24"/>
          <w:szCs w:val="24"/>
          <w:lang w:eastAsia="da-DK"/>
        </w:rPr>
        <w:t>. Indstillingen, der ikke er en afgørelse, skal lægges til grund ved den færøske</w:t>
      </w:r>
      <w:r w:rsidR="00B74DB7">
        <w:rPr>
          <w:rFonts w:ascii="Garamond" w:eastAsia="Times New Roman" w:hAnsi="Garamond" w:cs="Tahoma"/>
          <w:color w:val="000000"/>
          <w:sz w:val="24"/>
          <w:szCs w:val="24"/>
          <w:lang w:eastAsia="da-DK"/>
        </w:rPr>
        <w:t xml:space="preserve"> myndigheds afgørelse af sagen.</w:t>
      </w:r>
      <w:r w:rsidR="00B74DB7" w:rsidRPr="00305C0A">
        <w:rPr>
          <w:rFonts w:ascii="Garamond" w:hAnsi="Garamond"/>
          <w:sz w:val="24"/>
          <w:szCs w:val="24"/>
        </w:rPr>
        <w:t>«</w:t>
      </w:r>
    </w:p>
    <w:p w14:paraId="2436D02E" w14:textId="77777777" w:rsidR="00871096" w:rsidRDefault="00871096" w:rsidP="00871096">
      <w:pPr>
        <w:spacing w:after="0" w:line="240" w:lineRule="atLeast"/>
        <w:rPr>
          <w:rFonts w:ascii="Garamond" w:eastAsia="Times New Roman" w:hAnsi="Garamond" w:cs="Tahoma"/>
          <w:b/>
          <w:color w:val="000000"/>
          <w:sz w:val="24"/>
          <w:szCs w:val="24"/>
          <w:lang w:eastAsia="da-DK"/>
        </w:rPr>
      </w:pPr>
    </w:p>
    <w:p w14:paraId="65DD2DCE" w14:textId="77777777" w:rsidR="00871096" w:rsidRDefault="00871096" w:rsidP="00871096">
      <w:pPr>
        <w:spacing w:after="0" w:line="240" w:lineRule="atLeast"/>
        <w:rPr>
          <w:rFonts w:ascii="Garamond" w:eastAsia="Times New Roman" w:hAnsi="Garamond" w:cs="Tahoma"/>
          <w:color w:val="000000"/>
          <w:sz w:val="24"/>
          <w:szCs w:val="24"/>
          <w:lang w:eastAsia="da-DK"/>
        </w:rPr>
      </w:pPr>
      <w:r>
        <w:rPr>
          <w:rFonts w:ascii="Garamond" w:eastAsia="Times New Roman" w:hAnsi="Garamond" w:cs="Tahoma"/>
          <w:b/>
          <w:color w:val="000000"/>
          <w:sz w:val="24"/>
          <w:szCs w:val="24"/>
          <w:lang w:eastAsia="da-DK"/>
        </w:rPr>
        <w:t>3</w:t>
      </w:r>
      <w:r w:rsidRPr="00985DC0">
        <w:rPr>
          <w:rFonts w:ascii="Garamond" w:eastAsia="Times New Roman" w:hAnsi="Garamond" w:cs="Tahoma"/>
          <w:b/>
          <w:color w:val="000000"/>
          <w:sz w:val="24"/>
          <w:szCs w:val="24"/>
          <w:lang w:eastAsia="da-DK"/>
        </w:rPr>
        <w:t>.</w:t>
      </w:r>
      <w:r>
        <w:rPr>
          <w:rFonts w:ascii="Garamond" w:eastAsia="Times New Roman" w:hAnsi="Garamond" w:cs="Tahoma"/>
          <w:color w:val="000000"/>
          <w:sz w:val="24"/>
          <w:szCs w:val="24"/>
          <w:lang w:eastAsia="da-DK"/>
        </w:rPr>
        <w:t xml:space="preserve"> I </w:t>
      </w:r>
      <w:r w:rsidRPr="00C86A64">
        <w:rPr>
          <w:rFonts w:ascii="Garamond" w:eastAsia="Times New Roman" w:hAnsi="Garamond" w:cs="Tahoma"/>
          <w:i/>
          <w:color w:val="000000"/>
          <w:sz w:val="24"/>
          <w:szCs w:val="24"/>
          <w:lang w:eastAsia="da-DK"/>
        </w:rPr>
        <w:t>§ 52 b</w:t>
      </w:r>
      <w:r>
        <w:rPr>
          <w:rFonts w:ascii="Garamond" w:eastAsia="Times New Roman" w:hAnsi="Garamond" w:cs="Tahoma"/>
          <w:color w:val="000000"/>
          <w:sz w:val="24"/>
          <w:szCs w:val="24"/>
          <w:lang w:eastAsia="da-DK"/>
        </w:rPr>
        <w:t xml:space="preserve"> indsættes efter stk. 5 som nyt stykke:</w:t>
      </w:r>
    </w:p>
    <w:p w14:paraId="71332168" w14:textId="77777777" w:rsidR="00871096" w:rsidRDefault="00871096" w:rsidP="00871096">
      <w:pPr>
        <w:spacing w:after="0" w:line="240" w:lineRule="atLeast"/>
        <w:rPr>
          <w:rFonts w:ascii="Garamond" w:eastAsia="Times New Roman" w:hAnsi="Garamond" w:cs="Tahoma"/>
          <w:color w:val="000000"/>
          <w:sz w:val="24"/>
          <w:szCs w:val="24"/>
          <w:lang w:eastAsia="da-DK"/>
        </w:rPr>
      </w:pPr>
    </w:p>
    <w:p w14:paraId="5195905C" w14:textId="77777777" w:rsidR="00871096" w:rsidRDefault="00B74DB7" w:rsidP="00871096">
      <w:pPr>
        <w:spacing w:after="0" w:line="240" w:lineRule="atLeast"/>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  </w:t>
      </w:r>
      <w:r w:rsidRPr="00305C0A">
        <w:rPr>
          <w:rFonts w:ascii="Garamond" w:hAnsi="Garamond"/>
          <w:sz w:val="24"/>
          <w:szCs w:val="24"/>
        </w:rPr>
        <w:t>»</w:t>
      </w:r>
      <w:r w:rsidR="00871096" w:rsidRPr="00985DC0">
        <w:rPr>
          <w:rFonts w:ascii="Garamond" w:eastAsia="Times New Roman" w:hAnsi="Garamond" w:cs="Tahoma"/>
          <w:i/>
          <w:color w:val="000000"/>
          <w:sz w:val="24"/>
          <w:szCs w:val="24"/>
          <w:lang w:eastAsia="da-DK"/>
        </w:rPr>
        <w:t>Stk. 6</w:t>
      </w:r>
      <w:r w:rsidR="00871096">
        <w:rPr>
          <w:rFonts w:ascii="Garamond" w:eastAsia="Times New Roman" w:hAnsi="Garamond" w:cs="Tahoma"/>
          <w:color w:val="000000"/>
          <w:sz w:val="24"/>
          <w:szCs w:val="24"/>
          <w:lang w:eastAsia="da-DK"/>
        </w:rPr>
        <w:t>. Udlændingenævnet kan endvidere behandle klager over afgørelser, der træffes i første instans af en færøs</w:t>
      </w:r>
      <w:r>
        <w:rPr>
          <w:rFonts w:ascii="Garamond" w:eastAsia="Times New Roman" w:hAnsi="Garamond" w:cs="Tahoma"/>
          <w:color w:val="000000"/>
          <w:sz w:val="24"/>
          <w:szCs w:val="24"/>
          <w:lang w:eastAsia="da-DK"/>
        </w:rPr>
        <w:t>k myndighed i medfør af § 46 i.</w:t>
      </w:r>
      <w:r w:rsidRPr="00305C0A">
        <w:rPr>
          <w:rFonts w:ascii="Garamond" w:hAnsi="Garamond"/>
          <w:sz w:val="24"/>
          <w:szCs w:val="24"/>
        </w:rPr>
        <w:t>«</w:t>
      </w:r>
    </w:p>
    <w:p w14:paraId="71D003BE" w14:textId="77777777" w:rsidR="00871096" w:rsidRDefault="00871096" w:rsidP="00871096">
      <w:pPr>
        <w:spacing w:after="0" w:line="240" w:lineRule="atLeast"/>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Stk. 6 og 7 bliver herefter stk. 7 og 8.</w:t>
      </w:r>
    </w:p>
    <w:p w14:paraId="542C868F" w14:textId="77777777" w:rsidR="00871096" w:rsidRPr="007148E2" w:rsidRDefault="00871096" w:rsidP="00871096">
      <w:pPr>
        <w:spacing w:after="0" w:line="240" w:lineRule="atLeast"/>
        <w:rPr>
          <w:rFonts w:ascii="Garamond" w:eastAsia="Times New Roman" w:hAnsi="Garamond" w:cs="Tahoma"/>
          <w:color w:val="000000"/>
          <w:sz w:val="24"/>
          <w:szCs w:val="24"/>
          <w:lang w:eastAsia="da-DK"/>
        </w:rPr>
      </w:pPr>
    </w:p>
    <w:p w14:paraId="4B330393" w14:textId="77777777" w:rsidR="00871096" w:rsidRPr="00C86A64" w:rsidRDefault="00871096" w:rsidP="00871096">
      <w:pPr>
        <w:spacing w:after="0" w:line="240" w:lineRule="atLeast"/>
        <w:rPr>
          <w:rFonts w:ascii="Garamond" w:eastAsia="Times New Roman" w:hAnsi="Garamond" w:cs="Tahoma"/>
          <w:color w:val="000000"/>
          <w:sz w:val="24"/>
          <w:szCs w:val="24"/>
          <w:lang w:eastAsia="da-DK"/>
        </w:rPr>
      </w:pPr>
      <w:r>
        <w:rPr>
          <w:rFonts w:ascii="Garamond" w:eastAsia="Times New Roman" w:hAnsi="Garamond" w:cs="Tahoma"/>
          <w:b/>
          <w:color w:val="000000"/>
          <w:sz w:val="24"/>
          <w:szCs w:val="24"/>
          <w:lang w:eastAsia="da-DK"/>
        </w:rPr>
        <w:t xml:space="preserve">4. </w:t>
      </w:r>
      <w:r>
        <w:rPr>
          <w:rFonts w:ascii="Garamond" w:eastAsia="Times New Roman" w:hAnsi="Garamond" w:cs="Tahoma"/>
          <w:color w:val="000000"/>
          <w:sz w:val="24"/>
          <w:szCs w:val="24"/>
          <w:lang w:eastAsia="da-DK"/>
        </w:rPr>
        <w:t xml:space="preserve">I </w:t>
      </w:r>
      <w:r>
        <w:rPr>
          <w:rFonts w:ascii="Garamond" w:eastAsia="Times New Roman" w:hAnsi="Garamond" w:cs="Tahoma"/>
          <w:i/>
          <w:color w:val="000000"/>
          <w:sz w:val="24"/>
          <w:szCs w:val="24"/>
          <w:lang w:eastAsia="da-DK"/>
        </w:rPr>
        <w:t xml:space="preserve">§ 52 b, stk. 6, </w:t>
      </w:r>
      <w:r w:rsidR="00B74DB7">
        <w:rPr>
          <w:rFonts w:ascii="Garamond" w:eastAsia="Times New Roman" w:hAnsi="Garamond" w:cs="Tahoma"/>
          <w:color w:val="000000"/>
          <w:sz w:val="24"/>
          <w:szCs w:val="24"/>
          <w:lang w:eastAsia="da-DK"/>
        </w:rPr>
        <w:t xml:space="preserve">der bliver stk. 7, ændres </w:t>
      </w:r>
      <w:r w:rsidR="00B74DB7" w:rsidRPr="00305C0A">
        <w:rPr>
          <w:rFonts w:ascii="Garamond" w:hAnsi="Garamond"/>
          <w:sz w:val="24"/>
          <w:szCs w:val="24"/>
        </w:rPr>
        <w:t>»</w:t>
      </w:r>
      <w:r w:rsidR="00B74DB7">
        <w:rPr>
          <w:rFonts w:ascii="Garamond" w:eastAsia="Times New Roman" w:hAnsi="Garamond" w:cs="Tahoma"/>
          <w:color w:val="000000"/>
          <w:sz w:val="24"/>
          <w:szCs w:val="24"/>
          <w:lang w:eastAsia="da-DK"/>
        </w:rPr>
        <w:t>stk. 1-5</w:t>
      </w:r>
      <w:r w:rsidR="00B74DB7" w:rsidRPr="00305C0A">
        <w:rPr>
          <w:rFonts w:ascii="Garamond" w:hAnsi="Garamond"/>
          <w:sz w:val="24"/>
          <w:szCs w:val="24"/>
        </w:rPr>
        <w:t>«</w:t>
      </w:r>
      <w:r w:rsidR="00B74DB7">
        <w:rPr>
          <w:rFonts w:ascii="Garamond" w:eastAsia="Times New Roman" w:hAnsi="Garamond" w:cs="Tahoma"/>
          <w:color w:val="000000"/>
          <w:sz w:val="24"/>
          <w:szCs w:val="24"/>
          <w:lang w:eastAsia="da-DK"/>
        </w:rPr>
        <w:t xml:space="preserve"> til: </w:t>
      </w:r>
      <w:r w:rsidR="00B74DB7" w:rsidRPr="00305C0A">
        <w:rPr>
          <w:rFonts w:ascii="Garamond" w:hAnsi="Garamond"/>
          <w:sz w:val="24"/>
          <w:szCs w:val="24"/>
        </w:rPr>
        <w:t>»</w:t>
      </w:r>
      <w:r>
        <w:rPr>
          <w:rFonts w:ascii="Garamond" w:eastAsia="Times New Roman" w:hAnsi="Garamond" w:cs="Tahoma"/>
          <w:color w:val="000000"/>
          <w:sz w:val="24"/>
          <w:szCs w:val="24"/>
          <w:lang w:eastAsia="da-DK"/>
        </w:rPr>
        <w:t>stk. 1-6</w:t>
      </w:r>
      <w:r w:rsidR="00B74DB7" w:rsidRPr="00305C0A">
        <w:rPr>
          <w:rFonts w:ascii="Garamond" w:hAnsi="Garamond"/>
          <w:sz w:val="24"/>
          <w:szCs w:val="24"/>
        </w:rPr>
        <w:t>«</w:t>
      </w:r>
      <w:r>
        <w:rPr>
          <w:rFonts w:ascii="Garamond" w:eastAsia="Times New Roman" w:hAnsi="Garamond" w:cs="Tahoma"/>
          <w:color w:val="000000"/>
          <w:sz w:val="24"/>
          <w:szCs w:val="24"/>
          <w:lang w:eastAsia="da-DK"/>
        </w:rPr>
        <w:t>.</w:t>
      </w:r>
    </w:p>
    <w:p w14:paraId="7F1D0041" w14:textId="77777777" w:rsidR="00871096" w:rsidRPr="007148E2" w:rsidRDefault="00871096" w:rsidP="00871096">
      <w:pPr>
        <w:spacing w:after="0" w:line="240" w:lineRule="atLeast"/>
        <w:rPr>
          <w:rFonts w:ascii="Garamond" w:eastAsia="Times New Roman" w:hAnsi="Garamond" w:cs="Tahoma"/>
          <w:color w:val="000000"/>
          <w:sz w:val="24"/>
          <w:szCs w:val="24"/>
          <w:lang w:eastAsia="da-DK"/>
        </w:rPr>
      </w:pPr>
    </w:p>
    <w:p w14:paraId="169FC65C" w14:textId="77777777" w:rsidR="00871096" w:rsidRPr="007148E2" w:rsidRDefault="00871096" w:rsidP="00871096">
      <w:pPr>
        <w:spacing w:after="0" w:line="240" w:lineRule="atLeast"/>
        <w:jc w:val="center"/>
        <w:rPr>
          <w:rFonts w:ascii="Garamond" w:eastAsia="Times New Roman" w:hAnsi="Garamond" w:cs="Tahoma"/>
          <w:b/>
          <w:color w:val="000000"/>
          <w:sz w:val="24"/>
          <w:szCs w:val="24"/>
          <w:lang w:eastAsia="da-DK"/>
        </w:rPr>
      </w:pPr>
      <w:r w:rsidRPr="007148E2">
        <w:rPr>
          <w:rFonts w:ascii="Garamond" w:eastAsia="Times New Roman" w:hAnsi="Garamond" w:cs="Tahoma"/>
          <w:b/>
          <w:color w:val="000000"/>
          <w:sz w:val="24"/>
          <w:szCs w:val="24"/>
          <w:lang w:eastAsia="da-DK"/>
        </w:rPr>
        <w:t>§ 2</w:t>
      </w:r>
    </w:p>
    <w:p w14:paraId="0A897DEF" w14:textId="77777777" w:rsidR="00871096" w:rsidRPr="007148E2" w:rsidRDefault="00871096" w:rsidP="00871096">
      <w:pPr>
        <w:spacing w:after="0" w:line="240" w:lineRule="atLeast"/>
        <w:rPr>
          <w:rFonts w:ascii="Garamond" w:eastAsia="Times New Roman" w:hAnsi="Garamond" w:cs="Tahoma"/>
          <w:b/>
          <w:color w:val="000000"/>
          <w:sz w:val="24"/>
          <w:szCs w:val="24"/>
          <w:lang w:eastAsia="da-DK"/>
        </w:rPr>
      </w:pPr>
    </w:p>
    <w:p w14:paraId="57B0EA60" w14:textId="05A63220" w:rsidR="00871096" w:rsidRPr="007148E2" w:rsidRDefault="00871096" w:rsidP="00871096">
      <w:pPr>
        <w:spacing w:after="0" w:line="240" w:lineRule="atLeast"/>
        <w:rPr>
          <w:rFonts w:ascii="Garamond" w:eastAsia="Times New Roman" w:hAnsi="Garamond" w:cs="Tahoma"/>
          <w:color w:val="000000"/>
          <w:sz w:val="24"/>
          <w:szCs w:val="24"/>
          <w:lang w:eastAsia="da-DK"/>
        </w:rPr>
      </w:pPr>
      <w:r>
        <w:rPr>
          <w:rFonts w:ascii="Garamond" w:eastAsia="Times New Roman" w:hAnsi="Garamond" w:cs="Tahoma"/>
          <w:i/>
          <w:color w:val="000000"/>
          <w:sz w:val="24"/>
          <w:szCs w:val="24"/>
          <w:lang w:eastAsia="da-DK"/>
        </w:rPr>
        <w:t xml:space="preserve">  </w:t>
      </w:r>
      <w:r w:rsidRPr="007148E2">
        <w:rPr>
          <w:rFonts w:ascii="Garamond" w:eastAsia="Times New Roman" w:hAnsi="Garamond" w:cs="Tahoma"/>
          <w:i/>
          <w:color w:val="000000"/>
          <w:sz w:val="24"/>
          <w:szCs w:val="24"/>
          <w:lang w:eastAsia="da-DK"/>
        </w:rPr>
        <w:t>Stk. 1</w:t>
      </w:r>
      <w:r w:rsidRPr="007148E2">
        <w:rPr>
          <w:rFonts w:ascii="Garamond" w:eastAsia="Times New Roman" w:hAnsi="Garamond" w:cs="Tahoma"/>
          <w:color w:val="000000"/>
          <w:sz w:val="24"/>
          <w:szCs w:val="24"/>
          <w:lang w:eastAsia="da-DK"/>
        </w:rPr>
        <w:t xml:space="preserve">. </w:t>
      </w:r>
      <w:r w:rsidR="00416E37">
        <w:rPr>
          <w:rFonts w:ascii="Garamond" w:eastAsia="Times New Roman" w:hAnsi="Garamond" w:cs="Tahoma"/>
          <w:color w:val="000000"/>
          <w:sz w:val="24"/>
          <w:szCs w:val="24"/>
          <w:lang w:eastAsia="da-DK"/>
        </w:rPr>
        <w:t>Loven træder i kraft den 1. juli 2019.</w:t>
      </w:r>
      <w:r w:rsidRPr="007148E2" w:rsidDel="00C86A64">
        <w:rPr>
          <w:rFonts w:ascii="Garamond" w:eastAsia="Times New Roman" w:hAnsi="Garamond" w:cs="Tahoma"/>
          <w:color w:val="000000"/>
          <w:sz w:val="24"/>
          <w:szCs w:val="24"/>
          <w:lang w:eastAsia="da-DK"/>
        </w:rPr>
        <w:t xml:space="preserve"> </w:t>
      </w:r>
    </w:p>
    <w:p w14:paraId="391C59B0" w14:textId="3AD107CD" w:rsidR="00871096" w:rsidRPr="007148E2" w:rsidRDefault="00871096" w:rsidP="00871096">
      <w:pPr>
        <w:spacing w:after="0" w:line="240" w:lineRule="atLeast"/>
        <w:rPr>
          <w:rFonts w:ascii="Garamond" w:eastAsia="Times New Roman" w:hAnsi="Garamond" w:cs="Tahoma"/>
          <w:color w:val="000000"/>
          <w:sz w:val="24"/>
          <w:szCs w:val="24"/>
          <w:lang w:eastAsia="da-DK"/>
        </w:rPr>
      </w:pPr>
      <w:r>
        <w:rPr>
          <w:rFonts w:ascii="Garamond" w:eastAsia="Times New Roman" w:hAnsi="Garamond" w:cs="Tahoma"/>
          <w:i/>
          <w:color w:val="000000"/>
          <w:sz w:val="24"/>
          <w:szCs w:val="24"/>
          <w:lang w:eastAsia="da-DK"/>
        </w:rPr>
        <w:t xml:space="preserve">  </w:t>
      </w:r>
      <w:r w:rsidRPr="007148E2">
        <w:rPr>
          <w:rFonts w:ascii="Garamond" w:eastAsia="Times New Roman" w:hAnsi="Garamond" w:cs="Tahoma"/>
          <w:i/>
          <w:color w:val="000000"/>
          <w:sz w:val="24"/>
          <w:szCs w:val="24"/>
          <w:lang w:eastAsia="da-DK"/>
        </w:rPr>
        <w:t>Stk. 2</w:t>
      </w:r>
      <w:r w:rsidRPr="007148E2">
        <w:rPr>
          <w:rFonts w:ascii="Garamond" w:eastAsia="Times New Roman" w:hAnsi="Garamond" w:cs="Tahoma"/>
          <w:color w:val="000000"/>
          <w:sz w:val="24"/>
          <w:szCs w:val="24"/>
          <w:lang w:eastAsia="da-DK"/>
        </w:rPr>
        <w:t>. Loven</w:t>
      </w:r>
      <w:r w:rsidR="00BF096B">
        <w:rPr>
          <w:rFonts w:ascii="Garamond" w:eastAsia="Times New Roman" w:hAnsi="Garamond" w:cs="Tahoma"/>
          <w:color w:val="000000"/>
          <w:sz w:val="24"/>
          <w:szCs w:val="24"/>
          <w:lang w:eastAsia="da-DK"/>
        </w:rPr>
        <w:t>s § 1, nr. 2-4,</w:t>
      </w:r>
      <w:r w:rsidRPr="007148E2">
        <w:rPr>
          <w:rFonts w:ascii="Garamond" w:eastAsia="Times New Roman" w:hAnsi="Garamond" w:cs="Tahoma"/>
          <w:color w:val="000000"/>
          <w:sz w:val="24"/>
          <w:szCs w:val="24"/>
          <w:lang w:eastAsia="da-DK"/>
        </w:rPr>
        <w:t xml:space="preserve"> finder ikke anvendelse</w:t>
      </w:r>
      <w:r>
        <w:rPr>
          <w:rFonts w:ascii="Garamond" w:eastAsia="Times New Roman" w:hAnsi="Garamond" w:cs="Tahoma"/>
          <w:color w:val="000000"/>
          <w:sz w:val="24"/>
          <w:szCs w:val="24"/>
          <w:lang w:eastAsia="da-DK"/>
        </w:rPr>
        <w:t xml:space="preserve"> på </w:t>
      </w:r>
      <w:r w:rsidR="001D552C">
        <w:rPr>
          <w:rFonts w:ascii="Garamond" w:eastAsia="Times New Roman" w:hAnsi="Garamond" w:cs="Tahoma"/>
          <w:color w:val="000000"/>
          <w:sz w:val="24"/>
          <w:szCs w:val="24"/>
          <w:lang w:eastAsia="da-DK"/>
        </w:rPr>
        <w:t xml:space="preserve">sager om ophold på Færøerne, som </w:t>
      </w:r>
      <w:r w:rsidR="003D0F15">
        <w:rPr>
          <w:rFonts w:ascii="Garamond" w:eastAsia="Times New Roman" w:hAnsi="Garamond" w:cs="Tahoma"/>
          <w:color w:val="000000"/>
          <w:sz w:val="24"/>
          <w:szCs w:val="24"/>
          <w:lang w:eastAsia="da-DK"/>
        </w:rPr>
        <w:t>på tidspun</w:t>
      </w:r>
      <w:r w:rsidR="003D0F15">
        <w:rPr>
          <w:rFonts w:ascii="Garamond" w:eastAsia="Times New Roman" w:hAnsi="Garamond" w:cs="Tahoma"/>
          <w:color w:val="000000"/>
          <w:sz w:val="24"/>
          <w:szCs w:val="24"/>
          <w:lang w:eastAsia="da-DK"/>
        </w:rPr>
        <w:t>k</w:t>
      </w:r>
      <w:r w:rsidR="003D0F15">
        <w:rPr>
          <w:rFonts w:ascii="Garamond" w:eastAsia="Times New Roman" w:hAnsi="Garamond" w:cs="Tahoma"/>
          <w:color w:val="000000"/>
          <w:sz w:val="24"/>
          <w:szCs w:val="24"/>
          <w:lang w:eastAsia="da-DK"/>
        </w:rPr>
        <w:t>tet for udlændinge- og integrationsministerens beslutning om at delegere kompetence til at træffe afg</w:t>
      </w:r>
      <w:r w:rsidR="003D0F15">
        <w:rPr>
          <w:rFonts w:ascii="Garamond" w:eastAsia="Times New Roman" w:hAnsi="Garamond" w:cs="Tahoma"/>
          <w:color w:val="000000"/>
          <w:sz w:val="24"/>
          <w:szCs w:val="24"/>
          <w:lang w:eastAsia="da-DK"/>
        </w:rPr>
        <w:t>ø</w:t>
      </w:r>
      <w:r w:rsidR="003D0F15">
        <w:rPr>
          <w:rFonts w:ascii="Garamond" w:eastAsia="Times New Roman" w:hAnsi="Garamond" w:cs="Tahoma"/>
          <w:color w:val="000000"/>
          <w:sz w:val="24"/>
          <w:szCs w:val="24"/>
          <w:lang w:eastAsia="da-DK"/>
        </w:rPr>
        <w:t xml:space="preserve">relse til en færøsk myndighed efter udlændingelovens § 46 i, stk. 1, </w:t>
      </w:r>
      <w:r w:rsidR="001D552C">
        <w:rPr>
          <w:rFonts w:ascii="Garamond" w:eastAsia="Times New Roman" w:hAnsi="Garamond" w:cs="Tahoma"/>
          <w:color w:val="000000"/>
          <w:sz w:val="24"/>
          <w:szCs w:val="24"/>
          <w:lang w:eastAsia="da-DK"/>
        </w:rPr>
        <w:t>er under behandling i Udlænding</w:t>
      </w:r>
      <w:r w:rsidR="001D552C">
        <w:rPr>
          <w:rFonts w:ascii="Garamond" w:eastAsia="Times New Roman" w:hAnsi="Garamond" w:cs="Tahoma"/>
          <w:color w:val="000000"/>
          <w:sz w:val="24"/>
          <w:szCs w:val="24"/>
          <w:lang w:eastAsia="da-DK"/>
        </w:rPr>
        <w:t>e</w:t>
      </w:r>
      <w:r w:rsidR="001D552C">
        <w:rPr>
          <w:rFonts w:ascii="Garamond" w:eastAsia="Times New Roman" w:hAnsi="Garamond" w:cs="Tahoma"/>
          <w:color w:val="000000"/>
          <w:sz w:val="24"/>
          <w:szCs w:val="24"/>
          <w:lang w:eastAsia="da-DK"/>
        </w:rPr>
        <w:t>styrelsen, Styrelsen for International Rekruttering og Integration eller Udlændinge- og Integrationsmin</w:t>
      </w:r>
      <w:r w:rsidR="001D552C">
        <w:rPr>
          <w:rFonts w:ascii="Garamond" w:eastAsia="Times New Roman" w:hAnsi="Garamond" w:cs="Tahoma"/>
          <w:color w:val="000000"/>
          <w:sz w:val="24"/>
          <w:szCs w:val="24"/>
          <w:lang w:eastAsia="da-DK"/>
        </w:rPr>
        <w:t>i</w:t>
      </w:r>
      <w:r w:rsidR="001D552C">
        <w:rPr>
          <w:rFonts w:ascii="Garamond" w:eastAsia="Times New Roman" w:hAnsi="Garamond" w:cs="Tahoma"/>
          <w:color w:val="000000"/>
          <w:sz w:val="24"/>
          <w:szCs w:val="24"/>
          <w:lang w:eastAsia="da-DK"/>
        </w:rPr>
        <w:t>steriet</w:t>
      </w:r>
      <w:r>
        <w:rPr>
          <w:rFonts w:ascii="Garamond" w:eastAsia="Times New Roman" w:hAnsi="Garamond" w:cs="Tahoma"/>
          <w:color w:val="000000"/>
          <w:sz w:val="24"/>
          <w:szCs w:val="24"/>
          <w:lang w:eastAsia="da-DK"/>
        </w:rPr>
        <w:t xml:space="preserve">. For sådanne </w:t>
      </w:r>
      <w:r w:rsidR="00BF096B">
        <w:rPr>
          <w:rFonts w:ascii="Garamond" w:eastAsia="Times New Roman" w:hAnsi="Garamond" w:cs="Tahoma"/>
          <w:color w:val="000000"/>
          <w:sz w:val="24"/>
          <w:szCs w:val="24"/>
          <w:lang w:eastAsia="da-DK"/>
        </w:rPr>
        <w:t xml:space="preserve">sager </w:t>
      </w:r>
      <w:r>
        <w:rPr>
          <w:rFonts w:ascii="Garamond" w:eastAsia="Times New Roman" w:hAnsi="Garamond" w:cs="Tahoma"/>
          <w:color w:val="000000"/>
          <w:sz w:val="24"/>
          <w:szCs w:val="24"/>
          <w:lang w:eastAsia="da-DK"/>
        </w:rPr>
        <w:t>finder de hidtil gældende regler anvendelse.</w:t>
      </w:r>
    </w:p>
    <w:p w14:paraId="0FA99599" w14:textId="77777777" w:rsidR="00871096" w:rsidRDefault="00871096" w:rsidP="00871096">
      <w:pPr>
        <w:spacing w:after="0" w:line="240" w:lineRule="atLeast"/>
        <w:jc w:val="center"/>
        <w:rPr>
          <w:rFonts w:ascii="Garamond" w:eastAsia="Times New Roman" w:hAnsi="Garamond" w:cs="Tahoma"/>
          <w:b/>
          <w:color w:val="000000"/>
          <w:sz w:val="24"/>
          <w:szCs w:val="24"/>
          <w:lang w:eastAsia="da-DK"/>
        </w:rPr>
      </w:pPr>
    </w:p>
    <w:p w14:paraId="77DCCE31" w14:textId="77777777" w:rsidR="00871096" w:rsidRPr="007148E2" w:rsidRDefault="00871096" w:rsidP="00871096">
      <w:pPr>
        <w:spacing w:after="0" w:line="240" w:lineRule="atLeast"/>
        <w:jc w:val="center"/>
        <w:rPr>
          <w:rFonts w:ascii="Garamond" w:eastAsia="Times New Roman" w:hAnsi="Garamond" w:cs="Tahoma"/>
          <w:b/>
          <w:color w:val="000000"/>
          <w:sz w:val="24"/>
          <w:szCs w:val="24"/>
          <w:lang w:eastAsia="da-DK"/>
        </w:rPr>
      </w:pPr>
      <w:r>
        <w:rPr>
          <w:rFonts w:ascii="Garamond" w:eastAsia="Times New Roman" w:hAnsi="Garamond" w:cs="Tahoma"/>
          <w:b/>
          <w:color w:val="000000"/>
          <w:sz w:val="24"/>
          <w:szCs w:val="24"/>
          <w:lang w:eastAsia="da-DK"/>
        </w:rPr>
        <w:t>§ 3</w:t>
      </w:r>
    </w:p>
    <w:p w14:paraId="6CDF362B" w14:textId="77777777" w:rsidR="00871096" w:rsidRPr="007148E2" w:rsidRDefault="00871096" w:rsidP="00871096">
      <w:pPr>
        <w:spacing w:after="0" w:line="240" w:lineRule="atLeast"/>
        <w:rPr>
          <w:rFonts w:ascii="Garamond" w:eastAsia="Times New Roman" w:hAnsi="Garamond" w:cs="Tahoma"/>
          <w:b/>
          <w:color w:val="000000"/>
          <w:sz w:val="24"/>
          <w:szCs w:val="24"/>
          <w:lang w:eastAsia="da-DK"/>
        </w:rPr>
      </w:pPr>
    </w:p>
    <w:p w14:paraId="4A2DFFF0" w14:textId="77777777" w:rsidR="00871096" w:rsidRPr="007148E2" w:rsidRDefault="00871096" w:rsidP="00871096">
      <w:pPr>
        <w:spacing w:after="0" w:line="240" w:lineRule="atLeast"/>
        <w:rPr>
          <w:rFonts w:ascii="Garamond" w:eastAsia="Times New Roman" w:hAnsi="Garamond" w:cs="Tahoma"/>
          <w:color w:val="000000"/>
          <w:sz w:val="24"/>
          <w:szCs w:val="24"/>
          <w:lang w:eastAsia="da-DK"/>
        </w:rPr>
      </w:pPr>
      <w:r w:rsidRPr="007148E2">
        <w:rPr>
          <w:rFonts w:ascii="Garamond" w:eastAsia="Times New Roman" w:hAnsi="Garamond" w:cs="Tahoma"/>
          <w:color w:val="000000"/>
          <w:sz w:val="24"/>
          <w:szCs w:val="24"/>
          <w:lang w:eastAsia="da-DK"/>
        </w:rPr>
        <w:t xml:space="preserve">Loven gælder ikke for </w:t>
      </w:r>
      <w:r w:rsidR="00E24952">
        <w:rPr>
          <w:rFonts w:ascii="Garamond" w:eastAsia="Times New Roman" w:hAnsi="Garamond" w:cs="Tahoma"/>
          <w:color w:val="000000"/>
          <w:sz w:val="24"/>
          <w:szCs w:val="24"/>
          <w:lang w:eastAsia="da-DK"/>
        </w:rPr>
        <w:t xml:space="preserve">Færøerne og </w:t>
      </w:r>
      <w:r w:rsidRPr="007148E2">
        <w:rPr>
          <w:rFonts w:ascii="Garamond" w:eastAsia="Times New Roman" w:hAnsi="Garamond" w:cs="Tahoma"/>
          <w:color w:val="000000"/>
          <w:sz w:val="24"/>
          <w:szCs w:val="24"/>
          <w:lang w:eastAsia="da-DK"/>
        </w:rPr>
        <w:t>Grønland</w:t>
      </w:r>
      <w:r w:rsidR="00E24952">
        <w:rPr>
          <w:rFonts w:ascii="Garamond" w:eastAsia="Times New Roman" w:hAnsi="Garamond" w:cs="Tahoma"/>
          <w:color w:val="000000"/>
          <w:sz w:val="24"/>
          <w:szCs w:val="24"/>
          <w:lang w:eastAsia="da-DK"/>
        </w:rPr>
        <w:t>, men kan ved kongelig anordning helt eller delvis sættes i kraft for Færøerne med de ændringer, som de færøske forhold tilsiger</w:t>
      </w:r>
      <w:r w:rsidRPr="007148E2">
        <w:rPr>
          <w:rFonts w:ascii="Garamond" w:eastAsia="Times New Roman" w:hAnsi="Garamond" w:cs="Tahoma"/>
          <w:color w:val="000000"/>
          <w:sz w:val="24"/>
          <w:szCs w:val="24"/>
          <w:lang w:eastAsia="da-DK"/>
        </w:rPr>
        <w:t>.</w:t>
      </w:r>
    </w:p>
    <w:p w14:paraId="61C07ED1" w14:textId="77777777" w:rsidR="00F30082" w:rsidRPr="00871096" w:rsidRDefault="00F30082" w:rsidP="00B779D9">
      <w:pPr>
        <w:spacing w:after="0" w:line="240" w:lineRule="atLeast"/>
        <w:jc w:val="center"/>
        <w:rPr>
          <w:rFonts w:ascii="Garamond" w:eastAsia="Times New Roman" w:hAnsi="Garamond" w:cs="Tahoma"/>
          <w:color w:val="000000"/>
          <w:sz w:val="24"/>
          <w:szCs w:val="24"/>
          <w:lang w:eastAsia="da-DK"/>
        </w:rPr>
      </w:pPr>
    </w:p>
    <w:p w14:paraId="30CDEF98" w14:textId="77777777" w:rsidR="00B519D0" w:rsidRPr="00871096" w:rsidRDefault="00B519D0" w:rsidP="00B779D9">
      <w:pPr>
        <w:spacing w:after="0" w:line="240" w:lineRule="atLeast"/>
        <w:jc w:val="center"/>
        <w:rPr>
          <w:rFonts w:ascii="Garamond" w:eastAsia="Times New Roman" w:hAnsi="Garamond" w:cs="Tahoma"/>
          <w:i/>
          <w:color w:val="000000"/>
          <w:sz w:val="28"/>
          <w:szCs w:val="28"/>
          <w:lang w:eastAsia="da-DK"/>
        </w:rPr>
      </w:pPr>
      <w:r w:rsidRPr="00871096">
        <w:rPr>
          <w:rFonts w:ascii="Garamond" w:eastAsia="Times New Roman" w:hAnsi="Garamond" w:cs="Tahoma"/>
          <w:i/>
          <w:color w:val="000000"/>
          <w:sz w:val="28"/>
          <w:szCs w:val="28"/>
          <w:lang w:eastAsia="da-DK"/>
        </w:rPr>
        <w:br w:type="page"/>
      </w:r>
    </w:p>
    <w:p w14:paraId="676D61A0" w14:textId="77777777" w:rsidR="004827F4" w:rsidRPr="00871096" w:rsidRDefault="00B779D9" w:rsidP="00B779D9">
      <w:pPr>
        <w:spacing w:after="0" w:line="240" w:lineRule="atLeast"/>
        <w:jc w:val="center"/>
        <w:rPr>
          <w:rFonts w:ascii="Garamond" w:eastAsia="Times New Roman" w:hAnsi="Garamond" w:cs="Tahoma"/>
          <w:i/>
          <w:color w:val="000000"/>
          <w:sz w:val="28"/>
          <w:szCs w:val="28"/>
          <w:lang w:eastAsia="da-DK"/>
        </w:rPr>
      </w:pPr>
      <w:r w:rsidRPr="00871096">
        <w:rPr>
          <w:rFonts w:ascii="Garamond" w:eastAsia="Times New Roman" w:hAnsi="Garamond" w:cs="Tahoma"/>
          <w:i/>
          <w:color w:val="000000"/>
          <w:sz w:val="28"/>
          <w:szCs w:val="28"/>
          <w:lang w:eastAsia="da-DK"/>
        </w:rPr>
        <w:lastRenderedPageBreak/>
        <w:t>Bemærkninger til lovforslaget</w:t>
      </w:r>
    </w:p>
    <w:p w14:paraId="6A4714EF" w14:textId="77777777" w:rsidR="00B779D9" w:rsidRPr="00871096" w:rsidRDefault="00B779D9" w:rsidP="00B779D9">
      <w:pPr>
        <w:spacing w:after="0" w:line="240" w:lineRule="atLeast"/>
        <w:jc w:val="center"/>
        <w:rPr>
          <w:rFonts w:ascii="Garamond" w:eastAsia="Times New Roman" w:hAnsi="Garamond" w:cs="Tahoma"/>
          <w:i/>
          <w:color w:val="000000"/>
          <w:sz w:val="24"/>
          <w:szCs w:val="24"/>
          <w:lang w:eastAsia="da-DK"/>
        </w:rPr>
      </w:pPr>
    </w:p>
    <w:p w14:paraId="43FAFE8C" w14:textId="77777777" w:rsidR="00B779D9" w:rsidRPr="00871096" w:rsidRDefault="00B779D9" w:rsidP="00B779D9">
      <w:pPr>
        <w:spacing w:after="0" w:line="240" w:lineRule="atLeast"/>
        <w:jc w:val="center"/>
        <w:rPr>
          <w:rFonts w:ascii="Garamond" w:eastAsia="Times New Roman" w:hAnsi="Garamond" w:cs="Tahoma"/>
          <w:i/>
          <w:color w:val="000000"/>
          <w:sz w:val="24"/>
          <w:szCs w:val="24"/>
          <w:lang w:eastAsia="da-DK"/>
        </w:rPr>
      </w:pPr>
      <w:r w:rsidRPr="00871096">
        <w:rPr>
          <w:rFonts w:ascii="Garamond" w:eastAsia="Times New Roman" w:hAnsi="Garamond" w:cs="Tahoma"/>
          <w:i/>
          <w:color w:val="000000"/>
          <w:sz w:val="24"/>
          <w:szCs w:val="24"/>
          <w:lang w:eastAsia="da-DK"/>
        </w:rPr>
        <w:t>Almindelige bemærkninger</w:t>
      </w:r>
    </w:p>
    <w:p w14:paraId="0F042604" w14:textId="77777777" w:rsidR="00B779D9" w:rsidRPr="00871096" w:rsidRDefault="00B779D9" w:rsidP="00B779D9">
      <w:pPr>
        <w:spacing w:after="0" w:line="240" w:lineRule="atLeast"/>
        <w:jc w:val="center"/>
        <w:rPr>
          <w:rFonts w:ascii="Garamond" w:eastAsia="Times New Roman" w:hAnsi="Garamond" w:cs="Tahoma"/>
          <w:color w:val="000000"/>
          <w:sz w:val="24"/>
          <w:szCs w:val="24"/>
          <w:lang w:eastAsia="da-DK"/>
        </w:rPr>
      </w:pPr>
    </w:p>
    <w:p w14:paraId="2D33232C" w14:textId="77777777" w:rsidR="0001411E" w:rsidRDefault="0001411E" w:rsidP="00B779D9">
      <w:pPr>
        <w:spacing w:after="0" w:line="240" w:lineRule="atLeast"/>
        <w:rPr>
          <w:rFonts w:ascii="Garamond" w:eastAsia="Times New Roman" w:hAnsi="Garamond" w:cs="Tahoma"/>
          <w:color w:val="000000"/>
          <w:sz w:val="24"/>
          <w:szCs w:val="24"/>
          <w:lang w:eastAsia="da-DK"/>
        </w:rPr>
      </w:pPr>
    </w:p>
    <w:p w14:paraId="1DD91FE9" w14:textId="77777777" w:rsidR="0001411E" w:rsidRDefault="0001411E" w:rsidP="00B779D9">
      <w:pPr>
        <w:spacing w:after="0" w:line="240" w:lineRule="atLeast"/>
        <w:rPr>
          <w:rFonts w:ascii="Garamond" w:eastAsia="Times New Roman" w:hAnsi="Garamond" w:cs="Tahoma"/>
          <w:color w:val="000000"/>
          <w:sz w:val="24"/>
          <w:szCs w:val="24"/>
          <w:lang w:eastAsia="da-DK"/>
        </w:rPr>
      </w:pPr>
    </w:p>
    <w:p w14:paraId="2DA9E7B7" w14:textId="77777777" w:rsidR="006968EE" w:rsidRDefault="00726625">
      <w:pPr>
        <w:pStyle w:val="Indholdsfortegnelse1"/>
        <w:tabs>
          <w:tab w:val="left" w:pos="660"/>
          <w:tab w:val="right" w:leader="dot" w:pos="9628"/>
        </w:tabs>
        <w:rPr>
          <w:rFonts w:asciiTheme="minorHAnsi" w:eastAsiaTheme="minorEastAsia" w:hAnsiTheme="minorHAnsi"/>
          <w:noProof/>
          <w:sz w:val="22"/>
          <w:lang w:eastAsia="da-DK"/>
        </w:rPr>
      </w:pPr>
      <w:r>
        <w:rPr>
          <w:rFonts w:eastAsia="Times New Roman" w:cs="Tahoma"/>
          <w:color w:val="000000"/>
          <w:szCs w:val="24"/>
          <w:lang w:val="en-US" w:eastAsia="da-DK"/>
        </w:rPr>
        <w:fldChar w:fldCharType="begin"/>
      </w:r>
      <w:r w:rsidRPr="006968EE">
        <w:rPr>
          <w:rFonts w:eastAsia="Times New Roman" w:cs="Tahoma"/>
          <w:color w:val="000000"/>
          <w:szCs w:val="24"/>
          <w:lang w:eastAsia="da-DK"/>
        </w:rPr>
        <w:instrText xml:space="preserve"> TOC \o "1-4" \h \</w:instrText>
      </w:r>
      <w:r>
        <w:rPr>
          <w:rFonts w:eastAsia="Times New Roman" w:cs="Tahoma"/>
          <w:color w:val="000000"/>
          <w:szCs w:val="24"/>
          <w:lang w:val="en-US" w:eastAsia="da-DK"/>
        </w:rPr>
        <w:instrText xml:space="preserve">z \u </w:instrText>
      </w:r>
      <w:r>
        <w:rPr>
          <w:rFonts w:eastAsia="Times New Roman" w:cs="Tahoma"/>
          <w:color w:val="000000"/>
          <w:szCs w:val="24"/>
          <w:lang w:val="en-US" w:eastAsia="da-DK"/>
        </w:rPr>
        <w:fldChar w:fldCharType="separate"/>
      </w:r>
      <w:hyperlink w:anchor="_Toc535493129" w:history="1">
        <w:r w:rsidR="006968EE" w:rsidRPr="006F5BA2">
          <w:rPr>
            <w:rStyle w:val="Hyperlink"/>
            <w:noProof/>
          </w:rPr>
          <w:t>1.</w:t>
        </w:r>
        <w:r w:rsidR="006968EE">
          <w:rPr>
            <w:rFonts w:asciiTheme="minorHAnsi" w:eastAsiaTheme="minorEastAsia" w:hAnsiTheme="minorHAnsi"/>
            <w:noProof/>
            <w:sz w:val="22"/>
            <w:lang w:eastAsia="da-DK"/>
          </w:rPr>
          <w:tab/>
        </w:r>
        <w:r w:rsidR="006968EE" w:rsidRPr="006F5BA2">
          <w:rPr>
            <w:rStyle w:val="Hyperlink"/>
            <w:noProof/>
          </w:rPr>
          <w:t>Indledning og baggrund</w:t>
        </w:r>
        <w:r w:rsidR="006968EE">
          <w:rPr>
            <w:noProof/>
            <w:webHidden/>
          </w:rPr>
          <w:tab/>
        </w:r>
        <w:r w:rsidR="006968EE">
          <w:rPr>
            <w:noProof/>
            <w:webHidden/>
          </w:rPr>
          <w:fldChar w:fldCharType="begin"/>
        </w:r>
        <w:r w:rsidR="006968EE">
          <w:rPr>
            <w:noProof/>
            <w:webHidden/>
          </w:rPr>
          <w:instrText xml:space="preserve"> PAGEREF _Toc535493129 \h </w:instrText>
        </w:r>
        <w:r w:rsidR="006968EE">
          <w:rPr>
            <w:noProof/>
            <w:webHidden/>
          </w:rPr>
        </w:r>
        <w:r w:rsidR="006968EE">
          <w:rPr>
            <w:noProof/>
            <w:webHidden/>
          </w:rPr>
          <w:fldChar w:fldCharType="separate"/>
        </w:r>
        <w:r w:rsidR="006968EE">
          <w:rPr>
            <w:noProof/>
            <w:webHidden/>
          </w:rPr>
          <w:t>5</w:t>
        </w:r>
        <w:r w:rsidR="006968EE">
          <w:rPr>
            <w:noProof/>
            <w:webHidden/>
          </w:rPr>
          <w:fldChar w:fldCharType="end"/>
        </w:r>
      </w:hyperlink>
    </w:p>
    <w:p w14:paraId="6A2B288D" w14:textId="77777777" w:rsidR="006968EE" w:rsidRDefault="000032F8">
      <w:pPr>
        <w:pStyle w:val="Indholdsfortegnelse1"/>
        <w:tabs>
          <w:tab w:val="left" w:pos="660"/>
          <w:tab w:val="right" w:leader="dot" w:pos="9628"/>
        </w:tabs>
        <w:rPr>
          <w:rFonts w:asciiTheme="minorHAnsi" w:eastAsiaTheme="minorEastAsia" w:hAnsiTheme="minorHAnsi"/>
          <w:noProof/>
          <w:sz w:val="22"/>
          <w:lang w:eastAsia="da-DK"/>
        </w:rPr>
      </w:pPr>
      <w:hyperlink w:anchor="_Toc535493130" w:history="1">
        <w:r w:rsidR="006968EE" w:rsidRPr="006F5BA2">
          <w:rPr>
            <w:rStyle w:val="Hyperlink"/>
            <w:noProof/>
          </w:rPr>
          <w:t>2.</w:t>
        </w:r>
        <w:r w:rsidR="006968EE">
          <w:rPr>
            <w:rFonts w:asciiTheme="minorHAnsi" w:eastAsiaTheme="minorEastAsia" w:hAnsiTheme="minorHAnsi"/>
            <w:noProof/>
            <w:sz w:val="22"/>
            <w:lang w:eastAsia="da-DK"/>
          </w:rPr>
          <w:tab/>
        </w:r>
        <w:r w:rsidR="006968EE" w:rsidRPr="006F5BA2">
          <w:rPr>
            <w:rStyle w:val="Hyperlink"/>
            <w:noProof/>
          </w:rPr>
          <w:t>Hjemmel til delegation af kompetence til at træffe afgørelse om ophold på Færøerne i første instans</w:t>
        </w:r>
        <w:r w:rsidR="006968EE">
          <w:rPr>
            <w:noProof/>
            <w:webHidden/>
          </w:rPr>
          <w:tab/>
        </w:r>
        <w:r w:rsidR="006968EE">
          <w:rPr>
            <w:noProof/>
            <w:webHidden/>
          </w:rPr>
          <w:fldChar w:fldCharType="begin"/>
        </w:r>
        <w:r w:rsidR="006968EE">
          <w:rPr>
            <w:noProof/>
            <w:webHidden/>
          </w:rPr>
          <w:instrText xml:space="preserve"> PAGEREF _Toc535493130 \h </w:instrText>
        </w:r>
        <w:r w:rsidR="006968EE">
          <w:rPr>
            <w:noProof/>
            <w:webHidden/>
          </w:rPr>
        </w:r>
        <w:r w:rsidR="006968EE">
          <w:rPr>
            <w:noProof/>
            <w:webHidden/>
          </w:rPr>
          <w:fldChar w:fldCharType="separate"/>
        </w:r>
        <w:r w:rsidR="006968EE">
          <w:rPr>
            <w:noProof/>
            <w:webHidden/>
          </w:rPr>
          <w:t>6</w:t>
        </w:r>
        <w:r w:rsidR="006968EE">
          <w:rPr>
            <w:noProof/>
            <w:webHidden/>
          </w:rPr>
          <w:fldChar w:fldCharType="end"/>
        </w:r>
      </w:hyperlink>
    </w:p>
    <w:p w14:paraId="14BF9798"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31" w:history="1">
        <w:r w:rsidR="006968EE" w:rsidRPr="006F5BA2">
          <w:rPr>
            <w:rStyle w:val="Hyperlink"/>
            <w:rFonts w:eastAsia="Times New Roman"/>
            <w:noProof/>
            <w:lang w:eastAsia="da-DK"/>
          </w:rPr>
          <w:t>2.1</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Gældende ret</w:t>
        </w:r>
        <w:r w:rsidR="006968EE">
          <w:rPr>
            <w:noProof/>
            <w:webHidden/>
          </w:rPr>
          <w:tab/>
        </w:r>
        <w:r w:rsidR="006968EE">
          <w:rPr>
            <w:noProof/>
            <w:webHidden/>
          </w:rPr>
          <w:fldChar w:fldCharType="begin"/>
        </w:r>
        <w:r w:rsidR="006968EE">
          <w:rPr>
            <w:noProof/>
            <w:webHidden/>
          </w:rPr>
          <w:instrText xml:space="preserve"> PAGEREF _Toc535493131 \h </w:instrText>
        </w:r>
        <w:r w:rsidR="006968EE">
          <w:rPr>
            <w:noProof/>
            <w:webHidden/>
          </w:rPr>
        </w:r>
        <w:r w:rsidR="006968EE">
          <w:rPr>
            <w:noProof/>
            <w:webHidden/>
          </w:rPr>
          <w:fldChar w:fldCharType="separate"/>
        </w:r>
        <w:r w:rsidR="006968EE">
          <w:rPr>
            <w:noProof/>
            <w:webHidden/>
          </w:rPr>
          <w:t>6</w:t>
        </w:r>
        <w:r w:rsidR="006968EE">
          <w:rPr>
            <w:noProof/>
            <w:webHidden/>
          </w:rPr>
          <w:fldChar w:fldCharType="end"/>
        </w:r>
      </w:hyperlink>
    </w:p>
    <w:p w14:paraId="15276B0D"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32" w:history="1">
        <w:r w:rsidR="006968EE" w:rsidRPr="006F5BA2">
          <w:rPr>
            <w:rStyle w:val="Hyperlink"/>
            <w:noProof/>
          </w:rPr>
          <w:t>2.1.1</w:t>
        </w:r>
        <w:r w:rsidR="006968EE">
          <w:rPr>
            <w:rFonts w:asciiTheme="minorHAnsi" w:eastAsiaTheme="minorEastAsia" w:hAnsiTheme="minorHAnsi"/>
            <w:noProof/>
            <w:sz w:val="22"/>
            <w:lang w:eastAsia="da-DK"/>
          </w:rPr>
          <w:tab/>
        </w:r>
        <w:r w:rsidR="006968EE" w:rsidRPr="006F5BA2">
          <w:rPr>
            <w:rStyle w:val="Hyperlink"/>
            <w:noProof/>
          </w:rPr>
          <w:t>Indledende bemærkninger</w:t>
        </w:r>
        <w:r w:rsidR="006968EE">
          <w:rPr>
            <w:noProof/>
            <w:webHidden/>
          </w:rPr>
          <w:tab/>
        </w:r>
        <w:r w:rsidR="006968EE">
          <w:rPr>
            <w:noProof/>
            <w:webHidden/>
          </w:rPr>
          <w:fldChar w:fldCharType="begin"/>
        </w:r>
        <w:r w:rsidR="006968EE">
          <w:rPr>
            <w:noProof/>
            <w:webHidden/>
          </w:rPr>
          <w:instrText xml:space="preserve"> PAGEREF _Toc535493132 \h </w:instrText>
        </w:r>
        <w:r w:rsidR="006968EE">
          <w:rPr>
            <w:noProof/>
            <w:webHidden/>
          </w:rPr>
        </w:r>
        <w:r w:rsidR="006968EE">
          <w:rPr>
            <w:noProof/>
            <w:webHidden/>
          </w:rPr>
          <w:fldChar w:fldCharType="separate"/>
        </w:r>
        <w:r w:rsidR="006968EE">
          <w:rPr>
            <w:noProof/>
            <w:webHidden/>
          </w:rPr>
          <w:t>6</w:t>
        </w:r>
        <w:r w:rsidR="006968EE">
          <w:rPr>
            <w:noProof/>
            <w:webHidden/>
          </w:rPr>
          <w:fldChar w:fldCharType="end"/>
        </w:r>
      </w:hyperlink>
    </w:p>
    <w:p w14:paraId="24429A7B"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33" w:history="1">
        <w:r w:rsidR="006968EE" w:rsidRPr="006F5BA2">
          <w:rPr>
            <w:rStyle w:val="Hyperlink"/>
            <w:noProof/>
          </w:rPr>
          <w:t>2.1.2</w:t>
        </w:r>
        <w:r w:rsidR="006968EE">
          <w:rPr>
            <w:rFonts w:asciiTheme="minorHAnsi" w:eastAsiaTheme="minorEastAsia" w:hAnsiTheme="minorHAnsi"/>
            <w:noProof/>
            <w:sz w:val="22"/>
            <w:lang w:eastAsia="da-DK"/>
          </w:rPr>
          <w:tab/>
        </w:r>
        <w:r w:rsidR="006968EE" w:rsidRPr="006F5BA2">
          <w:rPr>
            <w:rStyle w:val="Hyperlink"/>
            <w:noProof/>
          </w:rPr>
          <w:t>Udlændinge, som tidligere har haft dansk indfødsret</w:t>
        </w:r>
        <w:r w:rsidR="006968EE">
          <w:rPr>
            <w:noProof/>
            <w:webHidden/>
          </w:rPr>
          <w:tab/>
        </w:r>
        <w:r w:rsidR="006968EE">
          <w:rPr>
            <w:noProof/>
            <w:webHidden/>
          </w:rPr>
          <w:fldChar w:fldCharType="begin"/>
        </w:r>
        <w:r w:rsidR="006968EE">
          <w:rPr>
            <w:noProof/>
            <w:webHidden/>
          </w:rPr>
          <w:instrText xml:space="preserve"> PAGEREF _Toc535493133 \h </w:instrText>
        </w:r>
        <w:r w:rsidR="006968EE">
          <w:rPr>
            <w:noProof/>
            <w:webHidden/>
          </w:rPr>
        </w:r>
        <w:r w:rsidR="006968EE">
          <w:rPr>
            <w:noProof/>
            <w:webHidden/>
          </w:rPr>
          <w:fldChar w:fldCharType="separate"/>
        </w:r>
        <w:r w:rsidR="006968EE">
          <w:rPr>
            <w:noProof/>
            <w:webHidden/>
          </w:rPr>
          <w:t>6</w:t>
        </w:r>
        <w:r w:rsidR="006968EE">
          <w:rPr>
            <w:noProof/>
            <w:webHidden/>
          </w:rPr>
          <w:fldChar w:fldCharType="end"/>
        </w:r>
      </w:hyperlink>
    </w:p>
    <w:p w14:paraId="2A2D2279"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34" w:history="1">
        <w:r w:rsidR="006968EE" w:rsidRPr="006F5BA2">
          <w:rPr>
            <w:rStyle w:val="Hyperlink"/>
            <w:noProof/>
          </w:rPr>
          <w:t>2.1.3</w:t>
        </w:r>
        <w:r w:rsidR="006968EE">
          <w:rPr>
            <w:rFonts w:asciiTheme="minorHAnsi" w:eastAsiaTheme="minorEastAsia" w:hAnsiTheme="minorHAnsi"/>
            <w:noProof/>
            <w:sz w:val="22"/>
            <w:lang w:eastAsia="da-DK"/>
          </w:rPr>
          <w:tab/>
        </w:r>
        <w:r w:rsidR="006968EE" w:rsidRPr="006F5BA2">
          <w:rPr>
            <w:rStyle w:val="Hyperlink"/>
            <w:noProof/>
          </w:rPr>
          <w:t>Familiesammenføring</w:t>
        </w:r>
        <w:r w:rsidR="006968EE">
          <w:rPr>
            <w:noProof/>
            <w:webHidden/>
          </w:rPr>
          <w:tab/>
        </w:r>
        <w:r w:rsidR="006968EE">
          <w:rPr>
            <w:noProof/>
            <w:webHidden/>
          </w:rPr>
          <w:fldChar w:fldCharType="begin"/>
        </w:r>
        <w:r w:rsidR="006968EE">
          <w:rPr>
            <w:noProof/>
            <w:webHidden/>
          </w:rPr>
          <w:instrText xml:space="preserve"> PAGEREF _Toc535493134 \h </w:instrText>
        </w:r>
        <w:r w:rsidR="006968EE">
          <w:rPr>
            <w:noProof/>
            <w:webHidden/>
          </w:rPr>
        </w:r>
        <w:r w:rsidR="006968EE">
          <w:rPr>
            <w:noProof/>
            <w:webHidden/>
          </w:rPr>
          <w:fldChar w:fldCharType="separate"/>
        </w:r>
        <w:r w:rsidR="006968EE">
          <w:rPr>
            <w:noProof/>
            <w:webHidden/>
          </w:rPr>
          <w:t>7</w:t>
        </w:r>
        <w:r w:rsidR="006968EE">
          <w:rPr>
            <w:noProof/>
            <w:webHidden/>
          </w:rPr>
          <w:fldChar w:fldCharType="end"/>
        </w:r>
      </w:hyperlink>
    </w:p>
    <w:p w14:paraId="209041DE"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35" w:history="1">
        <w:r w:rsidR="006968EE" w:rsidRPr="006F5BA2">
          <w:rPr>
            <w:rStyle w:val="Hyperlink"/>
            <w:rFonts w:eastAsia="Times New Roman"/>
            <w:noProof/>
            <w:lang w:eastAsia="da-DK"/>
          </w:rPr>
          <w:t>2.1.3.1</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Ægtefæller og faste samlevere</w:t>
        </w:r>
        <w:r w:rsidR="006968EE">
          <w:rPr>
            <w:noProof/>
            <w:webHidden/>
          </w:rPr>
          <w:tab/>
        </w:r>
        <w:r w:rsidR="006968EE">
          <w:rPr>
            <w:noProof/>
            <w:webHidden/>
          </w:rPr>
          <w:fldChar w:fldCharType="begin"/>
        </w:r>
        <w:r w:rsidR="006968EE">
          <w:rPr>
            <w:noProof/>
            <w:webHidden/>
          </w:rPr>
          <w:instrText xml:space="preserve"> PAGEREF _Toc535493135 \h </w:instrText>
        </w:r>
        <w:r w:rsidR="006968EE">
          <w:rPr>
            <w:noProof/>
            <w:webHidden/>
          </w:rPr>
        </w:r>
        <w:r w:rsidR="006968EE">
          <w:rPr>
            <w:noProof/>
            <w:webHidden/>
          </w:rPr>
          <w:fldChar w:fldCharType="separate"/>
        </w:r>
        <w:r w:rsidR="006968EE">
          <w:rPr>
            <w:noProof/>
            <w:webHidden/>
          </w:rPr>
          <w:t>7</w:t>
        </w:r>
        <w:r w:rsidR="006968EE">
          <w:rPr>
            <w:noProof/>
            <w:webHidden/>
          </w:rPr>
          <w:fldChar w:fldCharType="end"/>
        </w:r>
      </w:hyperlink>
    </w:p>
    <w:p w14:paraId="593BA72E"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36" w:history="1">
        <w:r w:rsidR="006968EE" w:rsidRPr="006F5BA2">
          <w:rPr>
            <w:rStyle w:val="Hyperlink"/>
            <w:rFonts w:eastAsia="Times New Roman"/>
            <w:noProof/>
            <w:lang w:eastAsia="da-DK"/>
          </w:rPr>
          <w:t>2.1.3.2</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Mindreårige børn</w:t>
        </w:r>
        <w:r w:rsidR="006968EE">
          <w:rPr>
            <w:noProof/>
            <w:webHidden/>
          </w:rPr>
          <w:tab/>
        </w:r>
        <w:r w:rsidR="006968EE">
          <w:rPr>
            <w:noProof/>
            <w:webHidden/>
          </w:rPr>
          <w:fldChar w:fldCharType="begin"/>
        </w:r>
        <w:r w:rsidR="006968EE">
          <w:rPr>
            <w:noProof/>
            <w:webHidden/>
          </w:rPr>
          <w:instrText xml:space="preserve"> PAGEREF _Toc535493136 \h </w:instrText>
        </w:r>
        <w:r w:rsidR="006968EE">
          <w:rPr>
            <w:noProof/>
            <w:webHidden/>
          </w:rPr>
        </w:r>
        <w:r w:rsidR="006968EE">
          <w:rPr>
            <w:noProof/>
            <w:webHidden/>
          </w:rPr>
          <w:fldChar w:fldCharType="separate"/>
        </w:r>
        <w:r w:rsidR="006968EE">
          <w:rPr>
            <w:noProof/>
            <w:webHidden/>
          </w:rPr>
          <w:t>9</w:t>
        </w:r>
        <w:r w:rsidR="006968EE">
          <w:rPr>
            <w:noProof/>
            <w:webHidden/>
          </w:rPr>
          <w:fldChar w:fldCharType="end"/>
        </w:r>
      </w:hyperlink>
    </w:p>
    <w:p w14:paraId="60897F21"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37" w:history="1">
        <w:r w:rsidR="006968EE" w:rsidRPr="006F5BA2">
          <w:rPr>
            <w:rStyle w:val="Hyperlink"/>
            <w:rFonts w:eastAsia="Times New Roman"/>
            <w:noProof/>
            <w:lang w:eastAsia="da-DK"/>
          </w:rPr>
          <w:t>2.1.3.3</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Forældre over 60 år</w:t>
        </w:r>
        <w:r w:rsidR="006968EE">
          <w:rPr>
            <w:noProof/>
            <w:webHidden/>
          </w:rPr>
          <w:tab/>
        </w:r>
        <w:r w:rsidR="006968EE">
          <w:rPr>
            <w:noProof/>
            <w:webHidden/>
          </w:rPr>
          <w:fldChar w:fldCharType="begin"/>
        </w:r>
        <w:r w:rsidR="006968EE">
          <w:rPr>
            <w:noProof/>
            <w:webHidden/>
          </w:rPr>
          <w:instrText xml:space="preserve"> PAGEREF _Toc535493137 \h </w:instrText>
        </w:r>
        <w:r w:rsidR="006968EE">
          <w:rPr>
            <w:noProof/>
            <w:webHidden/>
          </w:rPr>
        </w:r>
        <w:r w:rsidR="006968EE">
          <w:rPr>
            <w:noProof/>
            <w:webHidden/>
          </w:rPr>
          <w:fldChar w:fldCharType="separate"/>
        </w:r>
        <w:r w:rsidR="006968EE">
          <w:rPr>
            <w:noProof/>
            <w:webHidden/>
          </w:rPr>
          <w:t>9</w:t>
        </w:r>
        <w:r w:rsidR="006968EE">
          <w:rPr>
            <w:noProof/>
            <w:webHidden/>
          </w:rPr>
          <w:fldChar w:fldCharType="end"/>
        </w:r>
      </w:hyperlink>
    </w:p>
    <w:p w14:paraId="15DEF2A7"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38" w:history="1">
        <w:r w:rsidR="006968EE" w:rsidRPr="006F5BA2">
          <w:rPr>
            <w:rStyle w:val="Hyperlink"/>
            <w:rFonts w:eastAsia="Times New Roman"/>
            <w:noProof/>
            <w:lang w:eastAsia="da-DK"/>
          </w:rPr>
          <w:t>2.1.3.4</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Særlig tilknytning</w:t>
        </w:r>
        <w:r w:rsidR="006968EE">
          <w:rPr>
            <w:noProof/>
            <w:webHidden/>
          </w:rPr>
          <w:tab/>
        </w:r>
        <w:r w:rsidR="006968EE">
          <w:rPr>
            <w:noProof/>
            <w:webHidden/>
          </w:rPr>
          <w:fldChar w:fldCharType="begin"/>
        </w:r>
        <w:r w:rsidR="006968EE">
          <w:rPr>
            <w:noProof/>
            <w:webHidden/>
          </w:rPr>
          <w:instrText xml:space="preserve"> PAGEREF _Toc535493138 \h </w:instrText>
        </w:r>
        <w:r w:rsidR="006968EE">
          <w:rPr>
            <w:noProof/>
            <w:webHidden/>
          </w:rPr>
        </w:r>
        <w:r w:rsidR="006968EE">
          <w:rPr>
            <w:noProof/>
            <w:webHidden/>
          </w:rPr>
          <w:fldChar w:fldCharType="separate"/>
        </w:r>
        <w:r w:rsidR="006968EE">
          <w:rPr>
            <w:noProof/>
            <w:webHidden/>
          </w:rPr>
          <w:t>10</w:t>
        </w:r>
        <w:r w:rsidR="006968EE">
          <w:rPr>
            <w:noProof/>
            <w:webHidden/>
          </w:rPr>
          <w:fldChar w:fldCharType="end"/>
        </w:r>
      </w:hyperlink>
    </w:p>
    <w:p w14:paraId="250FA618"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39" w:history="1">
        <w:r w:rsidR="006968EE" w:rsidRPr="006F5BA2">
          <w:rPr>
            <w:rStyle w:val="Hyperlink"/>
            <w:rFonts w:eastAsia="Times New Roman"/>
            <w:noProof/>
            <w:lang w:eastAsia="da-DK"/>
          </w:rPr>
          <w:t>2.1.3.5</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Ganske særlige grunde</w:t>
        </w:r>
        <w:r w:rsidR="006968EE">
          <w:rPr>
            <w:noProof/>
            <w:webHidden/>
          </w:rPr>
          <w:tab/>
        </w:r>
        <w:r w:rsidR="006968EE">
          <w:rPr>
            <w:noProof/>
            <w:webHidden/>
          </w:rPr>
          <w:fldChar w:fldCharType="begin"/>
        </w:r>
        <w:r w:rsidR="006968EE">
          <w:rPr>
            <w:noProof/>
            <w:webHidden/>
          </w:rPr>
          <w:instrText xml:space="preserve"> PAGEREF _Toc535493139 \h </w:instrText>
        </w:r>
        <w:r w:rsidR="006968EE">
          <w:rPr>
            <w:noProof/>
            <w:webHidden/>
          </w:rPr>
        </w:r>
        <w:r w:rsidR="006968EE">
          <w:rPr>
            <w:noProof/>
            <w:webHidden/>
          </w:rPr>
          <w:fldChar w:fldCharType="separate"/>
        </w:r>
        <w:r w:rsidR="006968EE">
          <w:rPr>
            <w:noProof/>
            <w:webHidden/>
          </w:rPr>
          <w:t>10</w:t>
        </w:r>
        <w:r w:rsidR="006968EE">
          <w:rPr>
            <w:noProof/>
            <w:webHidden/>
          </w:rPr>
          <w:fldChar w:fldCharType="end"/>
        </w:r>
      </w:hyperlink>
    </w:p>
    <w:p w14:paraId="6463ADC0"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40" w:history="1">
        <w:r w:rsidR="006968EE" w:rsidRPr="006F5BA2">
          <w:rPr>
            <w:rStyle w:val="Hyperlink"/>
            <w:noProof/>
          </w:rPr>
          <w:t>2.1.4</w:t>
        </w:r>
        <w:r w:rsidR="006968EE">
          <w:rPr>
            <w:rFonts w:asciiTheme="minorHAnsi" w:eastAsiaTheme="minorEastAsia" w:hAnsiTheme="minorHAnsi"/>
            <w:noProof/>
            <w:sz w:val="22"/>
            <w:lang w:eastAsia="da-DK"/>
          </w:rPr>
          <w:tab/>
        </w:r>
        <w:r w:rsidR="006968EE" w:rsidRPr="006F5BA2">
          <w:rPr>
            <w:rStyle w:val="Hyperlink"/>
            <w:noProof/>
          </w:rPr>
          <w:t>Opholds- og arbejdstilladelse med henblik på beskæftigelse</w:t>
        </w:r>
        <w:r w:rsidR="006968EE">
          <w:rPr>
            <w:noProof/>
            <w:webHidden/>
          </w:rPr>
          <w:tab/>
        </w:r>
        <w:r w:rsidR="006968EE">
          <w:rPr>
            <w:noProof/>
            <w:webHidden/>
          </w:rPr>
          <w:fldChar w:fldCharType="begin"/>
        </w:r>
        <w:r w:rsidR="006968EE">
          <w:rPr>
            <w:noProof/>
            <w:webHidden/>
          </w:rPr>
          <w:instrText xml:space="preserve"> PAGEREF _Toc535493140 \h </w:instrText>
        </w:r>
        <w:r w:rsidR="006968EE">
          <w:rPr>
            <w:noProof/>
            <w:webHidden/>
          </w:rPr>
        </w:r>
        <w:r w:rsidR="006968EE">
          <w:rPr>
            <w:noProof/>
            <w:webHidden/>
          </w:rPr>
          <w:fldChar w:fldCharType="separate"/>
        </w:r>
        <w:r w:rsidR="006968EE">
          <w:rPr>
            <w:noProof/>
            <w:webHidden/>
          </w:rPr>
          <w:t>11</w:t>
        </w:r>
        <w:r w:rsidR="006968EE">
          <w:rPr>
            <w:noProof/>
            <w:webHidden/>
          </w:rPr>
          <w:fldChar w:fldCharType="end"/>
        </w:r>
      </w:hyperlink>
    </w:p>
    <w:p w14:paraId="5F0D8015"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41" w:history="1">
        <w:r w:rsidR="006968EE" w:rsidRPr="006F5BA2">
          <w:rPr>
            <w:rStyle w:val="Hyperlink"/>
            <w:rFonts w:eastAsia="Times New Roman"/>
            <w:noProof/>
            <w:lang w:eastAsia="da-DK"/>
          </w:rPr>
          <w:t>2.1.4.1</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Opholds- og arbejdstilladelse med henblik på almindelig beskæftigelse</w:t>
        </w:r>
        <w:r w:rsidR="006968EE">
          <w:rPr>
            <w:noProof/>
            <w:webHidden/>
          </w:rPr>
          <w:tab/>
        </w:r>
        <w:r w:rsidR="006968EE">
          <w:rPr>
            <w:noProof/>
            <w:webHidden/>
          </w:rPr>
          <w:fldChar w:fldCharType="begin"/>
        </w:r>
        <w:r w:rsidR="006968EE">
          <w:rPr>
            <w:noProof/>
            <w:webHidden/>
          </w:rPr>
          <w:instrText xml:space="preserve"> PAGEREF _Toc535493141 \h </w:instrText>
        </w:r>
        <w:r w:rsidR="006968EE">
          <w:rPr>
            <w:noProof/>
            <w:webHidden/>
          </w:rPr>
        </w:r>
        <w:r w:rsidR="006968EE">
          <w:rPr>
            <w:noProof/>
            <w:webHidden/>
          </w:rPr>
          <w:fldChar w:fldCharType="separate"/>
        </w:r>
        <w:r w:rsidR="006968EE">
          <w:rPr>
            <w:noProof/>
            <w:webHidden/>
          </w:rPr>
          <w:t>11</w:t>
        </w:r>
        <w:r w:rsidR="006968EE">
          <w:rPr>
            <w:noProof/>
            <w:webHidden/>
          </w:rPr>
          <w:fldChar w:fldCharType="end"/>
        </w:r>
      </w:hyperlink>
    </w:p>
    <w:p w14:paraId="23F77D99"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42" w:history="1">
        <w:r w:rsidR="006968EE" w:rsidRPr="006F5BA2">
          <w:rPr>
            <w:rStyle w:val="Hyperlink"/>
            <w:rFonts w:eastAsia="Times New Roman"/>
            <w:noProof/>
            <w:lang w:eastAsia="da-DK"/>
          </w:rPr>
          <w:t>2.1.4.2</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Lov for Færøerne om udlændinges adgang til opholdstilladelse med henblik på visse former for beskæftigelse</w:t>
        </w:r>
        <w:r w:rsidR="006968EE">
          <w:rPr>
            <w:noProof/>
            <w:webHidden/>
          </w:rPr>
          <w:tab/>
        </w:r>
        <w:r w:rsidR="006968EE">
          <w:rPr>
            <w:noProof/>
            <w:webHidden/>
          </w:rPr>
          <w:fldChar w:fldCharType="begin"/>
        </w:r>
        <w:r w:rsidR="006968EE">
          <w:rPr>
            <w:noProof/>
            <w:webHidden/>
          </w:rPr>
          <w:instrText xml:space="preserve"> PAGEREF _Toc535493142 \h </w:instrText>
        </w:r>
        <w:r w:rsidR="006968EE">
          <w:rPr>
            <w:noProof/>
            <w:webHidden/>
          </w:rPr>
        </w:r>
        <w:r w:rsidR="006968EE">
          <w:rPr>
            <w:noProof/>
            <w:webHidden/>
          </w:rPr>
          <w:fldChar w:fldCharType="separate"/>
        </w:r>
        <w:r w:rsidR="006968EE">
          <w:rPr>
            <w:noProof/>
            <w:webHidden/>
          </w:rPr>
          <w:t>13</w:t>
        </w:r>
        <w:r w:rsidR="006968EE">
          <w:rPr>
            <w:noProof/>
            <w:webHidden/>
          </w:rPr>
          <w:fldChar w:fldCharType="end"/>
        </w:r>
      </w:hyperlink>
    </w:p>
    <w:p w14:paraId="689A137F"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43" w:history="1">
        <w:r w:rsidR="006968EE" w:rsidRPr="006F5BA2">
          <w:rPr>
            <w:rStyle w:val="Hyperlink"/>
            <w:rFonts w:eastAsia="Times New Roman"/>
            <w:noProof/>
            <w:lang w:eastAsia="da-DK"/>
          </w:rPr>
          <w:t>2.1.4.3</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Sportsaftalen</w:t>
        </w:r>
        <w:r w:rsidR="006968EE">
          <w:rPr>
            <w:noProof/>
            <w:webHidden/>
          </w:rPr>
          <w:tab/>
        </w:r>
        <w:r w:rsidR="006968EE">
          <w:rPr>
            <w:noProof/>
            <w:webHidden/>
          </w:rPr>
          <w:fldChar w:fldCharType="begin"/>
        </w:r>
        <w:r w:rsidR="006968EE">
          <w:rPr>
            <w:noProof/>
            <w:webHidden/>
          </w:rPr>
          <w:instrText xml:space="preserve"> PAGEREF _Toc535493143 \h </w:instrText>
        </w:r>
        <w:r w:rsidR="006968EE">
          <w:rPr>
            <w:noProof/>
            <w:webHidden/>
          </w:rPr>
        </w:r>
        <w:r w:rsidR="006968EE">
          <w:rPr>
            <w:noProof/>
            <w:webHidden/>
          </w:rPr>
          <w:fldChar w:fldCharType="separate"/>
        </w:r>
        <w:r w:rsidR="006968EE">
          <w:rPr>
            <w:noProof/>
            <w:webHidden/>
          </w:rPr>
          <w:t>17</w:t>
        </w:r>
        <w:r w:rsidR="006968EE">
          <w:rPr>
            <w:noProof/>
            <w:webHidden/>
          </w:rPr>
          <w:fldChar w:fldCharType="end"/>
        </w:r>
      </w:hyperlink>
    </w:p>
    <w:p w14:paraId="79EAE2D3"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44" w:history="1">
        <w:r w:rsidR="006968EE" w:rsidRPr="006F5BA2">
          <w:rPr>
            <w:rStyle w:val="Hyperlink"/>
            <w:noProof/>
          </w:rPr>
          <w:t>2.1.5</w:t>
        </w:r>
        <w:r w:rsidR="006968EE">
          <w:rPr>
            <w:rFonts w:asciiTheme="minorHAnsi" w:eastAsiaTheme="minorEastAsia" w:hAnsiTheme="minorHAnsi"/>
            <w:noProof/>
            <w:sz w:val="22"/>
            <w:lang w:eastAsia="da-DK"/>
          </w:rPr>
          <w:tab/>
        </w:r>
        <w:r w:rsidR="006968EE" w:rsidRPr="006F5BA2">
          <w:rPr>
            <w:rStyle w:val="Hyperlink"/>
            <w:noProof/>
          </w:rPr>
          <w:t>Studie og praktikophold</w:t>
        </w:r>
        <w:r w:rsidR="006968EE">
          <w:rPr>
            <w:noProof/>
            <w:webHidden/>
          </w:rPr>
          <w:tab/>
        </w:r>
        <w:r w:rsidR="006968EE">
          <w:rPr>
            <w:noProof/>
            <w:webHidden/>
          </w:rPr>
          <w:fldChar w:fldCharType="begin"/>
        </w:r>
        <w:r w:rsidR="006968EE">
          <w:rPr>
            <w:noProof/>
            <w:webHidden/>
          </w:rPr>
          <w:instrText xml:space="preserve"> PAGEREF _Toc535493144 \h </w:instrText>
        </w:r>
        <w:r w:rsidR="006968EE">
          <w:rPr>
            <w:noProof/>
            <w:webHidden/>
          </w:rPr>
        </w:r>
        <w:r w:rsidR="006968EE">
          <w:rPr>
            <w:noProof/>
            <w:webHidden/>
          </w:rPr>
          <w:fldChar w:fldCharType="separate"/>
        </w:r>
        <w:r w:rsidR="006968EE">
          <w:rPr>
            <w:noProof/>
            <w:webHidden/>
          </w:rPr>
          <w:t>17</w:t>
        </w:r>
        <w:r w:rsidR="006968EE">
          <w:rPr>
            <w:noProof/>
            <w:webHidden/>
          </w:rPr>
          <w:fldChar w:fldCharType="end"/>
        </w:r>
      </w:hyperlink>
    </w:p>
    <w:p w14:paraId="430CA3E0"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45" w:history="1">
        <w:r w:rsidR="006968EE" w:rsidRPr="006F5BA2">
          <w:rPr>
            <w:rStyle w:val="Hyperlink"/>
            <w:rFonts w:eastAsia="Times New Roman"/>
            <w:noProof/>
            <w:lang w:eastAsia="da-DK"/>
          </w:rPr>
          <w:t>2.1.5.1</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Studie</w:t>
        </w:r>
        <w:r w:rsidR="006968EE">
          <w:rPr>
            <w:noProof/>
            <w:webHidden/>
          </w:rPr>
          <w:tab/>
        </w:r>
        <w:r w:rsidR="006968EE">
          <w:rPr>
            <w:noProof/>
            <w:webHidden/>
          </w:rPr>
          <w:fldChar w:fldCharType="begin"/>
        </w:r>
        <w:r w:rsidR="006968EE">
          <w:rPr>
            <w:noProof/>
            <w:webHidden/>
          </w:rPr>
          <w:instrText xml:space="preserve"> PAGEREF _Toc535493145 \h </w:instrText>
        </w:r>
        <w:r w:rsidR="006968EE">
          <w:rPr>
            <w:noProof/>
            <w:webHidden/>
          </w:rPr>
        </w:r>
        <w:r w:rsidR="006968EE">
          <w:rPr>
            <w:noProof/>
            <w:webHidden/>
          </w:rPr>
          <w:fldChar w:fldCharType="separate"/>
        </w:r>
        <w:r w:rsidR="006968EE">
          <w:rPr>
            <w:noProof/>
            <w:webHidden/>
          </w:rPr>
          <w:t>17</w:t>
        </w:r>
        <w:r w:rsidR="006968EE">
          <w:rPr>
            <w:noProof/>
            <w:webHidden/>
          </w:rPr>
          <w:fldChar w:fldCharType="end"/>
        </w:r>
      </w:hyperlink>
    </w:p>
    <w:p w14:paraId="56F79F84"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46" w:history="1">
        <w:r w:rsidR="006968EE" w:rsidRPr="006F5BA2">
          <w:rPr>
            <w:rStyle w:val="Hyperlink"/>
            <w:rFonts w:eastAsia="Times New Roman"/>
            <w:noProof/>
            <w:lang w:eastAsia="da-DK"/>
          </w:rPr>
          <w:t>2.1.5.2</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Praktikophold</w:t>
        </w:r>
        <w:r w:rsidR="006968EE">
          <w:rPr>
            <w:noProof/>
            <w:webHidden/>
          </w:rPr>
          <w:tab/>
        </w:r>
        <w:r w:rsidR="006968EE">
          <w:rPr>
            <w:noProof/>
            <w:webHidden/>
          </w:rPr>
          <w:fldChar w:fldCharType="begin"/>
        </w:r>
        <w:r w:rsidR="006968EE">
          <w:rPr>
            <w:noProof/>
            <w:webHidden/>
          </w:rPr>
          <w:instrText xml:space="preserve"> PAGEREF _Toc535493146 \h </w:instrText>
        </w:r>
        <w:r w:rsidR="006968EE">
          <w:rPr>
            <w:noProof/>
            <w:webHidden/>
          </w:rPr>
        </w:r>
        <w:r w:rsidR="006968EE">
          <w:rPr>
            <w:noProof/>
            <w:webHidden/>
          </w:rPr>
          <w:fldChar w:fldCharType="separate"/>
        </w:r>
        <w:r w:rsidR="006968EE">
          <w:rPr>
            <w:noProof/>
            <w:webHidden/>
          </w:rPr>
          <w:t>18</w:t>
        </w:r>
        <w:r w:rsidR="006968EE">
          <w:rPr>
            <w:noProof/>
            <w:webHidden/>
          </w:rPr>
          <w:fldChar w:fldCharType="end"/>
        </w:r>
      </w:hyperlink>
    </w:p>
    <w:p w14:paraId="74AF6E4E"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47" w:history="1">
        <w:r w:rsidR="006968EE" w:rsidRPr="006F5BA2">
          <w:rPr>
            <w:rStyle w:val="Hyperlink"/>
            <w:noProof/>
          </w:rPr>
          <w:t>2.1.6</w:t>
        </w:r>
        <w:r w:rsidR="006968EE">
          <w:rPr>
            <w:rFonts w:asciiTheme="minorHAnsi" w:eastAsiaTheme="minorEastAsia" w:hAnsiTheme="minorHAnsi"/>
            <w:noProof/>
            <w:sz w:val="22"/>
            <w:lang w:eastAsia="da-DK"/>
          </w:rPr>
          <w:tab/>
        </w:r>
        <w:r w:rsidR="006968EE" w:rsidRPr="006F5BA2">
          <w:rPr>
            <w:rStyle w:val="Hyperlink"/>
            <w:noProof/>
          </w:rPr>
          <w:t>Au pair</w:t>
        </w:r>
        <w:r w:rsidR="006968EE">
          <w:rPr>
            <w:noProof/>
            <w:webHidden/>
          </w:rPr>
          <w:tab/>
        </w:r>
        <w:r w:rsidR="006968EE">
          <w:rPr>
            <w:noProof/>
            <w:webHidden/>
          </w:rPr>
          <w:fldChar w:fldCharType="begin"/>
        </w:r>
        <w:r w:rsidR="006968EE">
          <w:rPr>
            <w:noProof/>
            <w:webHidden/>
          </w:rPr>
          <w:instrText xml:space="preserve"> PAGEREF _Toc535493147 \h </w:instrText>
        </w:r>
        <w:r w:rsidR="006968EE">
          <w:rPr>
            <w:noProof/>
            <w:webHidden/>
          </w:rPr>
        </w:r>
        <w:r w:rsidR="006968EE">
          <w:rPr>
            <w:noProof/>
            <w:webHidden/>
          </w:rPr>
          <w:fldChar w:fldCharType="separate"/>
        </w:r>
        <w:r w:rsidR="006968EE">
          <w:rPr>
            <w:noProof/>
            <w:webHidden/>
          </w:rPr>
          <w:t>18</w:t>
        </w:r>
        <w:r w:rsidR="006968EE">
          <w:rPr>
            <w:noProof/>
            <w:webHidden/>
          </w:rPr>
          <w:fldChar w:fldCharType="end"/>
        </w:r>
      </w:hyperlink>
    </w:p>
    <w:p w14:paraId="0927A0FF"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48" w:history="1">
        <w:r w:rsidR="006968EE" w:rsidRPr="006F5BA2">
          <w:rPr>
            <w:rStyle w:val="Hyperlink"/>
            <w:rFonts w:cs="Tahoma"/>
            <w:noProof/>
          </w:rPr>
          <w:t>2.1.7</w:t>
        </w:r>
        <w:r w:rsidR="006968EE">
          <w:rPr>
            <w:rFonts w:asciiTheme="minorHAnsi" w:eastAsiaTheme="minorEastAsia" w:hAnsiTheme="minorHAnsi"/>
            <w:noProof/>
            <w:sz w:val="22"/>
            <w:lang w:eastAsia="da-DK"/>
          </w:rPr>
          <w:tab/>
        </w:r>
        <w:r w:rsidR="006968EE" w:rsidRPr="006F5BA2">
          <w:rPr>
            <w:rStyle w:val="Hyperlink"/>
            <w:noProof/>
          </w:rPr>
          <w:t>Medfølgende familiemedlemmer</w:t>
        </w:r>
        <w:r w:rsidR="006968EE">
          <w:rPr>
            <w:noProof/>
            <w:webHidden/>
          </w:rPr>
          <w:tab/>
        </w:r>
        <w:r w:rsidR="006968EE">
          <w:rPr>
            <w:noProof/>
            <w:webHidden/>
          </w:rPr>
          <w:fldChar w:fldCharType="begin"/>
        </w:r>
        <w:r w:rsidR="006968EE">
          <w:rPr>
            <w:noProof/>
            <w:webHidden/>
          </w:rPr>
          <w:instrText xml:space="preserve"> PAGEREF _Toc535493148 \h </w:instrText>
        </w:r>
        <w:r w:rsidR="006968EE">
          <w:rPr>
            <w:noProof/>
            <w:webHidden/>
          </w:rPr>
        </w:r>
        <w:r w:rsidR="006968EE">
          <w:rPr>
            <w:noProof/>
            <w:webHidden/>
          </w:rPr>
          <w:fldChar w:fldCharType="separate"/>
        </w:r>
        <w:r w:rsidR="006968EE">
          <w:rPr>
            <w:noProof/>
            <w:webHidden/>
          </w:rPr>
          <w:t>18</w:t>
        </w:r>
        <w:r w:rsidR="006968EE">
          <w:rPr>
            <w:noProof/>
            <w:webHidden/>
          </w:rPr>
          <w:fldChar w:fldCharType="end"/>
        </w:r>
      </w:hyperlink>
    </w:p>
    <w:p w14:paraId="50581773"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49" w:history="1">
        <w:r w:rsidR="006968EE" w:rsidRPr="006F5BA2">
          <w:rPr>
            <w:rStyle w:val="Hyperlink"/>
            <w:noProof/>
          </w:rPr>
          <w:t>2.1.8</w:t>
        </w:r>
        <w:r w:rsidR="006968EE">
          <w:rPr>
            <w:rFonts w:asciiTheme="minorHAnsi" w:eastAsiaTheme="minorEastAsia" w:hAnsiTheme="minorHAnsi"/>
            <w:noProof/>
            <w:sz w:val="22"/>
            <w:lang w:eastAsia="da-DK"/>
          </w:rPr>
          <w:tab/>
        </w:r>
        <w:r w:rsidR="006968EE" w:rsidRPr="006F5BA2">
          <w:rPr>
            <w:rStyle w:val="Hyperlink"/>
            <w:noProof/>
          </w:rPr>
          <w:t>Forlængelse og inddragelse af opholdstilladelser</w:t>
        </w:r>
        <w:r w:rsidR="006968EE">
          <w:rPr>
            <w:noProof/>
            <w:webHidden/>
          </w:rPr>
          <w:tab/>
        </w:r>
        <w:r w:rsidR="006968EE">
          <w:rPr>
            <w:noProof/>
            <w:webHidden/>
          </w:rPr>
          <w:fldChar w:fldCharType="begin"/>
        </w:r>
        <w:r w:rsidR="006968EE">
          <w:rPr>
            <w:noProof/>
            <w:webHidden/>
          </w:rPr>
          <w:instrText xml:space="preserve"> PAGEREF _Toc535493149 \h </w:instrText>
        </w:r>
        <w:r w:rsidR="006968EE">
          <w:rPr>
            <w:noProof/>
            <w:webHidden/>
          </w:rPr>
        </w:r>
        <w:r w:rsidR="006968EE">
          <w:rPr>
            <w:noProof/>
            <w:webHidden/>
          </w:rPr>
          <w:fldChar w:fldCharType="separate"/>
        </w:r>
        <w:r w:rsidR="006968EE">
          <w:rPr>
            <w:noProof/>
            <w:webHidden/>
          </w:rPr>
          <w:t>18</w:t>
        </w:r>
        <w:r w:rsidR="006968EE">
          <w:rPr>
            <w:noProof/>
            <w:webHidden/>
          </w:rPr>
          <w:fldChar w:fldCharType="end"/>
        </w:r>
      </w:hyperlink>
    </w:p>
    <w:p w14:paraId="5E88752F"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50" w:history="1">
        <w:r w:rsidR="006968EE" w:rsidRPr="006F5BA2">
          <w:rPr>
            <w:rStyle w:val="Hyperlink"/>
            <w:rFonts w:eastAsia="Times New Roman"/>
            <w:noProof/>
            <w:lang w:eastAsia="da-DK"/>
          </w:rPr>
          <w:t>2.1.8.1</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Forlængelse</w:t>
        </w:r>
        <w:r w:rsidR="006968EE">
          <w:rPr>
            <w:noProof/>
            <w:webHidden/>
          </w:rPr>
          <w:tab/>
        </w:r>
        <w:r w:rsidR="006968EE">
          <w:rPr>
            <w:noProof/>
            <w:webHidden/>
          </w:rPr>
          <w:fldChar w:fldCharType="begin"/>
        </w:r>
        <w:r w:rsidR="006968EE">
          <w:rPr>
            <w:noProof/>
            <w:webHidden/>
          </w:rPr>
          <w:instrText xml:space="preserve"> PAGEREF _Toc535493150 \h </w:instrText>
        </w:r>
        <w:r w:rsidR="006968EE">
          <w:rPr>
            <w:noProof/>
            <w:webHidden/>
          </w:rPr>
        </w:r>
        <w:r w:rsidR="006968EE">
          <w:rPr>
            <w:noProof/>
            <w:webHidden/>
          </w:rPr>
          <w:fldChar w:fldCharType="separate"/>
        </w:r>
        <w:r w:rsidR="006968EE">
          <w:rPr>
            <w:noProof/>
            <w:webHidden/>
          </w:rPr>
          <w:t>18</w:t>
        </w:r>
        <w:r w:rsidR="006968EE">
          <w:rPr>
            <w:noProof/>
            <w:webHidden/>
          </w:rPr>
          <w:fldChar w:fldCharType="end"/>
        </w:r>
      </w:hyperlink>
    </w:p>
    <w:p w14:paraId="3404872F" w14:textId="77777777" w:rsidR="006968EE" w:rsidRDefault="000032F8">
      <w:pPr>
        <w:pStyle w:val="Indholdsfortegnelse4"/>
        <w:tabs>
          <w:tab w:val="left" w:pos="1540"/>
          <w:tab w:val="right" w:leader="dot" w:pos="9628"/>
        </w:tabs>
        <w:rPr>
          <w:rFonts w:asciiTheme="minorHAnsi" w:eastAsiaTheme="minorEastAsia" w:hAnsiTheme="minorHAnsi"/>
          <w:noProof/>
          <w:sz w:val="22"/>
          <w:lang w:eastAsia="da-DK"/>
        </w:rPr>
      </w:pPr>
      <w:hyperlink w:anchor="_Toc535493151" w:history="1">
        <w:r w:rsidR="006968EE" w:rsidRPr="006F5BA2">
          <w:rPr>
            <w:rStyle w:val="Hyperlink"/>
            <w:rFonts w:eastAsia="Times New Roman"/>
            <w:noProof/>
            <w:lang w:eastAsia="da-DK"/>
          </w:rPr>
          <w:t>2.1.8.2</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Nægtelse af forlængelse og inddragelse af opholdstilladelse</w:t>
        </w:r>
        <w:r w:rsidR="006968EE">
          <w:rPr>
            <w:noProof/>
            <w:webHidden/>
          </w:rPr>
          <w:tab/>
        </w:r>
        <w:r w:rsidR="006968EE">
          <w:rPr>
            <w:noProof/>
            <w:webHidden/>
          </w:rPr>
          <w:fldChar w:fldCharType="begin"/>
        </w:r>
        <w:r w:rsidR="006968EE">
          <w:rPr>
            <w:noProof/>
            <w:webHidden/>
          </w:rPr>
          <w:instrText xml:space="preserve"> PAGEREF _Toc535493151 \h </w:instrText>
        </w:r>
        <w:r w:rsidR="006968EE">
          <w:rPr>
            <w:noProof/>
            <w:webHidden/>
          </w:rPr>
        </w:r>
        <w:r w:rsidR="006968EE">
          <w:rPr>
            <w:noProof/>
            <w:webHidden/>
          </w:rPr>
          <w:fldChar w:fldCharType="separate"/>
        </w:r>
        <w:r w:rsidR="006968EE">
          <w:rPr>
            <w:noProof/>
            <w:webHidden/>
          </w:rPr>
          <w:t>19</w:t>
        </w:r>
        <w:r w:rsidR="006968EE">
          <w:rPr>
            <w:noProof/>
            <w:webHidden/>
          </w:rPr>
          <w:fldChar w:fldCharType="end"/>
        </w:r>
      </w:hyperlink>
    </w:p>
    <w:p w14:paraId="2CC2DA43"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52" w:history="1">
        <w:r w:rsidR="006968EE" w:rsidRPr="006F5BA2">
          <w:rPr>
            <w:rStyle w:val="Hyperlink"/>
            <w:noProof/>
          </w:rPr>
          <w:t>2.1.9</w:t>
        </w:r>
        <w:r w:rsidR="006968EE">
          <w:rPr>
            <w:rFonts w:asciiTheme="minorHAnsi" w:eastAsiaTheme="minorEastAsia" w:hAnsiTheme="minorHAnsi"/>
            <w:noProof/>
            <w:sz w:val="22"/>
            <w:lang w:eastAsia="da-DK"/>
          </w:rPr>
          <w:tab/>
        </w:r>
        <w:r w:rsidR="006968EE" w:rsidRPr="006F5BA2">
          <w:rPr>
            <w:rStyle w:val="Hyperlink"/>
            <w:noProof/>
          </w:rPr>
          <w:t>Bortfald af opholdstilladelse</w:t>
        </w:r>
        <w:r w:rsidR="006968EE">
          <w:rPr>
            <w:noProof/>
            <w:webHidden/>
          </w:rPr>
          <w:tab/>
        </w:r>
        <w:r w:rsidR="006968EE">
          <w:rPr>
            <w:noProof/>
            <w:webHidden/>
          </w:rPr>
          <w:fldChar w:fldCharType="begin"/>
        </w:r>
        <w:r w:rsidR="006968EE">
          <w:rPr>
            <w:noProof/>
            <w:webHidden/>
          </w:rPr>
          <w:instrText xml:space="preserve"> PAGEREF _Toc535493152 \h </w:instrText>
        </w:r>
        <w:r w:rsidR="006968EE">
          <w:rPr>
            <w:noProof/>
            <w:webHidden/>
          </w:rPr>
        </w:r>
        <w:r w:rsidR="006968EE">
          <w:rPr>
            <w:noProof/>
            <w:webHidden/>
          </w:rPr>
          <w:fldChar w:fldCharType="separate"/>
        </w:r>
        <w:r w:rsidR="006968EE">
          <w:rPr>
            <w:noProof/>
            <w:webHidden/>
          </w:rPr>
          <w:t>20</w:t>
        </w:r>
        <w:r w:rsidR="006968EE">
          <w:rPr>
            <w:noProof/>
            <w:webHidden/>
          </w:rPr>
          <w:fldChar w:fldCharType="end"/>
        </w:r>
      </w:hyperlink>
    </w:p>
    <w:p w14:paraId="4A3BFB0E"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53" w:history="1">
        <w:r w:rsidR="006968EE" w:rsidRPr="006F5BA2">
          <w:rPr>
            <w:rStyle w:val="Hyperlink"/>
            <w:noProof/>
          </w:rPr>
          <w:t>2.1.10</w:t>
        </w:r>
        <w:r w:rsidR="006968EE">
          <w:rPr>
            <w:rFonts w:asciiTheme="minorHAnsi" w:eastAsiaTheme="minorEastAsia" w:hAnsiTheme="minorHAnsi"/>
            <w:noProof/>
            <w:sz w:val="22"/>
            <w:lang w:eastAsia="da-DK"/>
          </w:rPr>
          <w:tab/>
        </w:r>
        <w:r w:rsidR="006968EE" w:rsidRPr="006F5BA2">
          <w:rPr>
            <w:rStyle w:val="Hyperlink"/>
            <w:noProof/>
          </w:rPr>
          <w:t>Tidsubegrænset (permanent) opholdstilladelse</w:t>
        </w:r>
        <w:r w:rsidR="006968EE">
          <w:rPr>
            <w:noProof/>
            <w:webHidden/>
          </w:rPr>
          <w:tab/>
        </w:r>
        <w:r w:rsidR="006968EE">
          <w:rPr>
            <w:noProof/>
            <w:webHidden/>
          </w:rPr>
          <w:fldChar w:fldCharType="begin"/>
        </w:r>
        <w:r w:rsidR="006968EE">
          <w:rPr>
            <w:noProof/>
            <w:webHidden/>
          </w:rPr>
          <w:instrText xml:space="preserve"> PAGEREF _Toc535493153 \h </w:instrText>
        </w:r>
        <w:r w:rsidR="006968EE">
          <w:rPr>
            <w:noProof/>
            <w:webHidden/>
          </w:rPr>
        </w:r>
        <w:r w:rsidR="006968EE">
          <w:rPr>
            <w:noProof/>
            <w:webHidden/>
          </w:rPr>
          <w:fldChar w:fldCharType="separate"/>
        </w:r>
        <w:r w:rsidR="006968EE">
          <w:rPr>
            <w:noProof/>
            <w:webHidden/>
          </w:rPr>
          <w:t>21</w:t>
        </w:r>
        <w:r w:rsidR="006968EE">
          <w:rPr>
            <w:noProof/>
            <w:webHidden/>
          </w:rPr>
          <w:fldChar w:fldCharType="end"/>
        </w:r>
      </w:hyperlink>
    </w:p>
    <w:p w14:paraId="7A1B2332"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54" w:history="1">
        <w:r w:rsidR="006968EE" w:rsidRPr="006F5BA2">
          <w:rPr>
            <w:rStyle w:val="Hyperlink"/>
            <w:noProof/>
          </w:rPr>
          <w:t>2.1.11</w:t>
        </w:r>
        <w:r w:rsidR="006968EE">
          <w:rPr>
            <w:rFonts w:asciiTheme="minorHAnsi" w:eastAsiaTheme="minorEastAsia" w:hAnsiTheme="minorHAnsi"/>
            <w:noProof/>
            <w:sz w:val="22"/>
            <w:lang w:eastAsia="da-DK"/>
          </w:rPr>
          <w:tab/>
        </w:r>
        <w:r w:rsidR="006968EE" w:rsidRPr="006F5BA2">
          <w:rPr>
            <w:rStyle w:val="Hyperlink"/>
            <w:noProof/>
          </w:rPr>
          <w:t>Udelukkelsesgrundene</w:t>
        </w:r>
        <w:r w:rsidR="006968EE">
          <w:rPr>
            <w:noProof/>
            <w:webHidden/>
          </w:rPr>
          <w:tab/>
        </w:r>
        <w:r w:rsidR="006968EE">
          <w:rPr>
            <w:noProof/>
            <w:webHidden/>
          </w:rPr>
          <w:fldChar w:fldCharType="begin"/>
        </w:r>
        <w:r w:rsidR="006968EE">
          <w:rPr>
            <w:noProof/>
            <w:webHidden/>
          </w:rPr>
          <w:instrText xml:space="preserve"> PAGEREF _Toc535493154 \h </w:instrText>
        </w:r>
        <w:r w:rsidR="006968EE">
          <w:rPr>
            <w:noProof/>
            <w:webHidden/>
          </w:rPr>
        </w:r>
        <w:r w:rsidR="006968EE">
          <w:rPr>
            <w:noProof/>
            <w:webHidden/>
          </w:rPr>
          <w:fldChar w:fldCharType="separate"/>
        </w:r>
        <w:r w:rsidR="006968EE">
          <w:rPr>
            <w:noProof/>
            <w:webHidden/>
          </w:rPr>
          <w:t>21</w:t>
        </w:r>
        <w:r w:rsidR="006968EE">
          <w:rPr>
            <w:noProof/>
            <w:webHidden/>
          </w:rPr>
          <w:fldChar w:fldCharType="end"/>
        </w:r>
      </w:hyperlink>
    </w:p>
    <w:p w14:paraId="7E223091"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55" w:history="1">
        <w:r w:rsidR="006968EE" w:rsidRPr="006F5BA2">
          <w:rPr>
            <w:rStyle w:val="Hyperlink"/>
            <w:noProof/>
          </w:rPr>
          <w:t>2.1.12</w:t>
        </w:r>
        <w:r w:rsidR="006968EE">
          <w:rPr>
            <w:rFonts w:asciiTheme="minorHAnsi" w:eastAsiaTheme="minorEastAsia" w:hAnsiTheme="minorHAnsi"/>
            <w:noProof/>
            <w:sz w:val="22"/>
            <w:lang w:eastAsia="da-DK"/>
          </w:rPr>
          <w:tab/>
        </w:r>
        <w:r w:rsidR="006968EE" w:rsidRPr="006F5BA2">
          <w:rPr>
            <w:rStyle w:val="Hyperlink"/>
            <w:noProof/>
          </w:rPr>
          <w:t>Frist for udrejse</w:t>
        </w:r>
        <w:r w:rsidR="006968EE">
          <w:rPr>
            <w:noProof/>
            <w:webHidden/>
          </w:rPr>
          <w:tab/>
        </w:r>
        <w:r w:rsidR="006968EE">
          <w:rPr>
            <w:noProof/>
            <w:webHidden/>
          </w:rPr>
          <w:fldChar w:fldCharType="begin"/>
        </w:r>
        <w:r w:rsidR="006968EE">
          <w:rPr>
            <w:noProof/>
            <w:webHidden/>
          </w:rPr>
          <w:instrText xml:space="preserve"> PAGEREF _Toc535493155 \h </w:instrText>
        </w:r>
        <w:r w:rsidR="006968EE">
          <w:rPr>
            <w:noProof/>
            <w:webHidden/>
          </w:rPr>
        </w:r>
        <w:r w:rsidR="006968EE">
          <w:rPr>
            <w:noProof/>
            <w:webHidden/>
          </w:rPr>
          <w:fldChar w:fldCharType="separate"/>
        </w:r>
        <w:r w:rsidR="006968EE">
          <w:rPr>
            <w:noProof/>
            <w:webHidden/>
          </w:rPr>
          <w:t>22</w:t>
        </w:r>
        <w:r w:rsidR="006968EE">
          <w:rPr>
            <w:noProof/>
            <w:webHidden/>
          </w:rPr>
          <w:fldChar w:fldCharType="end"/>
        </w:r>
      </w:hyperlink>
    </w:p>
    <w:p w14:paraId="00AE312D"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56" w:history="1">
        <w:r w:rsidR="006968EE" w:rsidRPr="006F5BA2">
          <w:rPr>
            <w:rStyle w:val="Hyperlink"/>
            <w:noProof/>
          </w:rPr>
          <w:t>2.1.13</w:t>
        </w:r>
        <w:r w:rsidR="006968EE">
          <w:rPr>
            <w:rFonts w:asciiTheme="minorHAnsi" w:eastAsiaTheme="minorEastAsia" w:hAnsiTheme="minorHAnsi"/>
            <w:noProof/>
            <w:sz w:val="22"/>
            <w:lang w:eastAsia="da-DK"/>
          </w:rPr>
          <w:tab/>
        </w:r>
        <w:r w:rsidR="006968EE" w:rsidRPr="006F5BA2">
          <w:rPr>
            <w:rStyle w:val="Hyperlink"/>
            <w:noProof/>
          </w:rPr>
          <w:t>Indgivelse og afvisning af ansøgning</w:t>
        </w:r>
        <w:r w:rsidR="006968EE">
          <w:rPr>
            <w:noProof/>
            <w:webHidden/>
          </w:rPr>
          <w:tab/>
        </w:r>
        <w:r w:rsidR="006968EE">
          <w:rPr>
            <w:noProof/>
            <w:webHidden/>
          </w:rPr>
          <w:fldChar w:fldCharType="begin"/>
        </w:r>
        <w:r w:rsidR="006968EE">
          <w:rPr>
            <w:noProof/>
            <w:webHidden/>
          </w:rPr>
          <w:instrText xml:space="preserve"> PAGEREF _Toc535493156 \h </w:instrText>
        </w:r>
        <w:r w:rsidR="006968EE">
          <w:rPr>
            <w:noProof/>
            <w:webHidden/>
          </w:rPr>
        </w:r>
        <w:r w:rsidR="006968EE">
          <w:rPr>
            <w:noProof/>
            <w:webHidden/>
          </w:rPr>
          <w:fldChar w:fldCharType="separate"/>
        </w:r>
        <w:r w:rsidR="006968EE">
          <w:rPr>
            <w:noProof/>
            <w:webHidden/>
          </w:rPr>
          <w:t>22</w:t>
        </w:r>
        <w:r w:rsidR="006968EE">
          <w:rPr>
            <w:noProof/>
            <w:webHidden/>
          </w:rPr>
          <w:fldChar w:fldCharType="end"/>
        </w:r>
      </w:hyperlink>
    </w:p>
    <w:p w14:paraId="35A1409F"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57" w:history="1">
        <w:r w:rsidR="006968EE" w:rsidRPr="006F5BA2">
          <w:rPr>
            <w:rStyle w:val="Hyperlink"/>
            <w:noProof/>
          </w:rPr>
          <w:t>2.1.14</w:t>
        </w:r>
        <w:r w:rsidR="006968EE">
          <w:rPr>
            <w:rFonts w:asciiTheme="minorHAnsi" w:eastAsiaTheme="minorEastAsia" w:hAnsiTheme="minorHAnsi"/>
            <w:noProof/>
            <w:sz w:val="22"/>
            <w:lang w:eastAsia="da-DK"/>
          </w:rPr>
          <w:tab/>
        </w:r>
        <w:r w:rsidR="006968EE" w:rsidRPr="006F5BA2">
          <w:rPr>
            <w:rStyle w:val="Hyperlink"/>
            <w:noProof/>
          </w:rPr>
          <w:t>Tilbagerejsetilladelse og andre sagsbehandlingsskridt</w:t>
        </w:r>
        <w:r w:rsidR="006968EE">
          <w:rPr>
            <w:noProof/>
            <w:webHidden/>
          </w:rPr>
          <w:tab/>
        </w:r>
        <w:r w:rsidR="006968EE">
          <w:rPr>
            <w:noProof/>
            <w:webHidden/>
          </w:rPr>
          <w:fldChar w:fldCharType="begin"/>
        </w:r>
        <w:r w:rsidR="006968EE">
          <w:rPr>
            <w:noProof/>
            <w:webHidden/>
          </w:rPr>
          <w:instrText xml:space="preserve"> PAGEREF _Toc535493157 \h </w:instrText>
        </w:r>
        <w:r w:rsidR="006968EE">
          <w:rPr>
            <w:noProof/>
            <w:webHidden/>
          </w:rPr>
        </w:r>
        <w:r w:rsidR="006968EE">
          <w:rPr>
            <w:noProof/>
            <w:webHidden/>
          </w:rPr>
          <w:fldChar w:fldCharType="separate"/>
        </w:r>
        <w:r w:rsidR="006968EE">
          <w:rPr>
            <w:noProof/>
            <w:webHidden/>
          </w:rPr>
          <w:t>24</w:t>
        </w:r>
        <w:r w:rsidR="006968EE">
          <w:rPr>
            <w:noProof/>
            <w:webHidden/>
          </w:rPr>
          <w:fldChar w:fldCharType="end"/>
        </w:r>
      </w:hyperlink>
    </w:p>
    <w:p w14:paraId="0638F33A" w14:textId="77777777" w:rsidR="006968EE" w:rsidRDefault="000032F8">
      <w:pPr>
        <w:pStyle w:val="Indholdsfortegnelse3"/>
        <w:tabs>
          <w:tab w:val="left" w:pos="880"/>
          <w:tab w:val="right" w:leader="dot" w:pos="9628"/>
        </w:tabs>
        <w:rPr>
          <w:rFonts w:asciiTheme="minorHAnsi" w:eastAsiaTheme="minorEastAsia" w:hAnsiTheme="minorHAnsi"/>
          <w:noProof/>
          <w:sz w:val="22"/>
          <w:lang w:eastAsia="da-DK"/>
        </w:rPr>
      </w:pPr>
      <w:hyperlink w:anchor="_Toc535493158" w:history="1">
        <w:r w:rsidR="006968EE" w:rsidRPr="006F5BA2">
          <w:rPr>
            <w:rStyle w:val="Hyperlink"/>
            <w:noProof/>
          </w:rPr>
          <w:t>2.1.15</w:t>
        </w:r>
        <w:r w:rsidR="006968EE">
          <w:rPr>
            <w:rFonts w:asciiTheme="minorHAnsi" w:eastAsiaTheme="minorEastAsia" w:hAnsiTheme="minorHAnsi"/>
            <w:noProof/>
            <w:sz w:val="22"/>
            <w:lang w:eastAsia="da-DK"/>
          </w:rPr>
          <w:tab/>
        </w:r>
        <w:r w:rsidR="006968EE" w:rsidRPr="006F5BA2">
          <w:rPr>
            <w:rStyle w:val="Hyperlink"/>
            <w:noProof/>
          </w:rPr>
          <w:t>Kompetenceregler</w:t>
        </w:r>
        <w:r w:rsidR="006968EE">
          <w:rPr>
            <w:noProof/>
            <w:webHidden/>
          </w:rPr>
          <w:tab/>
        </w:r>
        <w:r w:rsidR="006968EE">
          <w:rPr>
            <w:noProof/>
            <w:webHidden/>
          </w:rPr>
          <w:fldChar w:fldCharType="begin"/>
        </w:r>
        <w:r w:rsidR="006968EE">
          <w:rPr>
            <w:noProof/>
            <w:webHidden/>
          </w:rPr>
          <w:instrText xml:space="preserve"> PAGEREF _Toc535493158 \h </w:instrText>
        </w:r>
        <w:r w:rsidR="006968EE">
          <w:rPr>
            <w:noProof/>
            <w:webHidden/>
          </w:rPr>
        </w:r>
        <w:r w:rsidR="006968EE">
          <w:rPr>
            <w:noProof/>
            <w:webHidden/>
          </w:rPr>
          <w:fldChar w:fldCharType="separate"/>
        </w:r>
        <w:r w:rsidR="006968EE">
          <w:rPr>
            <w:noProof/>
            <w:webHidden/>
          </w:rPr>
          <w:t>24</w:t>
        </w:r>
        <w:r w:rsidR="006968EE">
          <w:rPr>
            <w:noProof/>
            <w:webHidden/>
          </w:rPr>
          <w:fldChar w:fldCharType="end"/>
        </w:r>
      </w:hyperlink>
    </w:p>
    <w:p w14:paraId="51D7A062"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59" w:history="1">
        <w:r w:rsidR="006968EE" w:rsidRPr="006F5BA2">
          <w:rPr>
            <w:rStyle w:val="Hyperlink"/>
            <w:rFonts w:eastAsia="Times New Roman"/>
            <w:noProof/>
            <w:lang w:eastAsia="da-DK"/>
          </w:rPr>
          <w:t>2.2</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Forslag</w:t>
        </w:r>
        <w:r w:rsidR="006968EE">
          <w:rPr>
            <w:noProof/>
            <w:webHidden/>
          </w:rPr>
          <w:tab/>
        </w:r>
        <w:r w:rsidR="006968EE">
          <w:rPr>
            <w:noProof/>
            <w:webHidden/>
          </w:rPr>
          <w:fldChar w:fldCharType="begin"/>
        </w:r>
        <w:r w:rsidR="006968EE">
          <w:rPr>
            <w:noProof/>
            <w:webHidden/>
          </w:rPr>
          <w:instrText xml:space="preserve"> PAGEREF _Toc535493159 \h </w:instrText>
        </w:r>
        <w:r w:rsidR="006968EE">
          <w:rPr>
            <w:noProof/>
            <w:webHidden/>
          </w:rPr>
        </w:r>
        <w:r w:rsidR="006968EE">
          <w:rPr>
            <w:noProof/>
            <w:webHidden/>
          </w:rPr>
          <w:fldChar w:fldCharType="separate"/>
        </w:r>
        <w:r w:rsidR="006968EE">
          <w:rPr>
            <w:noProof/>
            <w:webHidden/>
          </w:rPr>
          <w:t>25</w:t>
        </w:r>
        <w:r w:rsidR="006968EE">
          <w:rPr>
            <w:noProof/>
            <w:webHidden/>
          </w:rPr>
          <w:fldChar w:fldCharType="end"/>
        </w:r>
      </w:hyperlink>
    </w:p>
    <w:p w14:paraId="58309ECD" w14:textId="77777777" w:rsidR="006968EE" w:rsidRDefault="000032F8">
      <w:pPr>
        <w:pStyle w:val="Indholdsfortegnelse1"/>
        <w:tabs>
          <w:tab w:val="left" w:pos="660"/>
          <w:tab w:val="right" w:leader="dot" w:pos="9628"/>
        </w:tabs>
        <w:rPr>
          <w:rFonts w:asciiTheme="minorHAnsi" w:eastAsiaTheme="minorEastAsia" w:hAnsiTheme="minorHAnsi"/>
          <w:noProof/>
          <w:sz w:val="22"/>
          <w:lang w:eastAsia="da-DK"/>
        </w:rPr>
      </w:pPr>
      <w:hyperlink w:anchor="_Toc535493160" w:history="1">
        <w:r w:rsidR="006968EE" w:rsidRPr="006F5BA2">
          <w:rPr>
            <w:rStyle w:val="Hyperlink"/>
            <w:noProof/>
          </w:rPr>
          <w:t>3.</w:t>
        </w:r>
        <w:r w:rsidR="006968EE">
          <w:rPr>
            <w:rFonts w:asciiTheme="minorHAnsi" w:eastAsiaTheme="minorEastAsia" w:hAnsiTheme="minorHAnsi"/>
            <w:noProof/>
            <w:sz w:val="22"/>
            <w:lang w:eastAsia="da-DK"/>
          </w:rPr>
          <w:tab/>
        </w:r>
        <w:r w:rsidR="006968EE" w:rsidRPr="006F5BA2">
          <w:rPr>
            <w:rStyle w:val="Hyperlink"/>
            <w:noProof/>
          </w:rPr>
          <w:t>Ændret klageadgang ved delegation af afgørelseskompetence i første instans til færøske myndigheder</w:t>
        </w:r>
        <w:r w:rsidR="006968EE">
          <w:rPr>
            <w:noProof/>
            <w:webHidden/>
          </w:rPr>
          <w:tab/>
        </w:r>
        <w:r w:rsidR="006968EE">
          <w:rPr>
            <w:noProof/>
            <w:webHidden/>
          </w:rPr>
          <w:fldChar w:fldCharType="begin"/>
        </w:r>
        <w:r w:rsidR="006968EE">
          <w:rPr>
            <w:noProof/>
            <w:webHidden/>
          </w:rPr>
          <w:instrText xml:space="preserve"> PAGEREF _Toc535493160 \h </w:instrText>
        </w:r>
        <w:r w:rsidR="006968EE">
          <w:rPr>
            <w:noProof/>
            <w:webHidden/>
          </w:rPr>
        </w:r>
        <w:r w:rsidR="006968EE">
          <w:rPr>
            <w:noProof/>
            <w:webHidden/>
          </w:rPr>
          <w:fldChar w:fldCharType="separate"/>
        </w:r>
        <w:r w:rsidR="006968EE">
          <w:rPr>
            <w:noProof/>
            <w:webHidden/>
          </w:rPr>
          <w:t>28</w:t>
        </w:r>
        <w:r w:rsidR="006968EE">
          <w:rPr>
            <w:noProof/>
            <w:webHidden/>
          </w:rPr>
          <w:fldChar w:fldCharType="end"/>
        </w:r>
      </w:hyperlink>
    </w:p>
    <w:p w14:paraId="5C48F816"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61" w:history="1">
        <w:r w:rsidR="006968EE" w:rsidRPr="006F5BA2">
          <w:rPr>
            <w:rStyle w:val="Hyperlink"/>
            <w:rFonts w:eastAsia="Times New Roman"/>
            <w:noProof/>
            <w:lang w:eastAsia="da-DK"/>
          </w:rPr>
          <w:t>3.1</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Gældende ret</w:t>
        </w:r>
        <w:r w:rsidR="006968EE">
          <w:rPr>
            <w:noProof/>
            <w:webHidden/>
          </w:rPr>
          <w:tab/>
        </w:r>
        <w:r w:rsidR="006968EE">
          <w:rPr>
            <w:noProof/>
            <w:webHidden/>
          </w:rPr>
          <w:fldChar w:fldCharType="begin"/>
        </w:r>
        <w:r w:rsidR="006968EE">
          <w:rPr>
            <w:noProof/>
            <w:webHidden/>
          </w:rPr>
          <w:instrText xml:space="preserve"> PAGEREF _Toc535493161 \h </w:instrText>
        </w:r>
        <w:r w:rsidR="006968EE">
          <w:rPr>
            <w:noProof/>
            <w:webHidden/>
          </w:rPr>
        </w:r>
        <w:r w:rsidR="006968EE">
          <w:rPr>
            <w:noProof/>
            <w:webHidden/>
          </w:rPr>
          <w:fldChar w:fldCharType="separate"/>
        </w:r>
        <w:r w:rsidR="006968EE">
          <w:rPr>
            <w:noProof/>
            <w:webHidden/>
          </w:rPr>
          <w:t>28</w:t>
        </w:r>
        <w:r w:rsidR="006968EE">
          <w:rPr>
            <w:noProof/>
            <w:webHidden/>
          </w:rPr>
          <w:fldChar w:fldCharType="end"/>
        </w:r>
      </w:hyperlink>
    </w:p>
    <w:p w14:paraId="7662471F"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62" w:history="1">
        <w:r w:rsidR="006968EE" w:rsidRPr="006F5BA2">
          <w:rPr>
            <w:rStyle w:val="Hyperlink"/>
            <w:rFonts w:eastAsia="Times New Roman"/>
            <w:noProof/>
            <w:lang w:eastAsia="da-DK"/>
          </w:rPr>
          <w:t>3.2</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Forslag</w:t>
        </w:r>
        <w:r w:rsidR="006968EE">
          <w:rPr>
            <w:noProof/>
            <w:webHidden/>
          </w:rPr>
          <w:tab/>
        </w:r>
        <w:r w:rsidR="006968EE">
          <w:rPr>
            <w:noProof/>
            <w:webHidden/>
          </w:rPr>
          <w:fldChar w:fldCharType="begin"/>
        </w:r>
        <w:r w:rsidR="006968EE">
          <w:rPr>
            <w:noProof/>
            <w:webHidden/>
          </w:rPr>
          <w:instrText xml:space="preserve"> PAGEREF _Toc535493162 \h </w:instrText>
        </w:r>
        <w:r w:rsidR="006968EE">
          <w:rPr>
            <w:noProof/>
            <w:webHidden/>
          </w:rPr>
        </w:r>
        <w:r w:rsidR="006968EE">
          <w:rPr>
            <w:noProof/>
            <w:webHidden/>
          </w:rPr>
          <w:fldChar w:fldCharType="separate"/>
        </w:r>
        <w:r w:rsidR="006968EE">
          <w:rPr>
            <w:noProof/>
            <w:webHidden/>
          </w:rPr>
          <w:t>29</w:t>
        </w:r>
        <w:r w:rsidR="006968EE">
          <w:rPr>
            <w:noProof/>
            <w:webHidden/>
          </w:rPr>
          <w:fldChar w:fldCharType="end"/>
        </w:r>
      </w:hyperlink>
    </w:p>
    <w:p w14:paraId="334F5604" w14:textId="77777777" w:rsidR="006968EE" w:rsidRDefault="000032F8">
      <w:pPr>
        <w:pStyle w:val="Indholdsfortegnelse1"/>
        <w:tabs>
          <w:tab w:val="left" w:pos="660"/>
          <w:tab w:val="right" w:leader="dot" w:pos="9628"/>
        </w:tabs>
        <w:rPr>
          <w:rFonts w:asciiTheme="minorHAnsi" w:eastAsiaTheme="minorEastAsia" w:hAnsiTheme="minorHAnsi"/>
          <w:noProof/>
          <w:sz w:val="22"/>
          <w:lang w:eastAsia="da-DK"/>
        </w:rPr>
      </w:pPr>
      <w:hyperlink w:anchor="_Toc535493163" w:history="1">
        <w:r w:rsidR="006968EE" w:rsidRPr="006F5BA2">
          <w:rPr>
            <w:rStyle w:val="Hyperlink"/>
            <w:noProof/>
          </w:rPr>
          <w:t>4.</w:t>
        </w:r>
        <w:r w:rsidR="006968EE">
          <w:rPr>
            <w:rFonts w:asciiTheme="minorHAnsi" w:eastAsiaTheme="minorEastAsia" w:hAnsiTheme="minorHAnsi"/>
            <w:noProof/>
            <w:sz w:val="22"/>
            <w:lang w:eastAsia="da-DK"/>
          </w:rPr>
          <w:tab/>
        </w:r>
        <w:r w:rsidR="006968EE" w:rsidRPr="006F5BA2">
          <w:rPr>
            <w:rStyle w:val="Hyperlink"/>
            <w:noProof/>
          </w:rPr>
          <w:t>Bemyndigelse til at fastsætte integrationsrelevante krav som betingelse for tidsubegrænset opholdstilladelse på Færøerne</w:t>
        </w:r>
        <w:r w:rsidR="006968EE">
          <w:rPr>
            <w:noProof/>
            <w:webHidden/>
          </w:rPr>
          <w:tab/>
        </w:r>
        <w:r w:rsidR="006968EE">
          <w:rPr>
            <w:noProof/>
            <w:webHidden/>
          </w:rPr>
          <w:fldChar w:fldCharType="begin"/>
        </w:r>
        <w:r w:rsidR="006968EE">
          <w:rPr>
            <w:noProof/>
            <w:webHidden/>
          </w:rPr>
          <w:instrText xml:space="preserve"> PAGEREF _Toc535493163 \h </w:instrText>
        </w:r>
        <w:r w:rsidR="006968EE">
          <w:rPr>
            <w:noProof/>
            <w:webHidden/>
          </w:rPr>
        </w:r>
        <w:r w:rsidR="006968EE">
          <w:rPr>
            <w:noProof/>
            <w:webHidden/>
          </w:rPr>
          <w:fldChar w:fldCharType="separate"/>
        </w:r>
        <w:r w:rsidR="006968EE">
          <w:rPr>
            <w:noProof/>
            <w:webHidden/>
          </w:rPr>
          <w:t>30</w:t>
        </w:r>
        <w:r w:rsidR="006968EE">
          <w:rPr>
            <w:noProof/>
            <w:webHidden/>
          </w:rPr>
          <w:fldChar w:fldCharType="end"/>
        </w:r>
      </w:hyperlink>
    </w:p>
    <w:p w14:paraId="05A3A4B5"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64" w:history="1">
        <w:r w:rsidR="006968EE" w:rsidRPr="006F5BA2">
          <w:rPr>
            <w:rStyle w:val="Hyperlink"/>
            <w:rFonts w:eastAsia="Times New Roman"/>
            <w:noProof/>
            <w:lang w:eastAsia="da-DK"/>
          </w:rPr>
          <w:t>4.1</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Gældende ret</w:t>
        </w:r>
        <w:r w:rsidR="006968EE">
          <w:rPr>
            <w:noProof/>
            <w:webHidden/>
          </w:rPr>
          <w:tab/>
        </w:r>
        <w:r w:rsidR="006968EE">
          <w:rPr>
            <w:noProof/>
            <w:webHidden/>
          </w:rPr>
          <w:fldChar w:fldCharType="begin"/>
        </w:r>
        <w:r w:rsidR="006968EE">
          <w:rPr>
            <w:noProof/>
            <w:webHidden/>
          </w:rPr>
          <w:instrText xml:space="preserve"> PAGEREF _Toc535493164 \h </w:instrText>
        </w:r>
        <w:r w:rsidR="006968EE">
          <w:rPr>
            <w:noProof/>
            <w:webHidden/>
          </w:rPr>
        </w:r>
        <w:r w:rsidR="006968EE">
          <w:rPr>
            <w:noProof/>
            <w:webHidden/>
          </w:rPr>
          <w:fldChar w:fldCharType="separate"/>
        </w:r>
        <w:r w:rsidR="006968EE">
          <w:rPr>
            <w:noProof/>
            <w:webHidden/>
          </w:rPr>
          <w:t>30</w:t>
        </w:r>
        <w:r w:rsidR="006968EE">
          <w:rPr>
            <w:noProof/>
            <w:webHidden/>
          </w:rPr>
          <w:fldChar w:fldCharType="end"/>
        </w:r>
      </w:hyperlink>
    </w:p>
    <w:p w14:paraId="71F271A4"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65" w:history="1">
        <w:r w:rsidR="006968EE" w:rsidRPr="006F5BA2">
          <w:rPr>
            <w:rStyle w:val="Hyperlink"/>
            <w:rFonts w:eastAsia="Times New Roman"/>
            <w:noProof/>
            <w:lang w:eastAsia="da-DK"/>
          </w:rPr>
          <w:t>4.2</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Forslag</w:t>
        </w:r>
        <w:r w:rsidR="006968EE">
          <w:rPr>
            <w:noProof/>
            <w:webHidden/>
          </w:rPr>
          <w:tab/>
        </w:r>
        <w:r w:rsidR="006968EE">
          <w:rPr>
            <w:noProof/>
            <w:webHidden/>
          </w:rPr>
          <w:fldChar w:fldCharType="begin"/>
        </w:r>
        <w:r w:rsidR="006968EE">
          <w:rPr>
            <w:noProof/>
            <w:webHidden/>
          </w:rPr>
          <w:instrText xml:space="preserve"> PAGEREF _Toc535493165 \h </w:instrText>
        </w:r>
        <w:r w:rsidR="006968EE">
          <w:rPr>
            <w:noProof/>
            <w:webHidden/>
          </w:rPr>
        </w:r>
        <w:r w:rsidR="006968EE">
          <w:rPr>
            <w:noProof/>
            <w:webHidden/>
          </w:rPr>
          <w:fldChar w:fldCharType="separate"/>
        </w:r>
        <w:r w:rsidR="006968EE">
          <w:rPr>
            <w:noProof/>
            <w:webHidden/>
          </w:rPr>
          <w:t>32</w:t>
        </w:r>
        <w:r w:rsidR="006968EE">
          <w:rPr>
            <w:noProof/>
            <w:webHidden/>
          </w:rPr>
          <w:fldChar w:fldCharType="end"/>
        </w:r>
      </w:hyperlink>
    </w:p>
    <w:p w14:paraId="7CFEA220" w14:textId="77777777" w:rsidR="006968EE" w:rsidRDefault="000032F8">
      <w:pPr>
        <w:pStyle w:val="Indholdsfortegnelse1"/>
        <w:tabs>
          <w:tab w:val="left" w:pos="660"/>
          <w:tab w:val="right" w:leader="dot" w:pos="9628"/>
        </w:tabs>
        <w:rPr>
          <w:rFonts w:asciiTheme="minorHAnsi" w:eastAsiaTheme="minorEastAsia" w:hAnsiTheme="minorHAnsi"/>
          <w:noProof/>
          <w:sz w:val="22"/>
          <w:lang w:eastAsia="da-DK"/>
        </w:rPr>
      </w:pPr>
      <w:hyperlink w:anchor="_Toc535493166" w:history="1">
        <w:r w:rsidR="006968EE" w:rsidRPr="006F5BA2">
          <w:rPr>
            <w:rStyle w:val="Hyperlink"/>
            <w:noProof/>
          </w:rPr>
          <w:t>5.</w:t>
        </w:r>
        <w:r w:rsidR="006968EE">
          <w:rPr>
            <w:rFonts w:asciiTheme="minorHAnsi" w:eastAsiaTheme="minorEastAsia" w:hAnsiTheme="minorHAnsi"/>
            <w:noProof/>
            <w:sz w:val="22"/>
            <w:lang w:eastAsia="da-DK"/>
          </w:rPr>
          <w:tab/>
        </w:r>
        <w:r w:rsidR="006968EE" w:rsidRPr="006F5BA2">
          <w:rPr>
            <w:rStyle w:val="Hyperlink"/>
            <w:noProof/>
          </w:rPr>
          <w:t>Forholdet til internationale konventioner</w:t>
        </w:r>
        <w:r w:rsidR="006968EE">
          <w:rPr>
            <w:noProof/>
            <w:webHidden/>
          </w:rPr>
          <w:tab/>
        </w:r>
        <w:r w:rsidR="006968EE">
          <w:rPr>
            <w:noProof/>
            <w:webHidden/>
          </w:rPr>
          <w:fldChar w:fldCharType="begin"/>
        </w:r>
        <w:r w:rsidR="006968EE">
          <w:rPr>
            <w:noProof/>
            <w:webHidden/>
          </w:rPr>
          <w:instrText xml:space="preserve"> PAGEREF _Toc535493166 \h </w:instrText>
        </w:r>
        <w:r w:rsidR="006968EE">
          <w:rPr>
            <w:noProof/>
            <w:webHidden/>
          </w:rPr>
        </w:r>
        <w:r w:rsidR="006968EE">
          <w:rPr>
            <w:noProof/>
            <w:webHidden/>
          </w:rPr>
          <w:fldChar w:fldCharType="separate"/>
        </w:r>
        <w:r w:rsidR="006968EE">
          <w:rPr>
            <w:noProof/>
            <w:webHidden/>
          </w:rPr>
          <w:t>32</w:t>
        </w:r>
        <w:r w:rsidR="006968EE">
          <w:rPr>
            <w:noProof/>
            <w:webHidden/>
          </w:rPr>
          <w:fldChar w:fldCharType="end"/>
        </w:r>
      </w:hyperlink>
    </w:p>
    <w:p w14:paraId="4F9EA813"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67" w:history="1">
        <w:r w:rsidR="006968EE" w:rsidRPr="006F5BA2">
          <w:rPr>
            <w:rStyle w:val="Hyperlink"/>
            <w:rFonts w:eastAsia="Times New Roman"/>
            <w:noProof/>
            <w:lang w:eastAsia="da-DK"/>
          </w:rPr>
          <w:t>5.1</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Indledende bemærkninger</w:t>
        </w:r>
        <w:r w:rsidR="006968EE">
          <w:rPr>
            <w:noProof/>
            <w:webHidden/>
          </w:rPr>
          <w:tab/>
        </w:r>
        <w:r w:rsidR="006968EE">
          <w:rPr>
            <w:noProof/>
            <w:webHidden/>
          </w:rPr>
          <w:fldChar w:fldCharType="begin"/>
        </w:r>
        <w:r w:rsidR="006968EE">
          <w:rPr>
            <w:noProof/>
            <w:webHidden/>
          </w:rPr>
          <w:instrText xml:space="preserve"> PAGEREF _Toc535493167 \h </w:instrText>
        </w:r>
        <w:r w:rsidR="006968EE">
          <w:rPr>
            <w:noProof/>
            <w:webHidden/>
          </w:rPr>
        </w:r>
        <w:r w:rsidR="006968EE">
          <w:rPr>
            <w:noProof/>
            <w:webHidden/>
          </w:rPr>
          <w:fldChar w:fldCharType="separate"/>
        </w:r>
        <w:r w:rsidR="006968EE">
          <w:rPr>
            <w:noProof/>
            <w:webHidden/>
          </w:rPr>
          <w:t>32</w:t>
        </w:r>
        <w:r w:rsidR="006968EE">
          <w:rPr>
            <w:noProof/>
            <w:webHidden/>
          </w:rPr>
          <w:fldChar w:fldCharType="end"/>
        </w:r>
      </w:hyperlink>
    </w:p>
    <w:p w14:paraId="14A2C3E3"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68" w:history="1">
        <w:r w:rsidR="006968EE" w:rsidRPr="006F5BA2">
          <w:rPr>
            <w:rStyle w:val="Hyperlink"/>
            <w:rFonts w:eastAsia="Times New Roman"/>
            <w:noProof/>
            <w:lang w:eastAsia="da-DK"/>
          </w:rPr>
          <w:t>5.2</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Retten til respekt for familielivet</w:t>
        </w:r>
        <w:r w:rsidR="006968EE">
          <w:rPr>
            <w:noProof/>
            <w:webHidden/>
          </w:rPr>
          <w:tab/>
        </w:r>
        <w:r w:rsidR="006968EE">
          <w:rPr>
            <w:noProof/>
            <w:webHidden/>
          </w:rPr>
          <w:fldChar w:fldCharType="begin"/>
        </w:r>
        <w:r w:rsidR="006968EE">
          <w:rPr>
            <w:noProof/>
            <w:webHidden/>
          </w:rPr>
          <w:instrText xml:space="preserve"> PAGEREF _Toc535493168 \h </w:instrText>
        </w:r>
        <w:r w:rsidR="006968EE">
          <w:rPr>
            <w:noProof/>
            <w:webHidden/>
          </w:rPr>
        </w:r>
        <w:r w:rsidR="006968EE">
          <w:rPr>
            <w:noProof/>
            <w:webHidden/>
          </w:rPr>
          <w:fldChar w:fldCharType="separate"/>
        </w:r>
        <w:r w:rsidR="006968EE">
          <w:rPr>
            <w:noProof/>
            <w:webHidden/>
          </w:rPr>
          <w:t>33</w:t>
        </w:r>
        <w:r w:rsidR="006968EE">
          <w:rPr>
            <w:noProof/>
            <w:webHidden/>
          </w:rPr>
          <w:fldChar w:fldCharType="end"/>
        </w:r>
      </w:hyperlink>
    </w:p>
    <w:p w14:paraId="43418CEB"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69" w:history="1">
        <w:r w:rsidR="006968EE" w:rsidRPr="006F5BA2">
          <w:rPr>
            <w:rStyle w:val="Hyperlink"/>
            <w:rFonts w:eastAsia="Times New Roman"/>
            <w:noProof/>
            <w:lang w:eastAsia="da-DK"/>
          </w:rPr>
          <w:t>5.3</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Forbud mod usaglig forskelsbehandling</w:t>
        </w:r>
        <w:r w:rsidR="006968EE">
          <w:rPr>
            <w:noProof/>
            <w:webHidden/>
          </w:rPr>
          <w:tab/>
        </w:r>
        <w:r w:rsidR="006968EE">
          <w:rPr>
            <w:noProof/>
            <w:webHidden/>
          </w:rPr>
          <w:fldChar w:fldCharType="begin"/>
        </w:r>
        <w:r w:rsidR="006968EE">
          <w:rPr>
            <w:noProof/>
            <w:webHidden/>
          </w:rPr>
          <w:instrText xml:space="preserve"> PAGEREF _Toc535493169 \h </w:instrText>
        </w:r>
        <w:r w:rsidR="006968EE">
          <w:rPr>
            <w:noProof/>
            <w:webHidden/>
          </w:rPr>
        </w:r>
        <w:r w:rsidR="006968EE">
          <w:rPr>
            <w:noProof/>
            <w:webHidden/>
          </w:rPr>
          <w:fldChar w:fldCharType="separate"/>
        </w:r>
        <w:r w:rsidR="006968EE">
          <w:rPr>
            <w:noProof/>
            <w:webHidden/>
          </w:rPr>
          <w:t>34</w:t>
        </w:r>
        <w:r w:rsidR="006968EE">
          <w:rPr>
            <w:noProof/>
            <w:webHidden/>
          </w:rPr>
          <w:fldChar w:fldCharType="end"/>
        </w:r>
      </w:hyperlink>
    </w:p>
    <w:p w14:paraId="44C7E8B7"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70" w:history="1">
        <w:r w:rsidR="006968EE" w:rsidRPr="006F5BA2">
          <w:rPr>
            <w:rStyle w:val="Hyperlink"/>
            <w:rFonts w:eastAsia="Times New Roman"/>
            <w:noProof/>
            <w:lang w:eastAsia="da-DK"/>
          </w:rPr>
          <w:t>5.4</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Artikel 2 i fjerde tillægsprotokol til Den Europæiske Menneskerettighedskonvention</w:t>
        </w:r>
        <w:r w:rsidR="006968EE">
          <w:rPr>
            <w:noProof/>
            <w:webHidden/>
          </w:rPr>
          <w:tab/>
        </w:r>
        <w:r w:rsidR="006968EE">
          <w:rPr>
            <w:noProof/>
            <w:webHidden/>
          </w:rPr>
          <w:fldChar w:fldCharType="begin"/>
        </w:r>
        <w:r w:rsidR="006968EE">
          <w:rPr>
            <w:noProof/>
            <w:webHidden/>
          </w:rPr>
          <w:instrText xml:space="preserve"> PAGEREF _Toc535493170 \h </w:instrText>
        </w:r>
        <w:r w:rsidR="006968EE">
          <w:rPr>
            <w:noProof/>
            <w:webHidden/>
          </w:rPr>
        </w:r>
        <w:r w:rsidR="006968EE">
          <w:rPr>
            <w:noProof/>
            <w:webHidden/>
          </w:rPr>
          <w:fldChar w:fldCharType="separate"/>
        </w:r>
        <w:r w:rsidR="006968EE">
          <w:rPr>
            <w:noProof/>
            <w:webHidden/>
          </w:rPr>
          <w:t>34</w:t>
        </w:r>
        <w:r w:rsidR="006968EE">
          <w:rPr>
            <w:noProof/>
            <w:webHidden/>
          </w:rPr>
          <w:fldChar w:fldCharType="end"/>
        </w:r>
      </w:hyperlink>
    </w:p>
    <w:p w14:paraId="44378A0C"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71" w:history="1">
        <w:r w:rsidR="006968EE" w:rsidRPr="006F5BA2">
          <w:rPr>
            <w:rStyle w:val="Hyperlink"/>
            <w:rFonts w:eastAsia="Times New Roman"/>
            <w:noProof/>
            <w:lang w:eastAsia="da-DK"/>
          </w:rPr>
          <w:t>5.5</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FN's Handicapkonvention</w:t>
        </w:r>
        <w:r w:rsidR="006968EE">
          <w:rPr>
            <w:noProof/>
            <w:webHidden/>
          </w:rPr>
          <w:tab/>
        </w:r>
        <w:r w:rsidR="006968EE">
          <w:rPr>
            <w:noProof/>
            <w:webHidden/>
          </w:rPr>
          <w:fldChar w:fldCharType="begin"/>
        </w:r>
        <w:r w:rsidR="006968EE">
          <w:rPr>
            <w:noProof/>
            <w:webHidden/>
          </w:rPr>
          <w:instrText xml:space="preserve"> PAGEREF _Toc535493171 \h </w:instrText>
        </w:r>
        <w:r w:rsidR="006968EE">
          <w:rPr>
            <w:noProof/>
            <w:webHidden/>
          </w:rPr>
        </w:r>
        <w:r w:rsidR="006968EE">
          <w:rPr>
            <w:noProof/>
            <w:webHidden/>
          </w:rPr>
          <w:fldChar w:fldCharType="separate"/>
        </w:r>
        <w:r w:rsidR="006968EE">
          <w:rPr>
            <w:noProof/>
            <w:webHidden/>
          </w:rPr>
          <w:t>35</w:t>
        </w:r>
        <w:r w:rsidR="006968EE">
          <w:rPr>
            <w:noProof/>
            <w:webHidden/>
          </w:rPr>
          <w:fldChar w:fldCharType="end"/>
        </w:r>
      </w:hyperlink>
    </w:p>
    <w:p w14:paraId="21B7D8D6"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72" w:history="1">
        <w:r w:rsidR="006968EE" w:rsidRPr="006F5BA2">
          <w:rPr>
            <w:rStyle w:val="Hyperlink"/>
            <w:rFonts w:eastAsia="Times New Roman"/>
            <w:noProof/>
            <w:lang w:eastAsia="da-DK"/>
          </w:rPr>
          <w:t>5.6</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CEDAW-konventionen</w:t>
        </w:r>
        <w:r w:rsidR="006968EE">
          <w:rPr>
            <w:noProof/>
            <w:webHidden/>
          </w:rPr>
          <w:tab/>
        </w:r>
        <w:r w:rsidR="006968EE">
          <w:rPr>
            <w:noProof/>
            <w:webHidden/>
          </w:rPr>
          <w:fldChar w:fldCharType="begin"/>
        </w:r>
        <w:r w:rsidR="006968EE">
          <w:rPr>
            <w:noProof/>
            <w:webHidden/>
          </w:rPr>
          <w:instrText xml:space="preserve"> PAGEREF _Toc535493172 \h </w:instrText>
        </w:r>
        <w:r w:rsidR="006968EE">
          <w:rPr>
            <w:noProof/>
            <w:webHidden/>
          </w:rPr>
        </w:r>
        <w:r w:rsidR="006968EE">
          <w:rPr>
            <w:noProof/>
            <w:webHidden/>
          </w:rPr>
          <w:fldChar w:fldCharType="separate"/>
        </w:r>
        <w:r w:rsidR="006968EE">
          <w:rPr>
            <w:noProof/>
            <w:webHidden/>
          </w:rPr>
          <w:t>35</w:t>
        </w:r>
        <w:r w:rsidR="006968EE">
          <w:rPr>
            <w:noProof/>
            <w:webHidden/>
          </w:rPr>
          <w:fldChar w:fldCharType="end"/>
        </w:r>
      </w:hyperlink>
    </w:p>
    <w:p w14:paraId="2506417E"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73" w:history="1">
        <w:r w:rsidR="006968EE" w:rsidRPr="006F5BA2">
          <w:rPr>
            <w:rStyle w:val="Hyperlink"/>
            <w:rFonts w:eastAsia="Times New Roman"/>
            <w:noProof/>
            <w:lang w:eastAsia="da-DK"/>
          </w:rPr>
          <w:t>5.7</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FN's Børnekonvention</w:t>
        </w:r>
        <w:r w:rsidR="006968EE">
          <w:rPr>
            <w:noProof/>
            <w:webHidden/>
          </w:rPr>
          <w:tab/>
        </w:r>
        <w:r w:rsidR="006968EE">
          <w:rPr>
            <w:noProof/>
            <w:webHidden/>
          </w:rPr>
          <w:fldChar w:fldCharType="begin"/>
        </w:r>
        <w:r w:rsidR="006968EE">
          <w:rPr>
            <w:noProof/>
            <w:webHidden/>
          </w:rPr>
          <w:instrText xml:space="preserve"> PAGEREF _Toc535493173 \h </w:instrText>
        </w:r>
        <w:r w:rsidR="006968EE">
          <w:rPr>
            <w:noProof/>
            <w:webHidden/>
          </w:rPr>
        </w:r>
        <w:r w:rsidR="006968EE">
          <w:rPr>
            <w:noProof/>
            <w:webHidden/>
          </w:rPr>
          <w:fldChar w:fldCharType="separate"/>
        </w:r>
        <w:r w:rsidR="006968EE">
          <w:rPr>
            <w:noProof/>
            <w:webHidden/>
          </w:rPr>
          <w:t>35</w:t>
        </w:r>
        <w:r w:rsidR="006968EE">
          <w:rPr>
            <w:noProof/>
            <w:webHidden/>
          </w:rPr>
          <w:fldChar w:fldCharType="end"/>
        </w:r>
      </w:hyperlink>
    </w:p>
    <w:p w14:paraId="7C0B37A4" w14:textId="77777777" w:rsidR="006968EE" w:rsidRDefault="000032F8">
      <w:pPr>
        <w:pStyle w:val="Indholdsfortegnelse2"/>
        <w:tabs>
          <w:tab w:val="left" w:pos="660"/>
          <w:tab w:val="right" w:leader="dot" w:pos="9628"/>
        </w:tabs>
        <w:rPr>
          <w:rFonts w:asciiTheme="minorHAnsi" w:eastAsiaTheme="minorEastAsia" w:hAnsiTheme="minorHAnsi"/>
          <w:noProof/>
          <w:sz w:val="22"/>
          <w:lang w:eastAsia="da-DK"/>
        </w:rPr>
      </w:pPr>
      <w:hyperlink w:anchor="_Toc535493174" w:history="1">
        <w:r w:rsidR="006968EE" w:rsidRPr="006F5BA2">
          <w:rPr>
            <w:rStyle w:val="Hyperlink"/>
            <w:rFonts w:eastAsia="Times New Roman"/>
            <w:noProof/>
            <w:lang w:eastAsia="da-DK"/>
          </w:rPr>
          <w:t>5.8</w:t>
        </w:r>
        <w:r w:rsidR="006968EE">
          <w:rPr>
            <w:rFonts w:asciiTheme="minorHAnsi" w:eastAsiaTheme="minorEastAsia" w:hAnsiTheme="minorHAnsi"/>
            <w:noProof/>
            <w:sz w:val="22"/>
            <w:lang w:eastAsia="da-DK"/>
          </w:rPr>
          <w:tab/>
        </w:r>
        <w:r w:rsidR="006968EE" w:rsidRPr="006F5BA2">
          <w:rPr>
            <w:rStyle w:val="Hyperlink"/>
            <w:rFonts w:eastAsia="Times New Roman"/>
            <w:noProof/>
            <w:lang w:eastAsia="da-DK"/>
          </w:rPr>
          <w:t>Schengenkonventionen</w:t>
        </w:r>
        <w:r w:rsidR="006968EE">
          <w:rPr>
            <w:noProof/>
            <w:webHidden/>
          </w:rPr>
          <w:tab/>
        </w:r>
        <w:r w:rsidR="006968EE">
          <w:rPr>
            <w:noProof/>
            <w:webHidden/>
          </w:rPr>
          <w:fldChar w:fldCharType="begin"/>
        </w:r>
        <w:r w:rsidR="006968EE">
          <w:rPr>
            <w:noProof/>
            <w:webHidden/>
          </w:rPr>
          <w:instrText xml:space="preserve"> PAGEREF _Toc535493174 \h </w:instrText>
        </w:r>
        <w:r w:rsidR="006968EE">
          <w:rPr>
            <w:noProof/>
            <w:webHidden/>
          </w:rPr>
        </w:r>
        <w:r w:rsidR="006968EE">
          <w:rPr>
            <w:noProof/>
            <w:webHidden/>
          </w:rPr>
          <w:fldChar w:fldCharType="separate"/>
        </w:r>
        <w:r w:rsidR="006968EE">
          <w:rPr>
            <w:noProof/>
            <w:webHidden/>
          </w:rPr>
          <w:t>36</w:t>
        </w:r>
        <w:r w:rsidR="006968EE">
          <w:rPr>
            <w:noProof/>
            <w:webHidden/>
          </w:rPr>
          <w:fldChar w:fldCharType="end"/>
        </w:r>
      </w:hyperlink>
    </w:p>
    <w:p w14:paraId="5562899C" w14:textId="77777777" w:rsidR="006968EE" w:rsidRDefault="000032F8">
      <w:pPr>
        <w:pStyle w:val="Indholdsfortegnelse1"/>
        <w:tabs>
          <w:tab w:val="left" w:pos="660"/>
          <w:tab w:val="right" w:leader="dot" w:pos="9628"/>
        </w:tabs>
        <w:rPr>
          <w:rFonts w:asciiTheme="minorHAnsi" w:eastAsiaTheme="minorEastAsia" w:hAnsiTheme="minorHAnsi"/>
          <w:noProof/>
          <w:sz w:val="22"/>
          <w:lang w:eastAsia="da-DK"/>
        </w:rPr>
      </w:pPr>
      <w:hyperlink w:anchor="_Toc535493175" w:history="1">
        <w:r w:rsidR="006968EE" w:rsidRPr="006F5BA2">
          <w:rPr>
            <w:rStyle w:val="Hyperlink"/>
            <w:noProof/>
          </w:rPr>
          <w:t>6.</w:t>
        </w:r>
        <w:r w:rsidR="006968EE">
          <w:rPr>
            <w:rFonts w:asciiTheme="minorHAnsi" w:eastAsiaTheme="minorEastAsia" w:hAnsiTheme="minorHAnsi"/>
            <w:noProof/>
            <w:sz w:val="22"/>
            <w:lang w:eastAsia="da-DK"/>
          </w:rPr>
          <w:tab/>
        </w:r>
        <w:r w:rsidR="006968EE" w:rsidRPr="006F5BA2">
          <w:rPr>
            <w:rStyle w:val="Hyperlink"/>
            <w:noProof/>
          </w:rPr>
          <w:t>Økonomiske konsekvenser og implementeringskonsekvenser for det offentlige</w:t>
        </w:r>
        <w:r w:rsidR="006968EE">
          <w:rPr>
            <w:noProof/>
            <w:webHidden/>
          </w:rPr>
          <w:tab/>
        </w:r>
        <w:r w:rsidR="006968EE">
          <w:rPr>
            <w:noProof/>
            <w:webHidden/>
          </w:rPr>
          <w:fldChar w:fldCharType="begin"/>
        </w:r>
        <w:r w:rsidR="006968EE">
          <w:rPr>
            <w:noProof/>
            <w:webHidden/>
          </w:rPr>
          <w:instrText xml:space="preserve"> PAGEREF _Toc535493175 \h </w:instrText>
        </w:r>
        <w:r w:rsidR="006968EE">
          <w:rPr>
            <w:noProof/>
            <w:webHidden/>
          </w:rPr>
        </w:r>
        <w:r w:rsidR="006968EE">
          <w:rPr>
            <w:noProof/>
            <w:webHidden/>
          </w:rPr>
          <w:fldChar w:fldCharType="separate"/>
        </w:r>
        <w:r w:rsidR="006968EE">
          <w:rPr>
            <w:noProof/>
            <w:webHidden/>
          </w:rPr>
          <w:t>37</w:t>
        </w:r>
        <w:r w:rsidR="006968EE">
          <w:rPr>
            <w:noProof/>
            <w:webHidden/>
          </w:rPr>
          <w:fldChar w:fldCharType="end"/>
        </w:r>
      </w:hyperlink>
    </w:p>
    <w:p w14:paraId="40460967" w14:textId="77777777" w:rsidR="006968EE" w:rsidRDefault="000032F8">
      <w:pPr>
        <w:pStyle w:val="Indholdsfortegnelse1"/>
        <w:tabs>
          <w:tab w:val="left" w:pos="660"/>
          <w:tab w:val="right" w:leader="dot" w:pos="9628"/>
        </w:tabs>
        <w:rPr>
          <w:rFonts w:asciiTheme="minorHAnsi" w:eastAsiaTheme="minorEastAsia" w:hAnsiTheme="minorHAnsi"/>
          <w:noProof/>
          <w:sz w:val="22"/>
          <w:lang w:eastAsia="da-DK"/>
        </w:rPr>
      </w:pPr>
      <w:hyperlink w:anchor="_Toc535493176" w:history="1">
        <w:r w:rsidR="006968EE" w:rsidRPr="006F5BA2">
          <w:rPr>
            <w:rStyle w:val="Hyperlink"/>
            <w:noProof/>
          </w:rPr>
          <w:t>7.</w:t>
        </w:r>
        <w:r w:rsidR="006968EE">
          <w:rPr>
            <w:rFonts w:asciiTheme="minorHAnsi" w:eastAsiaTheme="minorEastAsia" w:hAnsiTheme="minorHAnsi"/>
            <w:noProof/>
            <w:sz w:val="22"/>
            <w:lang w:eastAsia="da-DK"/>
          </w:rPr>
          <w:tab/>
        </w:r>
        <w:r w:rsidR="006968EE" w:rsidRPr="006F5BA2">
          <w:rPr>
            <w:rStyle w:val="Hyperlink"/>
            <w:noProof/>
          </w:rPr>
          <w:t>Økonomiske og administrative konsekvenser for erhvervslivet mv.</w:t>
        </w:r>
        <w:r w:rsidR="006968EE">
          <w:rPr>
            <w:noProof/>
            <w:webHidden/>
          </w:rPr>
          <w:tab/>
        </w:r>
        <w:r w:rsidR="006968EE">
          <w:rPr>
            <w:noProof/>
            <w:webHidden/>
          </w:rPr>
          <w:fldChar w:fldCharType="begin"/>
        </w:r>
        <w:r w:rsidR="006968EE">
          <w:rPr>
            <w:noProof/>
            <w:webHidden/>
          </w:rPr>
          <w:instrText xml:space="preserve"> PAGEREF _Toc535493176 \h </w:instrText>
        </w:r>
        <w:r w:rsidR="006968EE">
          <w:rPr>
            <w:noProof/>
            <w:webHidden/>
          </w:rPr>
        </w:r>
        <w:r w:rsidR="006968EE">
          <w:rPr>
            <w:noProof/>
            <w:webHidden/>
          </w:rPr>
          <w:fldChar w:fldCharType="separate"/>
        </w:r>
        <w:r w:rsidR="006968EE">
          <w:rPr>
            <w:noProof/>
            <w:webHidden/>
          </w:rPr>
          <w:t>37</w:t>
        </w:r>
        <w:r w:rsidR="006968EE">
          <w:rPr>
            <w:noProof/>
            <w:webHidden/>
          </w:rPr>
          <w:fldChar w:fldCharType="end"/>
        </w:r>
      </w:hyperlink>
    </w:p>
    <w:p w14:paraId="59E38530" w14:textId="77777777" w:rsidR="006968EE" w:rsidRDefault="000032F8">
      <w:pPr>
        <w:pStyle w:val="Indholdsfortegnelse1"/>
        <w:tabs>
          <w:tab w:val="left" w:pos="660"/>
          <w:tab w:val="right" w:leader="dot" w:pos="9628"/>
        </w:tabs>
        <w:rPr>
          <w:rFonts w:asciiTheme="minorHAnsi" w:eastAsiaTheme="minorEastAsia" w:hAnsiTheme="minorHAnsi"/>
          <w:noProof/>
          <w:sz w:val="22"/>
          <w:lang w:eastAsia="da-DK"/>
        </w:rPr>
      </w:pPr>
      <w:hyperlink w:anchor="_Toc535493177" w:history="1">
        <w:r w:rsidR="006968EE" w:rsidRPr="006F5BA2">
          <w:rPr>
            <w:rStyle w:val="Hyperlink"/>
            <w:noProof/>
          </w:rPr>
          <w:t>8.</w:t>
        </w:r>
        <w:r w:rsidR="006968EE">
          <w:rPr>
            <w:rFonts w:asciiTheme="minorHAnsi" w:eastAsiaTheme="minorEastAsia" w:hAnsiTheme="minorHAnsi"/>
            <w:noProof/>
            <w:sz w:val="22"/>
            <w:lang w:eastAsia="da-DK"/>
          </w:rPr>
          <w:tab/>
        </w:r>
        <w:r w:rsidR="006968EE" w:rsidRPr="006F5BA2">
          <w:rPr>
            <w:rStyle w:val="Hyperlink"/>
            <w:noProof/>
          </w:rPr>
          <w:t>Administrative konsekvenser for borgere</w:t>
        </w:r>
        <w:r w:rsidR="006968EE">
          <w:rPr>
            <w:noProof/>
            <w:webHidden/>
          </w:rPr>
          <w:tab/>
        </w:r>
        <w:r w:rsidR="006968EE">
          <w:rPr>
            <w:noProof/>
            <w:webHidden/>
          </w:rPr>
          <w:fldChar w:fldCharType="begin"/>
        </w:r>
        <w:r w:rsidR="006968EE">
          <w:rPr>
            <w:noProof/>
            <w:webHidden/>
          </w:rPr>
          <w:instrText xml:space="preserve"> PAGEREF _Toc535493177 \h </w:instrText>
        </w:r>
        <w:r w:rsidR="006968EE">
          <w:rPr>
            <w:noProof/>
            <w:webHidden/>
          </w:rPr>
        </w:r>
        <w:r w:rsidR="006968EE">
          <w:rPr>
            <w:noProof/>
            <w:webHidden/>
          </w:rPr>
          <w:fldChar w:fldCharType="separate"/>
        </w:r>
        <w:r w:rsidR="006968EE">
          <w:rPr>
            <w:noProof/>
            <w:webHidden/>
          </w:rPr>
          <w:t>37</w:t>
        </w:r>
        <w:r w:rsidR="006968EE">
          <w:rPr>
            <w:noProof/>
            <w:webHidden/>
          </w:rPr>
          <w:fldChar w:fldCharType="end"/>
        </w:r>
      </w:hyperlink>
    </w:p>
    <w:p w14:paraId="08797B4D" w14:textId="77777777" w:rsidR="006968EE" w:rsidRDefault="000032F8">
      <w:pPr>
        <w:pStyle w:val="Indholdsfortegnelse1"/>
        <w:tabs>
          <w:tab w:val="left" w:pos="660"/>
          <w:tab w:val="right" w:leader="dot" w:pos="9628"/>
        </w:tabs>
        <w:rPr>
          <w:rFonts w:asciiTheme="minorHAnsi" w:eastAsiaTheme="minorEastAsia" w:hAnsiTheme="minorHAnsi"/>
          <w:noProof/>
          <w:sz w:val="22"/>
          <w:lang w:eastAsia="da-DK"/>
        </w:rPr>
      </w:pPr>
      <w:hyperlink w:anchor="_Toc535493178" w:history="1">
        <w:r w:rsidR="006968EE" w:rsidRPr="006F5BA2">
          <w:rPr>
            <w:rStyle w:val="Hyperlink"/>
            <w:noProof/>
          </w:rPr>
          <w:t>9.</w:t>
        </w:r>
        <w:r w:rsidR="006968EE">
          <w:rPr>
            <w:rFonts w:asciiTheme="minorHAnsi" w:eastAsiaTheme="minorEastAsia" w:hAnsiTheme="minorHAnsi"/>
            <w:noProof/>
            <w:sz w:val="22"/>
            <w:lang w:eastAsia="da-DK"/>
          </w:rPr>
          <w:tab/>
        </w:r>
        <w:r w:rsidR="006968EE" w:rsidRPr="006F5BA2">
          <w:rPr>
            <w:rStyle w:val="Hyperlink"/>
            <w:noProof/>
          </w:rPr>
          <w:t>Miljømæssige konsekvenser</w:t>
        </w:r>
        <w:r w:rsidR="006968EE">
          <w:rPr>
            <w:noProof/>
            <w:webHidden/>
          </w:rPr>
          <w:tab/>
        </w:r>
        <w:r w:rsidR="006968EE">
          <w:rPr>
            <w:noProof/>
            <w:webHidden/>
          </w:rPr>
          <w:fldChar w:fldCharType="begin"/>
        </w:r>
        <w:r w:rsidR="006968EE">
          <w:rPr>
            <w:noProof/>
            <w:webHidden/>
          </w:rPr>
          <w:instrText xml:space="preserve"> PAGEREF _Toc535493178 \h </w:instrText>
        </w:r>
        <w:r w:rsidR="006968EE">
          <w:rPr>
            <w:noProof/>
            <w:webHidden/>
          </w:rPr>
        </w:r>
        <w:r w:rsidR="006968EE">
          <w:rPr>
            <w:noProof/>
            <w:webHidden/>
          </w:rPr>
          <w:fldChar w:fldCharType="separate"/>
        </w:r>
        <w:r w:rsidR="006968EE">
          <w:rPr>
            <w:noProof/>
            <w:webHidden/>
          </w:rPr>
          <w:t>37</w:t>
        </w:r>
        <w:r w:rsidR="006968EE">
          <w:rPr>
            <w:noProof/>
            <w:webHidden/>
          </w:rPr>
          <w:fldChar w:fldCharType="end"/>
        </w:r>
      </w:hyperlink>
    </w:p>
    <w:p w14:paraId="377BEBED" w14:textId="77777777" w:rsidR="006968EE" w:rsidRDefault="000032F8">
      <w:pPr>
        <w:pStyle w:val="Indholdsfortegnelse1"/>
        <w:tabs>
          <w:tab w:val="left" w:pos="660"/>
          <w:tab w:val="right" w:leader="dot" w:pos="9628"/>
        </w:tabs>
        <w:rPr>
          <w:rFonts w:asciiTheme="minorHAnsi" w:eastAsiaTheme="minorEastAsia" w:hAnsiTheme="minorHAnsi"/>
          <w:noProof/>
          <w:sz w:val="22"/>
          <w:lang w:eastAsia="da-DK"/>
        </w:rPr>
      </w:pPr>
      <w:hyperlink w:anchor="_Toc535493179" w:history="1">
        <w:r w:rsidR="006968EE" w:rsidRPr="006F5BA2">
          <w:rPr>
            <w:rStyle w:val="Hyperlink"/>
            <w:noProof/>
          </w:rPr>
          <w:t>10.</w:t>
        </w:r>
        <w:r w:rsidR="006968EE">
          <w:rPr>
            <w:rFonts w:asciiTheme="minorHAnsi" w:eastAsiaTheme="minorEastAsia" w:hAnsiTheme="minorHAnsi"/>
            <w:noProof/>
            <w:sz w:val="22"/>
            <w:lang w:eastAsia="da-DK"/>
          </w:rPr>
          <w:tab/>
        </w:r>
        <w:r w:rsidR="006968EE" w:rsidRPr="006F5BA2">
          <w:rPr>
            <w:rStyle w:val="Hyperlink"/>
            <w:noProof/>
          </w:rPr>
          <w:t>Forholdet til EU-retten</w:t>
        </w:r>
        <w:r w:rsidR="006968EE">
          <w:rPr>
            <w:noProof/>
            <w:webHidden/>
          </w:rPr>
          <w:tab/>
        </w:r>
        <w:r w:rsidR="006968EE">
          <w:rPr>
            <w:noProof/>
            <w:webHidden/>
          </w:rPr>
          <w:fldChar w:fldCharType="begin"/>
        </w:r>
        <w:r w:rsidR="006968EE">
          <w:rPr>
            <w:noProof/>
            <w:webHidden/>
          </w:rPr>
          <w:instrText xml:space="preserve"> PAGEREF _Toc535493179 \h </w:instrText>
        </w:r>
        <w:r w:rsidR="006968EE">
          <w:rPr>
            <w:noProof/>
            <w:webHidden/>
          </w:rPr>
        </w:r>
        <w:r w:rsidR="006968EE">
          <w:rPr>
            <w:noProof/>
            <w:webHidden/>
          </w:rPr>
          <w:fldChar w:fldCharType="separate"/>
        </w:r>
        <w:r w:rsidR="006968EE">
          <w:rPr>
            <w:noProof/>
            <w:webHidden/>
          </w:rPr>
          <w:t>37</w:t>
        </w:r>
        <w:r w:rsidR="006968EE">
          <w:rPr>
            <w:noProof/>
            <w:webHidden/>
          </w:rPr>
          <w:fldChar w:fldCharType="end"/>
        </w:r>
      </w:hyperlink>
    </w:p>
    <w:p w14:paraId="2816AA5B" w14:textId="77777777" w:rsidR="006968EE" w:rsidRDefault="000032F8">
      <w:pPr>
        <w:pStyle w:val="Indholdsfortegnelse1"/>
        <w:tabs>
          <w:tab w:val="left" w:pos="660"/>
          <w:tab w:val="right" w:leader="dot" w:pos="9628"/>
        </w:tabs>
        <w:rPr>
          <w:rFonts w:asciiTheme="minorHAnsi" w:eastAsiaTheme="minorEastAsia" w:hAnsiTheme="minorHAnsi"/>
          <w:noProof/>
          <w:sz w:val="22"/>
          <w:lang w:eastAsia="da-DK"/>
        </w:rPr>
      </w:pPr>
      <w:hyperlink w:anchor="_Toc535493180" w:history="1">
        <w:r w:rsidR="006968EE" w:rsidRPr="006F5BA2">
          <w:rPr>
            <w:rStyle w:val="Hyperlink"/>
            <w:noProof/>
          </w:rPr>
          <w:t>11.</w:t>
        </w:r>
        <w:r w:rsidR="006968EE">
          <w:rPr>
            <w:rFonts w:asciiTheme="minorHAnsi" w:eastAsiaTheme="minorEastAsia" w:hAnsiTheme="minorHAnsi"/>
            <w:noProof/>
            <w:sz w:val="22"/>
            <w:lang w:eastAsia="da-DK"/>
          </w:rPr>
          <w:tab/>
        </w:r>
        <w:r w:rsidR="006968EE" w:rsidRPr="006F5BA2">
          <w:rPr>
            <w:rStyle w:val="Hyperlink"/>
            <w:noProof/>
          </w:rPr>
          <w:t>Hørte myndigheder mv.</w:t>
        </w:r>
        <w:r w:rsidR="006968EE">
          <w:rPr>
            <w:noProof/>
            <w:webHidden/>
          </w:rPr>
          <w:tab/>
        </w:r>
        <w:r w:rsidR="006968EE">
          <w:rPr>
            <w:noProof/>
            <w:webHidden/>
          </w:rPr>
          <w:fldChar w:fldCharType="begin"/>
        </w:r>
        <w:r w:rsidR="006968EE">
          <w:rPr>
            <w:noProof/>
            <w:webHidden/>
          </w:rPr>
          <w:instrText xml:space="preserve"> PAGEREF _Toc535493180 \h </w:instrText>
        </w:r>
        <w:r w:rsidR="006968EE">
          <w:rPr>
            <w:noProof/>
            <w:webHidden/>
          </w:rPr>
        </w:r>
        <w:r w:rsidR="006968EE">
          <w:rPr>
            <w:noProof/>
            <w:webHidden/>
          </w:rPr>
          <w:fldChar w:fldCharType="separate"/>
        </w:r>
        <w:r w:rsidR="006968EE">
          <w:rPr>
            <w:noProof/>
            <w:webHidden/>
          </w:rPr>
          <w:t>38</w:t>
        </w:r>
        <w:r w:rsidR="006968EE">
          <w:rPr>
            <w:noProof/>
            <w:webHidden/>
          </w:rPr>
          <w:fldChar w:fldCharType="end"/>
        </w:r>
      </w:hyperlink>
    </w:p>
    <w:p w14:paraId="089234F0" w14:textId="77777777" w:rsidR="006968EE" w:rsidRDefault="000032F8">
      <w:pPr>
        <w:pStyle w:val="Indholdsfortegnelse1"/>
        <w:tabs>
          <w:tab w:val="left" w:pos="660"/>
          <w:tab w:val="right" w:leader="dot" w:pos="9628"/>
        </w:tabs>
        <w:rPr>
          <w:rFonts w:asciiTheme="minorHAnsi" w:eastAsiaTheme="minorEastAsia" w:hAnsiTheme="minorHAnsi"/>
          <w:noProof/>
          <w:sz w:val="22"/>
          <w:lang w:eastAsia="da-DK"/>
        </w:rPr>
      </w:pPr>
      <w:hyperlink w:anchor="_Toc535493181" w:history="1">
        <w:r w:rsidR="006968EE" w:rsidRPr="006F5BA2">
          <w:rPr>
            <w:rStyle w:val="Hyperlink"/>
            <w:noProof/>
          </w:rPr>
          <w:t>12.</w:t>
        </w:r>
        <w:r w:rsidR="006968EE">
          <w:rPr>
            <w:rFonts w:asciiTheme="minorHAnsi" w:eastAsiaTheme="minorEastAsia" w:hAnsiTheme="minorHAnsi"/>
            <w:noProof/>
            <w:sz w:val="22"/>
            <w:lang w:eastAsia="da-DK"/>
          </w:rPr>
          <w:tab/>
        </w:r>
        <w:r w:rsidR="006968EE" w:rsidRPr="006F5BA2">
          <w:rPr>
            <w:rStyle w:val="Hyperlink"/>
            <w:noProof/>
          </w:rPr>
          <w:t>Sammenfattende skema</w:t>
        </w:r>
        <w:r w:rsidR="006968EE">
          <w:rPr>
            <w:noProof/>
            <w:webHidden/>
          </w:rPr>
          <w:tab/>
        </w:r>
        <w:r w:rsidR="006968EE">
          <w:rPr>
            <w:noProof/>
            <w:webHidden/>
          </w:rPr>
          <w:fldChar w:fldCharType="begin"/>
        </w:r>
        <w:r w:rsidR="006968EE">
          <w:rPr>
            <w:noProof/>
            <w:webHidden/>
          </w:rPr>
          <w:instrText xml:space="preserve"> PAGEREF _Toc535493181 \h </w:instrText>
        </w:r>
        <w:r w:rsidR="006968EE">
          <w:rPr>
            <w:noProof/>
            <w:webHidden/>
          </w:rPr>
        </w:r>
        <w:r w:rsidR="006968EE">
          <w:rPr>
            <w:noProof/>
            <w:webHidden/>
          </w:rPr>
          <w:fldChar w:fldCharType="separate"/>
        </w:r>
        <w:r w:rsidR="006968EE">
          <w:rPr>
            <w:noProof/>
            <w:webHidden/>
          </w:rPr>
          <w:t>38</w:t>
        </w:r>
        <w:r w:rsidR="006968EE">
          <w:rPr>
            <w:noProof/>
            <w:webHidden/>
          </w:rPr>
          <w:fldChar w:fldCharType="end"/>
        </w:r>
      </w:hyperlink>
    </w:p>
    <w:p w14:paraId="6C05806D" w14:textId="77777777" w:rsidR="0001411E" w:rsidRPr="00A21BA1" w:rsidRDefault="00726625" w:rsidP="00E73511">
      <w:pPr>
        <w:spacing w:after="0" w:line="240" w:lineRule="atLeast"/>
        <w:rPr>
          <w:rFonts w:ascii="Garamond" w:eastAsia="Times New Roman" w:hAnsi="Garamond" w:cs="Tahoma"/>
          <w:color w:val="000000"/>
          <w:sz w:val="24"/>
          <w:szCs w:val="24"/>
          <w:lang w:val="en-US" w:eastAsia="da-DK"/>
        </w:rPr>
      </w:pPr>
      <w:r>
        <w:rPr>
          <w:rFonts w:ascii="Garamond" w:eastAsia="Times New Roman" w:hAnsi="Garamond" w:cs="Tahoma"/>
          <w:color w:val="000000"/>
          <w:sz w:val="24"/>
          <w:szCs w:val="24"/>
          <w:lang w:val="en-US" w:eastAsia="da-DK"/>
        </w:rPr>
        <w:fldChar w:fldCharType="end"/>
      </w:r>
    </w:p>
    <w:p w14:paraId="2A1CBA01" w14:textId="77777777" w:rsidR="00E73511" w:rsidRPr="00C535B6" w:rsidRDefault="00E73511" w:rsidP="00D0125D">
      <w:pPr>
        <w:pStyle w:val="Overskrift1"/>
      </w:pPr>
      <w:bookmarkStart w:id="1" w:name="_Toc535493129"/>
      <w:r w:rsidRPr="00C535B6">
        <w:t>Indledning og baggrund</w:t>
      </w:r>
      <w:bookmarkEnd w:id="1"/>
    </w:p>
    <w:p w14:paraId="2B187B20" w14:textId="77777777" w:rsidR="00B27850" w:rsidRPr="00871096" w:rsidRDefault="00640739" w:rsidP="00640739">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Færøerne og Danmark betragtes som adskilte rejse- og opholdsområder. Det indebærer, at en ophold</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 xml:space="preserve">tilladelse på Færøerne ikke giver ret til ophold i Danmark og omvendt. </w:t>
      </w:r>
    </w:p>
    <w:p w14:paraId="65384E65" w14:textId="77777777" w:rsidR="00B27850" w:rsidRPr="00871096" w:rsidRDefault="00B27850" w:rsidP="00640739">
      <w:pPr>
        <w:spacing w:after="0" w:line="240" w:lineRule="atLeast"/>
        <w:jc w:val="both"/>
        <w:rPr>
          <w:rFonts w:ascii="Garamond" w:eastAsia="Times New Roman" w:hAnsi="Garamond" w:cs="Tahoma"/>
          <w:color w:val="000000"/>
          <w:sz w:val="24"/>
          <w:szCs w:val="24"/>
          <w:lang w:eastAsia="da-DK"/>
        </w:rPr>
      </w:pPr>
    </w:p>
    <w:p w14:paraId="3C245561" w14:textId="77777777" w:rsidR="00640739" w:rsidRPr="00871096" w:rsidRDefault="00BA446B" w:rsidP="00640739">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Udlændingeområdet og grænsekontrollen på Færøerne henhører fortsat under rigsmyndighederne (r</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 xml:space="preserve">gering og Folketing). </w:t>
      </w:r>
      <w:r w:rsidR="00EC28CA" w:rsidRPr="00871096">
        <w:rPr>
          <w:rFonts w:ascii="Garamond" w:eastAsia="Times New Roman" w:hAnsi="Garamond" w:cs="Tahoma"/>
          <w:color w:val="000000"/>
          <w:sz w:val="24"/>
          <w:szCs w:val="24"/>
          <w:lang w:eastAsia="da-DK"/>
        </w:rPr>
        <w:t>Reglerne om opholds- og arbejdstilladelse på Færøerne reguleres af den for Fær</w:t>
      </w:r>
      <w:r w:rsidR="00EC28CA" w:rsidRPr="00871096">
        <w:rPr>
          <w:rFonts w:ascii="Garamond" w:eastAsia="Times New Roman" w:hAnsi="Garamond" w:cs="Tahoma"/>
          <w:color w:val="000000"/>
          <w:sz w:val="24"/>
          <w:szCs w:val="24"/>
          <w:lang w:eastAsia="da-DK"/>
        </w:rPr>
        <w:t>ø</w:t>
      </w:r>
      <w:r w:rsidR="00EC28CA" w:rsidRPr="00871096">
        <w:rPr>
          <w:rFonts w:ascii="Garamond" w:eastAsia="Times New Roman" w:hAnsi="Garamond" w:cs="Tahoma"/>
          <w:color w:val="000000"/>
          <w:sz w:val="24"/>
          <w:szCs w:val="24"/>
          <w:lang w:eastAsia="da-DK"/>
        </w:rPr>
        <w:t xml:space="preserve">erne gældende udlændingelov, jf. anordning nr. </w:t>
      </w:r>
      <w:r w:rsidR="00EC28CA" w:rsidRPr="00871096">
        <w:rPr>
          <w:rFonts w:ascii="Garamond" w:eastAsia="TimesNewRomanPSMT" w:hAnsi="Garamond" w:cs="Times New Roman"/>
          <w:sz w:val="24"/>
          <w:szCs w:val="24"/>
        </w:rPr>
        <w:t>182 af 22. marts 2001</w:t>
      </w:r>
      <w:r w:rsidR="00B27850" w:rsidRPr="00871096">
        <w:rPr>
          <w:rFonts w:ascii="Garamond" w:eastAsia="TimesNewRomanPSMT" w:hAnsi="Garamond" w:cs="Times New Roman"/>
          <w:sz w:val="24"/>
          <w:szCs w:val="24"/>
        </w:rPr>
        <w:t xml:space="preserve"> </w:t>
      </w:r>
      <w:r w:rsidR="00EC28CA" w:rsidRPr="00871096">
        <w:rPr>
          <w:rFonts w:ascii="Garamond" w:eastAsia="TimesNewRomanPSMT" w:hAnsi="Garamond" w:cs="Times New Roman"/>
          <w:sz w:val="24"/>
          <w:szCs w:val="24"/>
        </w:rPr>
        <w:t>om ikrafttræden af udlændingel</w:t>
      </w:r>
      <w:r w:rsidR="00EC28CA" w:rsidRPr="00871096">
        <w:rPr>
          <w:rFonts w:ascii="Garamond" w:eastAsia="TimesNewRomanPSMT" w:hAnsi="Garamond" w:cs="Times New Roman"/>
          <w:sz w:val="24"/>
          <w:szCs w:val="24"/>
        </w:rPr>
        <w:t>o</w:t>
      </w:r>
      <w:r w:rsidR="00EC28CA" w:rsidRPr="00871096">
        <w:rPr>
          <w:rFonts w:ascii="Garamond" w:eastAsia="TimesNewRomanPSMT" w:hAnsi="Garamond" w:cs="Times New Roman"/>
          <w:sz w:val="24"/>
          <w:szCs w:val="24"/>
        </w:rPr>
        <w:t>ven for Færøerne</w:t>
      </w:r>
      <w:r w:rsidR="00083990">
        <w:rPr>
          <w:rFonts w:ascii="Garamond" w:eastAsia="TimesNewRomanPSMT" w:hAnsi="Garamond" w:cs="Times New Roman"/>
          <w:sz w:val="24"/>
          <w:szCs w:val="24"/>
        </w:rPr>
        <w:t xml:space="preserve"> (med senere ændringer)</w:t>
      </w:r>
      <w:r w:rsidR="00B27850" w:rsidRPr="00871096">
        <w:rPr>
          <w:rFonts w:ascii="Garamond" w:eastAsia="TimesNewRomanPSMT" w:hAnsi="Garamond" w:cs="Times New Roman"/>
          <w:sz w:val="24"/>
          <w:szCs w:val="24"/>
        </w:rPr>
        <w:t>,</w:t>
      </w:r>
      <w:r w:rsidR="00EC28CA" w:rsidRPr="00871096">
        <w:rPr>
          <w:rFonts w:ascii="Garamond" w:eastAsia="TimesNewRomanPSMT" w:hAnsi="Garamond" w:cs="Times New Roman"/>
          <w:sz w:val="24"/>
          <w:szCs w:val="24"/>
        </w:rPr>
        <w:t xml:space="preserve"> </w:t>
      </w:r>
      <w:r w:rsidR="00E40C95" w:rsidRPr="00871096">
        <w:rPr>
          <w:rFonts w:ascii="Garamond" w:eastAsia="TimesNewRomanPSMT" w:hAnsi="Garamond" w:cs="Times New Roman"/>
          <w:sz w:val="24"/>
          <w:szCs w:val="24"/>
        </w:rPr>
        <w:t>og</w:t>
      </w:r>
      <w:r w:rsidR="00EC28CA" w:rsidRPr="00871096">
        <w:rPr>
          <w:rFonts w:ascii="Garamond" w:eastAsia="TimesNewRomanPSMT" w:hAnsi="Garamond" w:cs="Times New Roman"/>
          <w:sz w:val="24"/>
          <w:szCs w:val="24"/>
        </w:rPr>
        <w:t xml:space="preserve"> </w:t>
      </w:r>
      <w:r w:rsidR="00EC28CA" w:rsidRPr="00871096">
        <w:rPr>
          <w:rFonts w:ascii="Garamond" w:hAnsi="Garamond" w:cs="Times New Roman"/>
          <w:sz w:val="24"/>
          <w:szCs w:val="24"/>
        </w:rPr>
        <w:t xml:space="preserve">lov nr. 462 af 17. juni 2008 </w:t>
      </w:r>
      <w:r w:rsidR="00871AD0">
        <w:rPr>
          <w:rFonts w:ascii="Garamond" w:hAnsi="Garamond" w:cs="Times New Roman"/>
          <w:sz w:val="24"/>
          <w:szCs w:val="24"/>
        </w:rPr>
        <w:t xml:space="preserve">for Færøerne </w:t>
      </w:r>
      <w:r w:rsidR="00EC28CA" w:rsidRPr="00871096">
        <w:rPr>
          <w:rFonts w:ascii="Garamond" w:hAnsi="Garamond" w:cs="Times New Roman"/>
          <w:sz w:val="24"/>
          <w:szCs w:val="24"/>
        </w:rPr>
        <w:t>om udlændinges adgang til opholdstilladelse med henblik på visse former for beskæftigelse</w:t>
      </w:r>
      <w:r w:rsidR="00EC28CA" w:rsidRPr="00871096">
        <w:rPr>
          <w:rFonts w:ascii="Garamond" w:eastAsia="TimesNewRomanPSMT" w:hAnsi="Garamond" w:cs="Times New Roman"/>
          <w:sz w:val="24"/>
          <w:szCs w:val="24"/>
        </w:rPr>
        <w:t>.</w:t>
      </w:r>
    </w:p>
    <w:p w14:paraId="58EC382A" w14:textId="77777777" w:rsidR="00572BE5" w:rsidRPr="00871096" w:rsidRDefault="00572BE5" w:rsidP="00442EDE">
      <w:pPr>
        <w:spacing w:after="0" w:line="240" w:lineRule="atLeast"/>
        <w:jc w:val="both"/>
        <w:rPr>
          <w:rFonts w:ascii="Garamond" w:eastAsia="Times New Roman" w:hAnsi="Garamond" w:cs="Tahoma"/>
          <w:color w:val="000000"/>
          <w:sz w:val="24"/>
          <w:szCs w:val="24"/>
          <w:lang w:eastAsia="da-DK"/>
        </w:rPr>
      </w:pPr>
    </w:p>
    <w:p w14:paraId="7933797F" w14:textId="77777777" w:rsidR="00E1538A" w:rsidRPr="00871096" w:rsidRDefault="00EC28CA" w:rsidP="00442EDE">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w:t>
      </w:r>
      <w:r w:rsidR="00442EDE" w:rsidRPr="00871096">
        <w:rPr>
          <w:rFonts w:ascii="Garamond" w:eastAsia="Times New Roman" w:hAnsi="Garamond" w:cs="Tahoma"/>
          <w:color w:val="000000"/>
          <w:sz w:val="24"/>
          <w:szCs w:val="24"/>
          <w:lang w:eastAsia="da-DK"/>
        </w:rPr>
        <w:t xml:space="preserve"> </w:t>
      </w:r>
      <w:r w:rsidR="00E1538A" w:rsidRPr="00871096">
        <w:rPr>
          <w:rFonts w:ascii="Garamond" w:hAnsi="Garamond" w:cs="Tahoma"/>
          <w:sz w:val="24"/>
          <w:szCs w:val="24"/>
        </w:rPr>
        <w:t xml:space="preserve">færøske </w:t>
      </w:r>
      <w:r w:rsidR="00B27850" w:rsidRPr="00871096">
        <w:rPr>
          <w:rFonts w:ascii="Garamond" w:hAnsi="Garamond" w:cs="Tahoma"/>
          <w:sz w:val="24"/>
          <w:szCs w:val="24"/>
        </w:rPr>
        <w:t xml:space="preserve">og de danske </w:t>
      </w:r>
      <w:r w:rsidR="00E1538A" w:rsidRPr="00871096">
        <w:rPr>
          <w:rFonts w:ascii="Garamond" w:hAnsi="Garamond" w:cs="Tahoma"/>
          <w:sz w:val="24"/>
          <w:szCs w:val="24"/>
        </w:rPr>
        <w:t>myn</w:t>
      </w:r>
      <w:r w:rsidR="00442EDE" w:rsidRPr="00871096">
        <w:rPr>
          <w:rFonts w:ascii="Garamond" w:hAnsi="Garamond" w:cs="Tahoma"/>
          <w:sz w:val="24"/>
          <w:szCs w:val="24"/>
        </w:rPr>
        <w:t>digheder</w:t>
      </w:r>
      <w:r w:rsidRPr="00871096">
        <w:rPr>
          <w:rFonts w:ascii="Garamond" w:hAnsi="Garamond" w:cs="Tahoma"/>
          <w:sz w:val="24"/>
          <w:szCs w:val="24"/>
        </w:rPr>
        <w:t xml:space="preserve"> har</w:t>
      </w:r>
      <w:r w:rsidR="00E1538A" w:rsidRPr="00871096">
        <w:rPr>
          <w:rFonts w:ascii="Garamond" w:hAnsi="Garamond" w:cs="Tahoma"/>
          <w:sz w:val="24"/>
          <w:szCs w:val="24"/>
        </w:rPr>
        <w:t xml:space="preserve"> i flere år samarbejdet om at tilvejebringe grundlaget for </w:t>
      </w:r>
      <w:r w:rsidR="00A10832">
        <w:rPr>
          <w:rFonts w:ascii="Garamond" w:hAnsi="Garamond" w:cs="Tahoma"/>
          <w:sz w:val="24"/>
          <w:szCs w:val="24"/>
        </w:rPr>
        <w:t>de færøske myndigheders</w:t>
      </w:r>
      <w:r w:rsidR="00E1538A" w:rsidRPr="00871096">
        <w:rPr>
          <w:rFonts w:ascii="Garamond" w:hAnsi="Garamond" w:cs="Tahoma"/>
          <w:sz w:val="24"/>
          <w:szCs w:val="24"/>
        </w:rPr>
        <w:t xml:space="preserve"> beslutning om at overtage udlændingeområdet og grænsekontrollen inden for rammerne af </w:t>
      </w:r>
      <w:r w:rsidR="00FC1BC0" w:rsidRPr="00871096">
        <w:rPr>
          <w:rFonts w:ascii="Garamond" w:hAnsi="Garamond" w:cs="Tahoma"/>
          <w:sz w:val="24"/>
          <w:szCs w:val="24"/>
        </w:rPr>
        <w:t>lov</w:t>
      </w:r>
      <w:r w:rsidR="00A10832">
        <w:rPr>
          <w:rFonts w:ascii="Garamond" w:hAnsi="Garamond" w:cs="Tahoma"/>
          <w:sz w:val="24"/>
          <w:szCs w:val="24"/>
        </w:rPr>
        <w:t>en</w:t>
      </w:r>
      <w:r w:rsidR="00FC1BC0" w:rsidRPr="00871096">
        <w:rPr>
          <w:rFonts w:ascii="Garamond" w:hAnsi="Garamond" w:cs="Tahoma"/>
          <w:sz w:val="24"/>
          <w:szCs w:val="24"/>
        </w:rPr>
        <w:t xml:space="preserve"> </w:t>
      </w:r>
      <w:r w:rsidR="00E1538A" w:rsidRPr="00871096">
        <w:rPr>
          <w:rFonts w:ascii="Garamond" w:hAnsi="Garamond" w:cs="Tahoma"/>
          <w:sz w:val="24"/>
          <w:szCs w:val="24"/>
        </w:rPr>
        <w:t>om de færøske myndigheders overtagelse af sager og sagsområder</w:t>
      </w:r>
      <w:r w:rsidR="00B27850" w:rsidRPr="00871096">
        <w:rPr>
          <w:rFonts w:ascii="Garamond" w:hAnsi="Garamond" w:cs="Tahoma"/>
          <w:sz w:val="24"/>
          <w:szCs w:val="24"/>
        </w:rPr>
        <w:t xml:space="preserve"> (overtagelsesl</w:t>
      </w:r>
      <w:r w:rsidR="00B27850" w:rsidRPr="00871096">
        <w:rPr>
          <w:rFonts w:ascii="Garamond" w:hAnsi="Garamond" w:cs="Tahoma"/>
          <w:sz w:val="24"/>
          <w:szCs w:val="24"/>
        </w:rPr>
        <w:t>o</w:t>
      </w:r>
      <w:r w:rsidR="00B27850" w:rsidRPr="00871096">
        <w:rPr>
          <w:rFonts w:ascii="Garamond" w:hAnsi="Garamond" w:cs="Tahoma"/>
          <w:sz w:val="24"/>
          <w:szCs w:val="24"/>
        </w:rPr>
        <w:t>ven</w:t>
      </w:r>
      <w:r w:rsidR="00E1538A" w:rsidRPr="00871096">
        <w:rPr>
          <w:rFonts w:ascii="Garamond" w:hAnsi="Garamond" w:cs="Tahoma"/>
          <w:sz w:val="24"/>
          <w:szCs w:val="24"/>
        </w:rPr>
        <w:t xml:space="preserve">). </w:t>
      </w:r>
      <w:r w:rsidR="006E6F46" w:rsidRPr="00871096">
        <w:rPr>
          <w:rFonts w:ascii="Garamond" w:hAnsi="Garamond" w:cs="Tahoma"/>
          <w:sz w:val="24"/>
          <w:szCs w:val="24"/>
        </w:rPr>
        <w:t>En overtagelse af sagsområdet vil bl.a. indebær</w:t>
      </w:r>
      <w:r w:rsidR="00C332A5">
        <w:rPr>
          <w:rFonts w:ascii="Garamond" w:hAnsi="Garamond" w:cs="Tahoma"/>
          <w:sz w:val="24"/>
          <w:szCs w:val="24"/>
        </w:rPr>
        <w:t>e, at de færøske myndigheder har</w:t>
      </w:r>
      <w:r w:rsidR="006E6F46" w:rsidRPr="00871096">
        <w:rPr>
          <w:rFonts w:ascii="Garamond" w:hAnsi="Garamond" w:cs="Tahoma"/>
          <w:sz w:val="24"/>
          <w:szCs w:val="24"/>
        </w:rPr>
        <w:t xml:space="preserve"> den lovgivende og udøvende magt inden for </w:t>
      </w:r>
      <w:r w:rsidR="00C332A5">
        <w:rPr>
          <w:rFonts w:ascii="Garamond" w:hAnsi="Garamond" w:cs="Tahoma"/>
          <w:sz w:val="24"/>
          <w:szCs w:val="24"/>
        </w:rPr>
        <w:t>de sager og sagsområde</w:t>
      </w:r>
      <w:r w:rsidR="007E4E8A">
        <w:rPr>
          <w:rFonts w:ascii="Garamond" w:hAnsi="Garamond" w:cs="Tahoma"/>
          <w:sz w:val="24"/>
          <w:szCs w:val="24"/>
        </w:rPr>
        <w:t>r</w:t>
      </w:r>
      <w:r w:rsidR="00C332A5">
        <w:rPr>
          <w:rFonts w:ascii="Garamond" w:hAnsi="Garamond" w:cs="Tahoma"/>
          <w:sz w:val="24"/>
          <w:szCs w:val="24"/>
        </w:rPr>
        <w:t>, der overgår til Færøerne</w:t>
      </w:r>
      <w:r w:rsidR="006E6F46" w:rsidRPr="00871096">
        <w:rPr>
          <w:rFonts w:ascii="Garamond" w:hAnsi="Garamond" w:cs="Tahoma"/>
          <w:sz w:val="24"/>
          <w:szCs w:val="24"/>
        </w:rPr>
        <w:t xml:space="preserve">. </w:t>
      </w:r>
      <w:r w:rsidR="00E1538A" w:rsidRPr="00871096">
        <w:rPr>
          <w:rFonts w:ascii="Garamond" w:hAnsi="Garamond" w:cs="Tahoma"/>
          <w:sz w:val="24"/>
          <w:szCs w:val="24"/>
        </w:rPr>
        <w:t>En eventuel snarlig overtagelse er imidlertid udfordret af en række principielle spørgsmål om forholdet til Danmarks Schengenforpligtelser, som søges afklaret med Kommissionen, hvilket har vist sig vanskeligt og tid</w:t>
      </w:r>
      <w:r w:rsidR="00E1538A" w:rsidRPr="00871096">
        <w:rPr>
          <w:rFonts w:ascii="Garamond" w:hAnsi="Garamond" w:cs="Tahoma"/>
          <w:sz w:val="24"/>
          <w:szCs w:val="24"/>
        </w:rPr>
        <w:t>s</w:t>
      </w:r>
      <w:r w:rsidR="00E1538A" w:rsidRPr="00871096">
        <w:rPr>
          <w:rFonts w:ascii="Garamond" w:hAnsi="Garamond" w:cs="Tahoma"/>
          <w:sz w:val="24"/>
          <w:szCs w:val="24"/>
        </w:rPr>
        <w:t>krævende.</w:t>
      </w:r>
    </w:p>
    <w:p w14:paraId="46C8FFF6" w14:textId="77777777" w:rsidR="00442EDE" w:rsidRPr="00871096" w:rsidRDefault="00442EDE" w:rsidP="00442EDE">
      <w:pPr>
        <w:spacing w:after="0" w:line="240" w:lineRule="atLeast"/>
        <w:jc w:val="both"/>
        <w:rPr>
          <w:rFonts w:ascii="Garamond" w:hAnsi="Garamond" w:cs="Tahoma"/>
          <w:sz w:val="24"/>
          <w:szCs w:val="24"/>
        </w:rPr>
      </w:pPr>
    </w:p>
    <w:p w14:paraId="28105FE7" w14:textId="77777777" w:rsidR="00E1538A" w:rsidRPr="00871096" w:rsidRDefault="00E1538A" w:rsidP="00442EDE">
      <w:pPr>
        <w:spacing w:after="0" w:line="240" w:lineRule="atLeast"/>
        <w:jc w:val="both"/>
        <w:rPr>
          <w:rFonts w:ascii="Garamond" w:eastAsia="Times New Roman" w:hAnsi="Garamond" w:cs="Tahoma"/>
          <w:color w:val="000000"/>
          <w:sz w:val="24"/>
          <w:szCs w:val="24"/>
          <w:lang w:eastAsia="da-DK"/>
        </w:rPr>
      </w:pPr>
      <w:r w:rsidRPr="00871096">
        <w:rPr>
          <w:rFonts w:ascii="Garamond" w:hAnsi="Garamond" w:cs="Tahoma"/>
          <w:sz w:val="24"/>
          <w:szCs w:val="24"/>
        </w:rPr>
        <w:t>Fra færøsk side har man på den baggrund udtrykt ønske om, at kompetencen til at træffe afgørelse i første</w:t>
      </w:r>
      <w:r w:rsidR="006E6F46" w:rsidRPr="00871096">
        <w:rPr>
          <w:rFonts w:ascii="Garamond" w:hAnsi="Garamond" w:cs="Tahoma"/>
          <w:sz w:val="24"/>
          <w:szCs w:val="24"/>
        </w:rPr>
        <w:t xml:space="preserve"> </w:t>
      </w:r>
      <w:r w:rsidRPr="00871096">
        <w:rPr>
          <w:rFonts w:ascii="Garamond" w:hAnsi="Garamond" w:cs="Tahoma"/>
          <w:sz w:val="24"/>
          <w:szCs w:val="24"/>
        </w:rPr>
        <w:t>instans i visse sager om udlændinges ophold på Færøerne – forinden en eventuel fuldstændig overdragelse af sagsområdet</w:t>
      </w:r>
      <w:r w:rsidR="00442EDE" w:rsidRPr="00871096">
        <w:rPr>
          <w:rFonts w:ascii="Garamond" w:hAnsi="Garamond" w:cs="Tahoma"/>
          <w:sz w:val="24"/>
          <w:szCs w:val="24"/>
        </w:rPr>
        <w:t xml:space="preserve"> </w:t>
      </w:r>
      <w:r w:rsidRPr="00871096">
        <w:rPr>
          <w:rFonts w:ascii="Garamond" w:hAnsi="Garamond" w:cs="Tahoma"/>
          <w:sz w:val="24"/>
          <w:szCs w:val="24"/>
        </w:rPr>
        <w:t xml:space="preserve">– delegeres fra </w:t>
      </w:r>
      <w:r w:rsidR="00572BE5" w:rsidRPr="00871096">
        <w:rPr>
          <w:rFonts w:ascii="Garamond" w:hAnsi="Garamond" w:cs="Tahoma"/>
          <w:sz w:val="24"/>
          <w:szCs w:val="24"/>
        </w:rPr>
        <w:t xml:space="preserve">de </w:t>
      </w:r>
      <w:r w:rsidRPr="00871096">
        <w:rPr>
          <w:rFonts w:ascii="Garamond" w:hAnsi="Garamond" w:cs="Tahoma"/>
          <w:sz w:val="24"/>
          <w:szCs w:val="24"/>
        </w:rPr>
        <w:t>danske udlændingemyndigheder til færøske myndigh</w:t>
      </w:r>
      <w:r w:rsidRPr="00871096">
        <w:rPr>
          <w:rFonts w:ascii="Garamond" w:hAnsi="Garamond" w:cs="Tahoma"/>
          <w:sz w:val="24"/>
          <w:szCs w:val="24"/>
        </w:rPr>
        <w:t>e</w:t>
      </w:r>
      <w:r w:rsidRPr="00871096">
        <w:rPr>
          <w:rFonts w:ascii="Garamond" w:hAnsi="Garamond" w:cs="Tahoma"/>
          <w:sz w:val="24"/>
          <w:szCs w:val="24"/>
        </w:rPr>
        <w:t>der.</w:t>
      </w:r>
    </w:p>
    <w:p w14:paraId="173BEB1A" w14:textId="77777777" w:rsidR="00697EC2" w:rsidRPr="00871096" w:rsidRDefault="00697EC2" w:rsidP="00442EDE">
      <w:pPr>
        <w:spacing w:after="0" w:line="240" w:lineRule="atLeast"/>
        <w:jc w:val="both"/>
        <w:rPr>
          <w:rFonts w:ascii="Garamond" w:eastAsia="Times New Roman" w:hAnsi="Garamond" w:cs="Tahoma"/>
          <w:color w:val="000000"/>
          <w:sz w:val="24"/>
          <w:szCs w:val="24"/>
          <w:lang w:eastAsia="da-DK"/>
        </w:rPr>
      </w:pPr>
    </w:p>
    <w:p w14:paraId="70B6F12D" w14:textId="77777777" w:rsidR="00EC28CA" w:rsidRPr="00871096" w:rsidRDefault="00EC28CA" w:rsidP="00EC28CA">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Formålet med </w:t>
      </w:r>
      <w:r w:rsidR="00FE4052" w:rsidRPr="00871096">
        <w:rPr>
          <w:rFonts w:ascii="Garamond" w:eastAsia="Times New Roman" w:hAnsi="Garamond" w:cs="Tahoma"/>
          <w:color w:val="000000"/>
          <w:sz w:val="24"/>
          <w:szCs w:val="24"/>
          <w:lang w:eastAsia="da-DK"/>
        </w:rPr>
        <w:t>lovforslag</w:t>
      </w:r>
      <w:r w:rsidR="00BA446B" w:rsidRPr="00871096">
        <w:rPr>
          <w:rFonts w:ascii="Garamond" w:eastAsia="Times New Roman" w:hAnsi="Garamond" w:cs="Tahoma"/>
          <w:color w:val="000000"/>
          <w:sz w:val="24"/>
          <w:szCs w:val="24"/>
          <w:lang w:eastAsia="da-DK"/>
        </w:rPr>
        <w:t>et</w:t>
      </w:r>
      <w:r w:rsidRPr="00871096">
        <w:rPr>
          <w:rFonts w:ascii="Garamond" w:eastAsia="Times New Roman" w:hAnsi="Garamond" w:cs="Tahoma"/>
          <w:color w:val="000000"/>
          <w:sz w:val="24"/>
          <w:szCs w:val="24"/>
          <w:lang w:eastAsia="da-DK"/>
        </w:rPr>
        <w:t xml:space="preserve"> er således at understøtte det færøske ønske om, at færøske myndigheder kan overtage kompetencen til at afgøre visse sager om udlændinges ophold på Færøerne</w:t>
      </w:r>
      <w:r w:rsidR="006E6F46" w:rsidRPr="00871096">
        <w:rPr>
          <w:rFonts w:ascii="Garamond" w:eastAsia="Times New Roman" w:hAnsi="Garamond" w:cs="Tahoma"/>
          <w:color w:val="000000"/>
          <w:sz w:val="24"/>
          <w:szCs w:val="24"/>
          <w:lang w:eastAsia="da-DK"/>
        </w:rPr>
        <w:t xml:space="preserve"> og dermed overt</w:t>
      </w:r>
      <w:r w:rsidR="006E6F46" w:rsidRPr="00871096">
        <w:rPr>
          <w:rFonts w:ascii="Garamond" w:eastAsia="Times New Roman" w:hAnsi="Garamond" w:cs="Tahoma"/>
          <w:color w:val="000000"/>
          <w:sz w:val="24"/>
          <w:szCs w:val="24"/>
          <w:lang w:eastAsia="da-DK"/>
        </w:rPr>
        <w:t>a</w:t>
      </w:r>
      <w:r w:rsidR="006E6F46" w:rsidRPr="00871096">
        <w:rPr>
          <w:rFonts w:ascii="Garamond" w:eastAsia="Times New Roman" w:hAnsi="Garamond" w:cs="Tahoma"/>
          <w:color w:val="000000"/>
          <w:sz w:val="24"/>
          <w:szCs w:val="24"/>
          <w:lang w:eastAsia="da-DK"/>
        </w:rPr>
        <w:t>ger den administrative myndighed i disse sager</w:t>
      </w:r>
      <w:r w:rsidRPr="00871096">
        <w:rPr>
          <w:rFonts w:ascii="Garamond" w:eastAsia="Times New Roman" w:hAnsi="Garamond" w:cs="Tahoma"/>
          <w:color w:val="000000"/>
          <w:sz w:val="24"/>
          <w:szCs w:val="24"/>
          <w:lang w:eastAsia="da-DK"/>
        </w:rPr>
        <w:t>.</w:t>
      </w:r>
    </w:p>
    <w:p w14:paraId="354F360C" w14:textId="77777777" w:rsidR="00EC28CA" w:rsidRPr="00871096" w:rsidRDefault="00EC28CA" w:rsidP="00442EDE">
      <w:pPr>
        <w:spacing w:after="0" w:line="240" w:lineRule="atLeast"/>
        <w:jc w:val="both"/>
        <w:rPr>
          <w:rFonts w:ascii="Garamond" w:eastAsia="Times New Roman" w:hAnsi="Garamond" w:cs="Tahoma"/>
          <w:color w:val="000000"/>
          <w:sz w:val="24"/>
          <w:szCs w:val="24"/>
          <w:lang w:eastAsia="da-DK"/>
        </w:rPr>
      </w:pPr>
    </w:p>
    <w:p w14:paraId="3AD93703" w14:textId="77777777" w:rsidR="006D6985" w:rsidRPr="00871096" w:rsidRDefault="006E6F46"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foreslås derfor</w:t>
      </w:r>
      <w:r w:rsidR="00697EC2" w:rsidRPr="00871096">
        <w:rPr>
          <w:rFonts w:ascii="Garamond" w:eastAsia="Times New Roman" w:hAnsi="Garamond" w:cs="Tahoma"/>
          <w:color w:val="000000"/>
          <w:sz w:val="24"/>
          <w:szCs w:val="24"/>
          <w:lang w:eastAsia="da-DK"/>
        </w:rPr>
        <w:t xml:space="preserve">, at udlændinge- og integrationsministeren </w:t>
      </w:r>
      <w:r w:rsidR="00ED1296" w:rsidRPr="00871096">
        <w:rPr>
          <w:rFonts w:ascii="Garamond" w:eastAsia="Times New Roman" w:hAnsi="Garamond" w:cs="Tahoma"/>
          <w:color w:val="000000"/>
          <w:sz w:val="24"/>
          <w:szCs w:val="24"/>
          <w:lang w:eastAsia="da-DK"/>
        </w:rPr>
        <w:t xml:space="preserve">efter </w:t>
      </w:r>
      <w:r w:rsidR="00B27850" w:rsidRPr="00871096">
        <w:rPr>
          <w:rFonts w:ascii="Garamond" w:eastAsia="Times New Roman" w:hAnsi="Garamond" w:cs="Tahoma"/>
          <w:color w:val="000000"/>
          <w:sz w:val="24"/>
          <w:szCs w:val="24"/>
          <w:lang w:eastAsia="da-DK"/>
        </w:rPr>
        <w:t xml:space="preserve">forhandling </w:t>
      </w:r>
      <w:r w:rsidR="00ED1296" w:rsidRPr="00871096">
        <w:rPr>
          <w:rFonts w:ascii="Garamond" w:eastAsia="Times New Roman" w:hAnsi="Garamond" w:cs="Tahoma"/>
          <w:color w:val="000000"/>
          <w:sz w:val="24"/>
          <w:szCs w:val="24"/>
          <w:lang w:eastAsia="da-DK"/>
        </w:rPr>
        <w:t xml:space="preserve">med </w:t>
      </w:r>
      <w:r w:rsidR="005618CE">
        <w:rPr>
          <w:rFonts w:ascii="Garamond" w:eastAsia="Times New Roman" w:hAnsi="Garamond" w:cs="Tahoma"/>
          <w:color w:val="000000"/>
          <w:sz w:val="24"/>
          <w:szCs w:val="24"/>
          <w:lang w:eastAsia="da-DK"/>
        </w:rPr>
        <w:t xml:space="preserve">Færøernes </w:t>
      </w:r>
      <w:r w:rsidR="00ED1296" w:rsidRPr="00871096">
        <w:rPr>
          <w:rFonts w:ascii="Garamond" w:eastAsia="Times New Roman" w:hAnsi="Garamond" w:cs="Tahoma"/>
          <w:color w:val="000000"/>
          <w:sz w:val="24"/>
          <w:szCs w:val="24"/>
          <w:lang w:eastAsia="da-DK"/>
        </w:rPr>
        <w:t>land</w:t>
      </w:r>
      <w:r w:rsidR="00ED1296" w:rsidRPr="00871096">
        <w:rPr>
          <w:rFonts w:ascii="Garamond" w:eastAsia="Times New Roman" w:hAnsi="Garamond" w:cs="Tahoma"/>
          <w:color w:val="000000"/>
          <w:sz w:val="24"/>
          <w:szCs w:val="24"/>
          <w:lang w:eastAsia="da-DK"/>
        </w:rPr>
        <w:t>s</w:t>
      </w:r>
      <w:r w:rsidR="00ED1296" w:rsidRPr="00871096">
        <w:rPr>
          <w:rFonts w:ascii="Garamond" w:eastAsia="Times New Roman" w:hAnsi="Garamond" w:cs="Tahoma"/>
          <w:color w:val="000000"/>
          <w:sz w:val="24"/>
          <w:szCs w:val="24"/>
          <w:lang w:eastAsia="da-DK"/>
        </w:rPr>
        <w:t>styre</w:t>
      </w:r>
      <w:r w:rsidR="00B27850" w:rsidRPr="00871096">
        <w:rPr>
          <w:rFonts w:ascii="Garamond" w:eastAsia="Times New Roman" w:hAnsi="Garamond" w:cs="Tahoma"/>
          <w:color w:val="000000"/>
          <w:sz w:val="24"/>
          <w:szCs w:val="24"/>
          <w:lang w:eastAsia="da-DK"/>
        </w:rPr>
        <w:t xml:space="preserve"> kan delegere kompetencen</w:t>
      </w:r>
      <w:r w:rsidR="006D6985" w:rsidRPr="00871096">
        <w:rPr>
          <w:rFonts w:ascii="Garamond" w:eastAsia="Times New Roman" w:hAnsi="Garamond" w:cs="Tahoma"/>
          <w:color w:val="000000"/>
          <w:sz w:val="24"/>
          <w:szCs w:val="24"/>
          <w:lang w:eastAsia="da-DK"/>
        </w:rPr>
        <w:t xml:space="preserve"> til at træffe afgørelse i første instans </w:t>
      </w:r>
      <w:r w:rsidR="00B27850" w:rsidRPr="00871096">
        <w:rPr>
          <w:rFonts w:ascii="Garamond" w:eastAsia="Times New Roman" w:hAnsi="Garamond" w:cs="Tahoma"/>
          <w:color w:val="000000"/>
          <w:sz w:val="24"/>
          <w:szCs w:val="24"/>
          <w:lang w:eastAsia="da-DK"/>
        </w:rPr>
        <w:t>i visse sager om udlændinges o</w:t>
      </w:r>
      <w:r w:rsidR="00B27850" w:rsidRPr="00871096">
        <w:rPr>
          <w:rFonts w:ascii="Garamond" w:eastAsia="Times New Roman" w:hAnsi="Garamond" w:cs="Tahoma"/>
          <w:color w:val="000000"/>
          <w:sz w:val="24"/>
          <w:szCs w:val="24"/>
          <w:lang w:eastAsia="da-DK"/>
        </w:rPr>
        <w:t>p</w:t>
      </w:r>
      <w:r w:rsidR="00B27850" w:rsidRPr="00871096">
        <w:rPr>
          <w:rFonts w:ascii="Garamond" w:eastAsia="Times New Roman" w:hAnsi="Garamond" w:cs="Tahoma"/>
          <w:color w:val="000000"/>
          <w:sz w:val="24"/>
          <w:szCs w:val="24"/>
          <w:lang w:eastAsia="da-DK"/>
        </w:rPr>
        <w:t>hold på Færøerne fra Udlændingestyrelsen og Styrelsen for International Rekruttering og Integration til en eller flere færøske udlændingemyndigheder</w:t>
      </w:r>
      <w:r w:rsidR="006D6985" w:rsidRPr="00871096">
        <w:rPr>
          <w:rFonts w:ascii="Garamond" w:eastAsia="Times New Roman" w:hAnsi="Garamond" w:cs="Tahoma"/>
          <w:color w:val="000000"/>
          <w:sz w:val="24"/>
          <w:szCs w:val="24"/>
          <w:lang w:eastAsia="da-DK"/>
        </w:rPr>
        <w:t xml:space="preserve">. </w:t>
      </w:r>
    </w:p>
    <w:p w14:paraId="3A2040F6" w14:textId="77777777" w:rsidR="00935CFE" w:rsidRPr="00871096" w:rsidRDefault="00935CFE" w:rsidP="00935CFE">
      <w:pPr>
        <w:spacing w:after="0" w:line="240" w:lineRule="atLeast"/>
        <w:jc w:val="both"/>
        <w:rPr>
          <w:rFonts w:ascii="Garamond" w:eastAsia="Times New Roman" w:hAnsi="Garamond" w:cs="Tahoma"/>
          <w:color w:val="000000"/>
          <w:sz w:val="24"/>
          <w:szCs w:val="24"/>
          <w:lang w:eastAsia="da-DK"/>
        </w:rPr>
      </w:pPr>
    </w:p>
    <w:p w14:paraId="0268F32A" w14:textId="77777777" w:rsidR="003073B1" w:rsidRPr="00871096" w:rsidRDefault="00B942ED" w:rsidP="00B844A5">
      <w:pPr>
        <w:spacing w:after="0" w:line="240" w:lineRule="atLeast"/>
        <w:jc w:val="both"/>
        <w:rPr>
          <w:rFonts w:ascii="Garamond" w:hAnsi="Garamond" w:cs="Tahoma"/>
          <w:sz w:val="24"/>
          <w:szCs w:val="24"/>
        </w:rPr>
      </w:pPr>
      <w:r w:rsidRPr="00871096">
        <w:rPr>
          <w:rFonts w:ascii="Garamond" w:hAnsi="Garamond" w:cs="Tahoma"/>
          <w:sz w:val="24"/>
          <w:szCs w:val="24"/>
        </w:rPr>
        <w:t xml:space="preserve">Lovforslaget ændrer ikke ved de materielle regler om indrejse og ophold på Færøerne. </w:t>
      </w:r>
    </w:p>
    <w:p w14:paraId="0F4544EA" w14:textId="77777777" w:rsidR="00B844A5" w:rsidRPr="00871096" w:rsidRDefault="00B844A5" w:rsidP="00B844A5">
      <w:pPr>
        <w:spacing w:after="0" w:line="240" w:lineRule="atLeast"/>
        <w:jc w:val="both"/>
        <w:rPr>
          <w:rFonts w:ascii="Garamond" w:hAnsi="Garamond" w:cs="Tahoma"/>
          <w:sz w:val="24"/>
          <w:szCs w:val="24"/>
        </w:rPr>
      </w:pPr>
    </w:p>
    <w:p w14:paraId="6F717064" w14:textId="77777777" w:rsidR="003073B1" w:rsidRPr="00871096" w:rsidRDefault="003073B1" w:rsidP="003073B1">
      <w:pPr>
        <w:spacing w:after="0" w:line="240" w:lineRule="atLeast"/>
        <w:jc w:val="both"/>
        <w:rPr>
          <w:rFonts w:ascii="Garamond" w:hAnsi="Garamond" w:cs="Tahoma"/>
          <w:sz w:val="24"/>
          <w:szCs w:val="24"/>
        </w:rPr>
      </w:pPr>
      <w:r w:rsidRPr="00871096">
        <w:rPr>
          <w:rFonts w:ascii="Garamond" w:hAnsi="Garamond" w:cs="Tahoma"/>
          <w:sz w:val="24"/>
          <w:szCs w:val="24"/>
        </w:rPr>
        <w:t>Der henvises til afsnit 2.</w:t>
      </w:r>
    </w:p>
    <w:p w14:paraId="6DF1A3B0" w14:textId="77777777" w:rsidR="00B9590C" w:rsidRPr="00871096" w:rsidRDefault="00B9590C" w:rsidP="00442EDE">
      <w:pPr>
        <w:spacing w:after="0" w:line="240" w:lineRule="atLeast"/>
        <w:jc w:val="both"/>
        <w:rPr>
          <w:rFonts w:ascii="Garamond" w:hAnsi="Garamond" w:cs="Tahoma"/>
          <w:sz w:val="24"/>
          <w:szCs w:val="24"/>
        </w:rPr>
      </w:pPr>
    </w:p>
    <w:p w14:paraId="6A217E69" w14:textId="00250FD4" w:rsidR="002911EB" w:rsidRDefault="00697EC2" w:rsidP="00572BE5">
      <w:pPr>
        <w:spacing w:after="0" w:line="240" w:lineRule="atLeast"/>
        <w:jc w:val="both"/>
        <w:rPr>
          <w:rFonts w:ascii="Garamond" w:hAnsi="Garamond" w:cs="Tahoma"/>
          <w:sz w:val="24"/>
          <w:szCs w:val="24"/>
        </w:rPr>
      </w:pPr>
      <w:r w:rsidRPr="00871096">
        <w:rPr>
          <w:rFonts w:ascii="Garamond" w:hAnsi="Garamond" w:cs="Tahoma"/>
          <w:sz w:val="24"/>
          <w:szCs w:val="24"/>
        </w:rPr>
        <w:t>Det foreslås endvidere, at reglerne om klageadgang ændres i forbindelse med en delegation af afgøre</w:t>
      </w:r>
      <w:r w:rsidRPr="00871096">
        <w:rPr>
          <w:rFonts w:ascii="Garamond" w:hAnsi="Garamond" w:cs="Tahoma"/>
          <w:sz w:val="24"/>
          <w:szCs w:val="24"/>
        </w:rPr>
        <w:t>l</w:t>
      </w:r>
      <w:r w:rsidRPr="00871096">
        <w:rPr>
          <w:rFonts w:ascii="Garamond" w:hAnsi="Garamond" w:cs="Tahoma"/>
          <w:sz w:val="24"/>
          <w:szCs w:val="24"/>
        </w:rPr>
        <w:t>seskompet</w:t>
      </w:r>
      <w:r w:rsidR="000E6641" w:rsidRPr="00871096">
        <w:rPr>
          <w:rFonts w:ascii="Garamond" w:hAnsi="Garamond" w:cs="Tahoma"/>
          <w:sz w:val="24"/>
          <w:szCs w:val="24"/>
        </w:rPr>
        <w:t>encen</w:t>
      </w:r>
      <w:r w:rsidRPr="00871096">
        <w:rPr>
          <w:rFonts w:ascii="Garamond" w:hAnsi="Garamond" w:cs="Tahoma"/>
          <w:sz w:val="24"/>
          <w:szCs w:val="24"/>
        </w:rPr>
        <w:t xml:space="preserve">, således at </w:t>
      </w:r>
      <w:r w:rsidR="00B942ED" w:rsidRPr="00871096">
        <w:rPr>
          <w:rFonts w:ascii="Garamond" w:hAnsi="Garamond" w:cs="Tahoma"/>
          <w:sz w:val="24"/>
          <w:szCs w:val="24"/>
        </w:rPr>
        <w:t xml:space="preserve">eventuel </w:t>
      </w:r>
      <w:r w:rsidRPr="00871096">
        <w:rPr>
          <w:rFonts w:ascii="Garamond" w:hAnsi="Garamond" w:cs="Tahoma"/>
          <w:sz w:val="24"/>
          <w:szCs w:val="24"/>
        </w:rPr>
        <w:t xml:space="preserve">klage over de færøske myndigheders førsteinstansafgørelser </w:t>
      </w:r>
      <w:r w:rsidR="00B942ED" w:rsidRPr="00871096">
        <w:rPr>
          <w:rFonts w:ascii="Garamond" w:hAnsi="Garamond" w:cs="Tahoma"/>
          <w:sz w:val="24"/>
          <w:szCs w:val="24"/>
        </w:rPr>
        <w:t xml:space="preserve">om </w:t>
      </w:r>
      <w:r w:rsidR="004879A2" w:rsidRPr="00871096">
        <w:rPr>
          <w:rFonts w:ascii="Garamond" w:hAnsi="Garamond" w:cs="Tahoma"/>
          <w:sz w:val="24"/>
          <w:szCs w:val="24"/>
        </w:rPr>
        <w:t xml:space="preserve">afslag på ophold på Færøerne </w:t>
      </w:r>
      <w:r w:rsidR="00083990">
        <w:rPr>
          <w:rFonts w:ascii="Garamond" w:hAnsi="Garamond" w:cs="Tahoma"/>
          <w:sz w:val="24"/>
          <w:szCs w:val="24"/>
        </w:rPr>
        <w:t xml:space="preserve">i givet fald </w:t>
      </w:r>
      <w:r w:rsidRPr="00871096">
        <w:rPr>
          <w:rFonts w:ascii="Garamond" w:hAnsi="Garamond" w:cs="Tahoma"/>
          <w:sz w:val="24"/>
          <w:szCs w:val="24"/>
        </w:rPr>
        <w:t>vil skulle indbringes for Udlændingenævnet</w:t>
      </w:r>
      <w:r w:rsidR="000D7B2D">
        <w:rPr>
          <w:rFonts w:ascii="Garamond" w:hAnsi="Garamond" w:cs="Tahoma"/>
          <w:sz w:val="24"/>
          <w:szCs w:val="24"/>
        </w:rPr>
        <w:t xml:space="preserve"> fremfor som i dag til Udlændinge- og Integrationsministeriet</w:t>
      </w:r>
      <w:r w:rsidRPr="00871096">
        <w:rPr>
          <w:rFonts w:ascii="Garamond" w:hAnsi="Garamond" w:cs="Tahoma"/>
          <w:sz w:val="24"/>
          <w:szCs w:val="24"/>
        </w:rPr>
        <w:t xml:space="preserve">. </w:t>
      </w:r>
    </w:p>
    <w:p w14:paraId="21FB7C81" w14:textId="77777777" w:rsidR="002911EB" w:rsidRDefault="002911EB" w:rsidP="00572BE5">
      <w:pPr>
        <w:spacing w:after="0" w:line="240" w:lineRule="atLeast"/>
        <w:jc w:val="both"/>
        <w:rPr>
          <w:rFonts w:ascii="Garamond" w:hAnsi="Garamond" w:cs="Tahoma"/>
          <w:sz w:val="24"/>
          <w:szCs w:val="24"/>
        </w:rPr>
      </w:pPr>
    </w:p>
    <w:p w14:paraId="47E42C17" w14:textId="77777777" w:rsidR="00697EC2" w:rsidRPr="00871096" w:rsidRDefault="00B74F5D" w:rsidP="00572BE5">
      <w:pPr>
        <w:spacing w:after="0" w:line="240" w:lineRule="atLeast"/>
        <w:jc w:val="both"/>
        <w:rPr>
          <w:rFonts w:ascii="Garamond" w:hAnsi="Garamond" w:cs="Tahoma"/>
          <w:sz w:val="24"/>
          <w:szCs w:val="24"/>
        </w:rPr>
      </w:pPr>
      <w:r w:rsidRPr="00871096">
        <w:rPr>
          <w:rFonts w:ascii="Garamond" w:hAnsi="Garamond" w:cs="Tahoma"/>
          <w:sz w:val="24"/>
          <w:szCs w:val="24"/>
        </w:rPr>
        <w:lastRenderedPageBreak/>
        <w:t xml:space="preserve">Retstilstanden </w:t>
      </w:r>
      <w:r w:rsidR="00697EC2" w:rsidRPr="00871096">
        <w:rPr>
          <w:rFonts w:ascii="Garamond" w:hAnsi="Garamond" w:cs="Tahoma"/>
          <w:sz w:val="24"/>
          <w:szCs w:val="24"/>
        </w:rPr>
        <w:t>vil i disse si</w:t>
      </w:r>
      <w:r w:rsidRPr="00871096">
        <w:rPr>
          <w:rFonts w:ascii="Garamond" w:hAnsi="Garamond" w:cs="Tahoma"/>
          <w:sz w:val="24"/>
          <w:szCs w:val="24"/>
        </w:rPr>
        <w:t xml:space="preserve">tuationer </w:t>
      </w:r>
      <w:r w:rsidR="00B942ED" w:rsidRPr="00871096">
        <w:rPr>
          <w:rFonts w:ascii="Garamond" w:hAnsi="Garamond" w:cs="Tahoma"/>
          <w:sz w:val="24"/>
          <w:szCs w:val="24"/>
        </w:rPr>
        <w:t xml:space="preserve">i øvrigt </w:t>
      </w:r>
      <w:r w:rsidRPr="00871096">
        <w:rPr>
          <w:rFonts w:ascii="Garamond" w:hAnsi="Garamond" w:cs="Tahoma"/>
          <w:sz w:val="24"/>
          <w:szCs w:val="24"/>
        </w:rPr>
        <w:t>være uændret</w:t>
      </w:r>
      <w:r w:rsidR="00B942ED" w:rsidRPr="00871096">
        <w:rPr>
          <w:rFonts w:ascii="Garamond" w:hAnsi="Garamond" w:cs="Tahoma"/>
          <w:sz w:val="24"/>
          <w:szCs w:val="24"/>
        </w:rPr>
        <w:t>, og l</w:t>
      </w:r>
      <w:r w:rsidR="00697EC2" w:rsidRPr="00871096">
        <w:rPr>
          <w:rFonts w:ascii="Garamond" w:hAnsi="Garamond" w:cs="Tahoma"/>
          <w:sz w:val="24"/>
          <w:szCs w:val="24"/>
        </w:rPr>
        <w:t xml:space="preserve">ovforslaget </w:t>
      </w:r>
      <w:r w:rsidR="00B942ED" w:rsidRPr="00871096">
        <w:rPr>
          <w:rFonts w:ascii="Garamond" w:hAnsi="Garamond" w:cs="Tahoma"/>
          <w:sz w:val="24"/>
          <w:szCs w:val="24"/>
        </w:rPr>
        <w:t xml:space="preserve">ændrer </w:t>
      </w:r>
      <w:r w:rsidR="00697EC2" w:rsidRPr="00871096">
        <w:rPr>
          <w:rFonts w:ascii="Garamond" w:hAnsi="Garamond" w:cs="Tahoma"/>
          <w:sz w:val="24"/>
          <w:szCs w:val="24"/>
        </w:rPr>
        <w:t xml:space="preserve">således ikke </w:t>
      </w:r>
      <w:r w:rsidR="00B942ED" w:rsidRPr="00871096">
        <w:rPr>
          <w:rFonts w:ascii="Garamond" w:hAnsi="Garamond" w:cs="Tahoma"/>
          <w:sz w:val="24"/>
          <w:szCs w:val="24"/>
        </w:rPr>
        <w:t>på adga</w:t>
      </w:r>
      <w:r w:rsidR="00B942ED" w:rsidRPr="00871096">
        <w:rPr>
          <w:rFonts w:ascii="Garamond" w:hAnsi="Garamond" w:cs="Tahoma"/>
          <w:sz w:val="24"/>
          <w:szCs w:val="24"/>
        </w:rPr>
        <w:t>n</w:t>
      </w:r>
      <w:r w:rsidR="00B942ED" w:rsidRPr="00871096">
        <w:rPr>
          <w:rFonts w:ascii="Garamond" w:hAnsi="Garamond" w:cs="Tahoma"/>
          <w:sz w:val="24"/>
          <w:szCs w:val="24"/>
        </w:rPr>
        <w:t>gen til at klage over afslag på opholdstilladelse</w:t>
      </w:r>
      <w:r w:rsidR="002911EB">
        <w:rPr>
          <w:rFonts w:ascii="Garamond" w:hAnsi="Garamond" w:cs="Tahoma"/>
          <w:sz w:val="24"/>
          <w:szCs w:val="24"/>
        </w:rPr>
        <w:t xml:space="preserve"> på Færøerne</w:t>
      </w:r>
      <w:r w:rsidR="0025541F">
        <w:rPr>
          <w:rFonts w:ascii="Garamond" w:hAnsi="Garamond" w:cs="Tahoma"/>
          <w:sz w:val="24"/>
          <w:szCs w:val="24"/>
        </w:rPr>
        <w:t>, dog således at den almindelige klagefrist til Udlændingenævnet også foreslås at gælde for sager om ophold på Færøerne</w:t>
      </w:r>
      <w:r w:rsidR="00083990">
        <w:rPr>
          <w:rFonts w:ascii="Garamond" w:hAnsi="Garamond" w:cs="Tahoma"/>
          <w:sz w:val="24"/>
          <w:szCs w:val="24"/>
        </w:rPr>
        <w:t xml:space="preserve"> efter en delegation</w:t>
      </w:r>
      <w:r w:rsidR="00697EC2" w:rsidRPr="00871096">
        <w:rPr>
          <w:rFonts w:ascii="Garamond" w:hAnsi="Garamond" w:cs="Tahoma"/>
          <w:sz w:val="24"/>
          <w:szCs w:val="24"/>
        </w:rPr>
        <w:t>.</w:t>
      </w:r>
    </w:p>
    <w:p w14:paraId="177C5649" w14:textId="77777777" w:rsidR="004879A2" w:rsidRPr="00871096" w:rsidRDefault="004879A2" w:rsidP="00871096">
      <w:pPr>
        <w:spacing w:after="0" w:line="240" w:lineRule="atLeast"/>
        <w:jc w:val="both"/>
        <w:rPr>
          <w:rFonts w:ascii="Garamond" w:hAnsi="Garamond" w:cs="Tahoma"/>
          <w:sz w:val="24"/>
          <w:szCs w:val="24"/>
        </w:rPr>
      </w:pPr>
    </w:p>
    <w:p w14:paraId="1806DF87" w14:textId="77777777" w:rsidR="003073B1" w:rsidRPr="00871096" w:rsidRDefault="003073B1" w:rsidP="003073B1">
      <w:pPr>
        <w:spacing w:after="0" w:line="240" w:lineRule="atLeast"/>
        <w:jc w:val="both"/>
        <w:rPr>
          <w:rFonts w:ascii="Garamond" w:hAnsi="Garamond" w:cs="Tahoma"/>
          <w:sz w:val="24"/>
          <w:szCs w:val="24"/>
        </w:rPr>
      </w:pPr>
      <w:r w:rsidRPr="00871096">
        <w:rPr>
          <w:rFonts w:ascii="Garamond" w:hAnsi="Garamond" w:cs="Tahoma"/>
          <w:sz w:val="24"/>
          <w:szCs w:val="24"/>
        </w:rPr>
        <w:t>Der henvises til afsnit 3.</w:t>
      </w:r>
    </w:p>
    <w:p w14:paraId="5AB9E993" w14:textId="77777777" w:rsidR="00E73511" w:rsidRPr="00871096" w:rsidRDefault="00E73511" w:rsidP="00572BE5">
      <w:pPr>
        <w:spacing w:after="0" w:line="240" w:lineRule="atLeast"/>
        <w:jc w:val="both"/>
        <w:rPr>
          <w:rFonts w:ascii="Garamond" w:hAnsi="Garamond" w:cs="Tahoma"/>
          <w:sz w:val="24"/>
          <w:szCs w:val="24"/>
        </w:rPr>
      </w:pPr>
    </w:p>
    <w:p w14:paraId="29429AB3" w14:textId="77777777" w:rsidR="00315DAA" w:rsidRPr="00871096" w:rsidRDefault="00315DAA" w:rsidP="00572BE5">
      <w:pPr>
        <w:spacing w:after="0" w:line="240" w:lineRule="atLeast"/>
        <w:jc w:val="both"/>
        <w:rPr>
          <w:rFonts w:ascii="Garamond" w:hAnsi="Garamond" w:cs="Tahoma"/>
          <w:sz w:val="24"/>
          <w:szCs w:val="24"/>
        </w:rPr>
      </w:pPr>
      <w:r w:rsidRPr="00871096">
        <w:rPr>
          <w:rFonts w:ascii="Garamond" w:hAnsi="Garamond" w:cs="Tahoma"/>
          <w:sz w:val="24"/>
          <w:szCs w:val="24"/>
        </w:rPr>
        <w:t>Fra færøsk side er der desuden udtrykt ønske om, at integrationen af nyankomne udlændinge på Fær</w:t>
      </w:r>
      <w:r w:rsidRPr="00871096">
        <w:rPr>
          <w:rFonts w:ascii="Garamond" w:hAnsi="Garamond" w:cs="Tahoma"/>
          <w:sz w:val="24"/>
          <w:szCs w:val="24"/>
        </w:rPr>
        <w:t>ø</w:t>
      </w:r>
      <w:r w:rsidRPr="00871096">
        <w:rPr>
          <w:rFonts w:ascii="Garamond" w:hAnsi="Garamond" w:cs="Tahoma"/>
          <w:sz w:val="24"/>
          <w:szCs w:val="24"/>
        </w:rPr>
        <w:t>erne understøttes i udlændingelovgivningen gældende for Færøerne, således at adgangen til at opnå tidsubegrænset opholdstilladelse på Færøerne kan betinges af, at udlændingen har en stærk tilknytning til det færøske samfund.</w:t>
      </w:r>
    </w:p>
    <w:p w14:paraId="7B3586E3" w14:textId="77777777" w:rsidR="00315DAA" w:rsidRPr="00871096" w:rsidRDefault="00315DAA" w:rsidP="00572BE5">
      <w:pPr>
        <w:spacing w:after="0" w:line="240" w:lineRule="atLeast"/>
        <w:jc w:val="both"/>
        <w:rPr>
          <w:rFonts w:ascii="Garamond" w:hAnsi="Garamond" w:cs="Tahoma"/>
          <w:sz w:val="24"/>
          <w:szCs w:val="24"/>
        </w:rPr>
      </w:pPr>
    </w:p>
    <w:p w14:paraId="4F84A5B4" w14:textId="4EA55E32" w:rsidR="006E6F46" w:rsidRPr="00871096" w:rsidRDefault="00315DAA" w:rsidP="00572BE5">
      <w:pPr>
        <w:spacing w:after="0" w:line="240" w:lineRule="atLeast"/>
        <w:jc w:val="both"/>
        <w:rPr>
          <w:rFonts w:ascii="Garamond" w:eastAsia="Times New Roman" w:hAnsi="Garamond" w:cs="Tahoma"/>
          <w:color w:val="000000"/>
          <w:sz w:val="24"/>
          <w:szCs w:val="24"/>
          <w:lang w:eastAsia="da-DK"/>
        </w:rPr>
      </w:pPr>
      <w:r w:rsidRPr="00871096">
        <w:rPr>
          <w:rFonts w:ascii="Garamond" w:hAnsi="Garamond" w:cs="Tahoma"/>
          <w:sz w:val="24"/>
          <w:szCs w:val="24"/>
        </w:rPr>
        <w:t>Det foreslås derfor e</w:t>
      </w:r>
      <w:r w:rsidR="006E6F46" w:rsidRPr="00871096">
        <w:rPr>
          <w:rFonts w:ascii="Garamond" w:hAnsi="Garamond" w:cs="Tahoma"/>
          <w:sz w:val="24"/>
          <w:szCs w:val="24"/>
        </w:rPr>
        <w:t>ndelig, at u</w:t>
      </w:r>
      <w:r w:rsidR="006E6F46" w:rsidRPr="00871096">
        <w:rPr>
          <w:rFonts w:ascii="Garamond" w:eastAsia="Times New Roman" w:hAnsi="Garamond" w:cs="Tahoma"/>
          <w:color w:val="000000"/>
          <w:sz w:val="24"/>
          <w:szCs w:val="24"/>
          <w:lang w:eastAsia="da-DK"/>
        </w:rPr>
        <w:t xml:space="preserve">dlændinge- og integrationsministeren efter forhandling med </w:t>
      </w:r>
      <w:r w:rsidR="0069023A">
        <w:rPr>
          <w:rFonts w:ascii="Garamond" w:eastAsia="Times New Roman" w:hAnsi="Garamond" w:cs="Tahoma"/>
          <w:color w:val="000000"/>
          <w:sz w:val="24"/>
          <w:szCs w:val="24"/>
          <w:lang w:eastAsia="da-DK"/>
        </w:rPr>
        <w:t>F</w:t>
      </w:r>
      <w:r w:rsidR="006E6F46" w:rsidRPr="00871096">
        <w:rPr>
          <w:rFonts w:ascii="Garamond" w:eastAsia="Times New Roman" w:hAnsi="Garamond" w:cs="Tahoma"/>
          <w:color w:val="000000"/>
          <w:sz w:val="24"/>
          <w:szCs w:val="24"/>
          <w:lang w:eastAsia="da-DK"/>
        </w:rPr>
        <w:t>ærø</w:t>
      </w:r>
      <w:r w:rsidR="0069023A">
        <w:rPr>
          <w:rFonts w:ascii="Garamond" w:eastAsia="Times New Roman" w:hAnsi="Garamond" w:cs="Tahoma"/>
          <w:color w:val="000000"/>
          <w:sz w:val="24"/>
          <w:szCs w:val="24"/>
          <w:lang w:eastAsia="da-DK"/>
        </w:rPr>
        <w:t>ernes</w:t>
      </w:r>
      <w:r w:rsidR="006E6F46" w:rsidRPr="00871096">
        <w:rPr>
          <w:rFonts w:ascii="Garamond" w:eastAsia="Times New Roman" w:hAnsi="Garamond" w:cs="Tahoma"/>
          <w:color w:val="000000"/>
          <w:sz w:val="24"/>
          <w:szCs w:val="24"/>
          <w:lang w:eastAsia="da-DK"/>
        </w:rPr>
        <w:t xml:space="preserve"> landsstyre kan fastsætte nærmere regler om, at tidsubegrænset opholdstilladelse på Færøerne betinges af, at den pågældende</w:t>
      </w:r>
      <w:r w:rsidR="00636C8B">
        <w:rPr>
          <w:rFonts w:ascii="Garamond" w:eastAsia="Times New Roman" w:hAnsi="Garamond" w:cs="Tahoma"/>
          <w:color w:val="000000"/>
          <w:sz w:val="24"/>
          <w:szCs w:val="24"/>
          <w:lang w:eastAsia="da-DK"/>
        </w:rPr>
        <w:t xml:space="preserve"> udlænding har en</w:t>
      </w:r>
      <w:r w:rsidR="006E6F46" w:rsidRPr="00871096">
        <w:rPr>
          <w:rFonts w:ascii="Garamond" w:eastAsia="Times New Roman" w:hAnsi="Garamond" w:cs="Tahoma"/>
          <w:color w:val="000000"/>
          <w:sz w:val="24"/>
          <w:szCs w:val="24"/>
          <w:lang w:eastAsia="da-DK"/>
        </w:rPr>
        <w:t xml:space="preserve"> integrationsrelevant tilknytning til Færøerne.</w:t>
      </w:r>
    </w:p>
    <w:p w14:paraId="2ED5D251" w14:textId="77777777" w:rsidR="003073B1" w:rsidRPr="00871096" w:rsidRDefault="003073B1" w:rsidP="00572BE5">
      <w:pPr>
        <w:spacing w:after="0" w:line="240" w:lineRule="atLeast"/>
        <w:jc w:val="both"/>
        <w:rPr>
          <w:rFonts w:ascii="Garamond" w:eastAsia="Times New Roman" w:hAnsi="Garamond" w:cs="Tahoma"/>
          <w:color w:val="000000"/>
          <w:sz w:val="24"/>
          <w:szCs w:val="24"/>
          <w:lang w:eastAsia="da-DK"/>
        </w:rPr>
      </w:pPr>
    </w:p>
    <w:p w14:paraId="5BF244CA" w14:textId="77777777" w:rsidR="003073B1" w:rsidRPr="00871096" w:rsidRDefault="003073B1" w:rsidP="00572BE5">
      <w:pPr>
        <w:spacing w:after="0" w:line="240" w:lineRule="atLeast"/>
        <w:jc w:val="both"/>
        <w:rPr>
          <w:rFonts w:ascii="Garamond" w:hAnsi="Garamond" w:cs="Tahoma"/>
          <w:sz w:val="24"/>
          <w:szCs w:val="24"/>
        </w:rPr>
      </w:pPr>
      <w:r w:rsidRPr="00871096">
        <w:rPr>
          <w:rFonts w:ascii="Garamond" w:eastAsia="Times New Roman" w:hAnsi="Garamond" w:cs="Tahoma"/>
          <w:color w:val="000000"/>
          <w:sz w:val="24"/>
          <w:szCs w:val="24"/>
          <w:lang w:eastAsia="da-DK"/>
        </w:rPr>
        <w:t>Der henvises til afsnit 4.</w:t>
      </w:r>
    </w:p>
    <w:p w14:paraId="7845F1A4" w14:textId="77777777" w:rsidR="006E6F46" w:rsidRPr="00871096" w:rsidRDefault="006E6F46" w:rsidP="00572BE5">
      <w:pPr>
        <w:spacing w:after="0" w:line="240" w:lineRule="atLeast"/>
        <w:jc w:val="both"/>
        <w:rPr>
          <w:rFonts w:ascii="Garamond" w:hAnsi="Garamond" w:cs="Tahoma"/>
          <w:sz w:val="24"/>
          <w:szCs w:val="24"/>
        </w:rPr>
      </w:pPr>
    </w:p>
    <w:p w14:paraId="2E540EE0" w14:textId="77777777" w:rsidR="00E73511" w:rsidRPr="00871096" w:rsidRDefault="003073B1" w:rsidP="00D0125D">
      <w:pPr>
        <w:pStyle w:val="Overskrift1"/>
      </w:pPr>
      <w:bookmarkStart w:id="2" w:name="_Toc535493130"/>
      <w:r w:rsidRPr="00871096">
        <w:t>Hjemmel til delegation af kompetence til at træffe afgørelse om ophold på Færøerne i første instans</w:t>
      </w:r>
      <w:bookmarkEnd w:id="2"/>
      <w:r w:rsidRPr="00871096">
        <w:t xml:space="preserve"> </w:t>
      </w:r>
    </w:p>
    <w:p w14:paraId="69CB693C" w14:textId="77777777" w:rsidR="00652B24" w:rsidRPr="00871096" w:rsidRDefault="00652B24" w:rsidP="00C535B6">
      <w:pPr>
        <w:pStyle w:val="Overskrift2"/>
        <w:rPr>
          <w:rFonts w:eastAsia="Times New Roman"/>
          <w:lang w:eastAsia="da-DK"/>
        </w:rPr>
      </w:pPr>
      <w:bookmarkStart w:id="3" w:name="_Toc535493131"/>
      <w:r w:rsidRPr="00871096">
        <w:rPr>
          <w:rFonts w:eastAsia="Times New Roman"/>
          <w:lang w:eastAsia="da-DK"/>
        </w:rPr>
        <w:t>Gældende ret</w:t>
      </w:r>
      <w:bookmarkEnd w:id="3"/>
    </w:p>
    <w:p w14:paraId="3B91160A" w14:textId="77777777" w:rsidR="000648EE" w:rsidRPr="00871096" w:rsidRDefault="000648EE" w:rsidP="00A44CF1">
      <w:pPr>
        <w:pStyle w:val="Overskrift3"/>
      </w:pPr>
      <w:bookmarkStart w:id="4" w:name="_Toc535493132"/>
      <w:r w:rsidRPr="00871096">
        <w:t>Indledende bemærkninger</w:t>
      </w:r>
      <w:bookmarkEnd w:id="4"/>
    </w:p>
    <w:p w14:paraId="48073F0C" w14:textId="77777777" w:rsidR="009B3685"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Færøerne og Danmark betragtes som adskilte rejse- og opholdsområder. Dette indebærer, at en o</w:t>
      </w:r>
      <w:r w:rsidRPr="00871096">
        <w:rPr>
          <w:rFonts w:ascii="Garamond" w:eastAsia="Times New Roman" w:hAnsi="Garamond" w:cs="Tahoma"/>
          <w:color w:val="000000"/>
          <w:sz w:val="24"/>
          <w:szCs w:val="24"/>
          <w:lang w:eastAsia="da-DK"/>
        </w:rPr>
        <w:t>p</w:t>
      </w:r>
      <w:r w:rsidRPr="00871096">
        <w:rPr>
          <w:rFonts w:ascii="Garamond" w:eastAsia="Times New Roman" w:hAnsi="Garamond" w:cs="Tahoma"/>
          <w:color w:val="000000"/>
          <w:sz w:val="24"/>
          <w:szCs w:val="24"/>
          <w:lang w:eastAsia="da-DK"/>
        </w:rPr>
        <w:t xml:space="preserve">holdstilladelse på Færøerne ikke giver ret til ophold i Danmark og omvendt. </w:t>
      </w:r>
    </w:p>
    <w:p w14:paraId="590A78CA" w14:textId="77777777" w:rsidR="009B3685" w:rsidRPr="00871096" w:rsidRDefault="009B3685" w:rsidP="00871096">
      <w:pPr>
        <w:spacing w:after="0" w:line="240" w:lineRule="atLeast"/>
        <w:jc w:val="both"/>
        <w:rPr>
          <w:rFonts w:ascii="Garamond" w:eastAsia="Times New Roman" w:hAnsi="Garamond" w:cs="Tahoma"/>
          <w:color w:val="000000"/>
          <w:sz w:val="24"/>
          <w:szCs w:val="24"/>
          <w:lang w:eastAsia="da-DK"/>
        </w:rPr>
      </w:pPr>
    </w:p>
    <w:p w14:paraId="01C8B787"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Reglerne om opholds- og arbejdstilladelse på Færøerne reguleres af den for Færøerne gældende udlæ</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dingelov, jf. anordning nr. 182 af 22. marts 2001 om ikrafttræden af udlændingeloven for Færøerne</w:t>
      </w:r>
      <w:r w:rsidR="00083990" w:rsidRPr="00083990">
        <w:rPr>
          <w:rFonts w:ascii="Garamond" w:eastAsia="Times New Roman" w:hAnsi="Garamond" w:cs="Tahoma"/>
          <w:color w:val="000000"/>
          <w:sz w:val="24"/>
          <w:szCs w:val="24"/>
          <w:lang w:eastAsia="da-DK"/>
        </w:rPr>
        <w:t xml:space="preserve"> som ændret ved anordning nr. 704 af 29. juni 2012, anordning nr. 677 af 17. juni 2013 og anordning nr. 168 af 14. februar 2017</w:t>
      </w:r>
      <w:r w:rsidRPr="00871096">
        <w:rPr>
          <w:rFonts w:ascii="Garamond" w:eastAsia="Times New Roman" w:hAnsi="Garamond" w:cs="Tahoma"/>
          <w:color w:val="000000"/>
          <w:sz w:val="24"/>
          <w:szCs w:val="24"/>
          <w:lang w:eastAsia="da-DK"/>
        </w:rPr>
        <w:t>, mens reglerne om opholds- og arbejdstilladelse i Danmark reguleres af udlænding</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loven.</w:t>
      </w:r>
      <w:r w:rsidR="009B3685"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Reglerne om arbejdstilladelse i den for Færøerne gældende udlændingelov er suppleret med re</w:t>
      </w:r>
      <w:r w:rsidRPr="00871096">
        <w:rPr>
          <w:rFonts w:ascii="Garamond" w:eastAsia="Times New Roman" w:hAnsi="Garamond" w:cs="Tahoma"/>
          <w:color w:val="000000"/>
          <w:sz w:val="24"/>
          <w:szCs w:val="24"/>
          <w:lang w:eastAsia="da-DK"/>
        </w:rPr>
        <w:t>g</w:t>
      </w:r>
      <w:r w:rsidRPr="00871096">
        <w:rPr>
          <w:rFonts w:ascii="Garamond" w:eastAsia="Times New Roman" w:hAnsi="Garamond" w:cs="Tahoma"/>
          <w:color w:val="000000"/>
          <w:sz w:val="24"/>
          <w:szCs w:val="24"/>
          <w:lang w:eastAsia="da-DK"/>
        </w:rPr>
        <w:t xml:space="preserve">lerne i lov nr. 462 af 17. juni 2008 </w:t>
      </w:r>
      <w:r w:rsidR="00871AD0">
        <w:rPr>
          <w:rFonts w:ascii="Garamond" w:eastAsia="Times New Roman" w:hAnsi="Garamond" w:cs="Tahoma"/>
          <w:color w:val="000000"/>
          <w:sz w:val="24"/>
          <w:szCs w:val="24"/>
          <w:lang w:eastAsia="da-DK"/>
        </w:rPr>
        <w:t xml:space="preserve">for Færøerne </w:t>
      </w:r>
      <w:r w:rsidRPr="00871096">
        <w:rPr>
          <w:rFonts w:ascii="Garamond" w:eastAsia="Times New Roman" w:hAnsi="Garamond" w:cs="Tahoma"/>
          <w:color w:val="000000"/>
          <w:sz w:val="24"/>
          <w:szCs w:val="24"/>
          <w:lang w:eastAsia="da-DK"/>
        </w:rPr>
        <w:t>om udlændinges adgang til opholdstilladelse med he</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blik på visse former for beskæftigelse.</w:t>
      </w:r>
    </w:p>
    <w:p w14:paraId="0C3556DD" w14:textId="77777777" w:rsidR="009B3685" w:rsidRPr="00871096" w:rsidRDefault="009B3685" w:rsidP="00871096">
      <w:pPr>
        <w:spacing w:after="0" w:line="240" w:lineRule="atLeast"/>
        <w:jc w:val="both"/>
        <w:rPr>
          <w:rFonts w:ascii="Garamond" w:eastAsia="Times New Roman" w:hAnsi="Garamond" w:cs="Tahoma"/>
          <w:color w:val="000000"/>
          <w:sz w:val="24"/>
          <w:szCs w:val="24"/>
          <w:lang w:eastAsia="da-DK"/>
        </w:rPr>
      </w:pPr>
    </w:p>
    <w:p w14:paraId="75522531"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I medfør af den for Færøerne gældende udlændingelov er der fastsat nærmere regler for udlændinges adgang til Færøerne i den for Færøerne gældende udlændingebekendtgørelse, jf. bekendtgørelse nr. 636 af 7. juni 2010 om udlændinges adgang til Færøerne, som ændret </w:t>
      </w:r>
      <w:r w:rsidR="009B3685" w:rsidRPr="00871096">
        <w:rPr>
          <w:rFonts w:ascii="Garamond" w:eastAsia="Times New Roman" w:hAnsi="Garamond" w:cs="Tahoma"/>
          <w:color w:val="000000"/>
          <w:sz w:val="24"/>
          <w:szCs w:val="24"/>
          <w:lang w:eastAsia="da-DK"/>
        </w:rPr>
        <w:t xml:space="preserve">senest </w:t>
      </w:r>
      <w:r w:rsidRPr="00871096">
        <w:rPr>
          <w:rFonts w:ascii="Garamond" w:eastAsia="Times New Roman" w:hAnsi="Garamond" w:cs="Tahoma"/>
          <w:color w:val="000000"/>
          <w:sz w:val="24"/>
          <w:szCs w:val="24"/>
          <w:lang w:eastAsia="da-DK"/>
        </w:rPr>
        <w:t>ved bekendtgørelse nr. 252 af 17. marts 2014.</w:t>
      </w:r>
    </w:p>
    <w:p w14:paraId="6B69AF84" w14:textId="77777777" w:rsidR="009B3685" w:rsidRPr="00871096" w:rsidRDefault="009B3685" w:rsidP="00871096">
      <w:pPr>
        <w:spacing w:after="0" w:line="240" w:lineRule="atLeast"/>
        <w:jc w:val="both"/>
        <w:rPr>
          <w:rFonts w:ascii="Garamond" w:eastAsia="Times New Roman" w:hAnsi="Garamond" w:cs="Tahoma"/>
          <w:color w:val="000000"/>
          <w:sz w:val="24"/>
          <w:szCs w:val="24"/>
          <w:lang w:eastAsia="da-DK"/>
        </w:rPr>
      </w:pPr>
    </w:p>
    <w:p w14:paraId="507F4D11" w14:textId="77777777" w:rsidR="00083990" w:rsidRDefault="00083990" w:rsidP="00A44CF1">
      <w:pPr>
        <w:pStyle w:val="Overskrift3"/>
      </w:pPr>
      <w:bookmarkStart w:id="5" w:name="_Toc535493133"/>
      <w:r>
        <w:t>Udlændinge, som tidligere har haft dansk indfødsret</w:t>
      </w:r>
      <w:bookmarkEnd w:id="5"/>
    </w:p>
    <w:p w14:paraId="3EBC7797" w14:textId="77777777" w:rsidR="00083990" w:rsidRDefault="00083990" w:rsidP="00083990">
      <w:pPr>
        <w:spacing w:after="0" w:line="240" w:lineRule="atLeast"/>
        <w:jc w:val="both"/>
        <w:rPr>
          <w:rFonts w:ascii="Garamond" w:eastAsia="Times New Roman" w:hAnsi="Garamond" w:cs="Tahoma"/>
          <w:color w:val="000000"/>
          <w:sz w:val="24"/>
          <w:szCs w:val="24"/>
          <w:lang w:eastAsia="da-DK"/>
        </w:rPr>
      </w:pPr>
      <w:r w:rsidRPr="00083990">
        <w:rPr>
          <w:rFonts w:ascii="Garamond" w:eastAsia="Times New Roman" w:hAnsi="Garamond" w:cs="Tahoma"/>
          <w:color w:val="000000"/>
          <w:sz w:val="24"/>
          <w:szCs w:val="24"/>
          <w:lang w:eastAsia="da-DK"/>
        </w:rPr>
        <w:t xml:space="preserve">Efter </w:t>
      </w:r>
      <w:r>
        <w:rPr>
          <w:rFonts w:ascii="Garamond" w:eastAsia="Times New Roman" w:hAnsi="Garamond" w:cs="Tahoma"/>
          <w:color w:val="000000"/>
          <w:sz w:val="24"/>
          <w:szCs w:val="24"/>
          <w:lang w:eastAsia="da-DK"/>
        </w:rPr>
        <w:t>den for Færøerne gældende udlændingeloves § 9, stk. 1, nr. 1, gives der efter ansøgning ophold</w:t>
      </w:r>
      <w:r>
        <w:rPr>
          <w:rFonts w:ascii="Garamond" w:eastAsia="Times New Roman" w:hAnsi="Garamond" w:cs="Tahoma"/>
          <w:color w:val="000000"/>
          <w:sz w:val="24"/>
          <w:szCs w:val="24"/>
          <w:lang w:eastAsia="da-DK"/>
        </w:rPr>
        <w:t>s</w:t>
      </w:r>
      <w:r>
        <w:rPr>
          <w:rFonts w:ascii="Garamond" w:eastAsia="Times New Roman" w:hAnsi="Garamond" w:cs="Tahoma"/>
          <w:color w:val="000000"/>
          <w:sz w:val="24"/>
          <w:szCs w:val="24"/>
          <w:lang w:eastAsia="da-DK"/>
        </w:rPr>
        <w:t>tilladelse på Færøerne til en udlænding, som tidligere har haft dansk indfødsret.</w:t>
      </w:r>
    </w:p>
    <w:p w14:paraId="5F44C3B4" w14:textId="77777777" w:rsidR="00083990" w:rsidRDefault="00083990" w:rsidP="00083990">
      <w:pPr>
        <w:spacing w:after="0" w:line="240" w:lineRule="atLeast"/>
        <w:jc w:val="both"/>
        <w:rPr>
          <w:rFonts w:ascii="Garamond" w:eastAsia="Times New Roman" w:hAnsi="Garamond" w:cs="Tahoma"/>
          <w:color w:val="000000"/>
          <w:sz w:val="24"/>
          <w:szCs w:val="24"/>
          <w:lang w:eastAsia="da-DK"/>
        </w:rPr>
      </w:pPr>
    </w:p>
    <w:p w14:paraId="6C14C726" w14:textId="77777777" w:rsidR="00083990" w:rsidRPr="00871096" w:rsidRDefault="00083990" w:rsidP="0008399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Udlænd</w:t>
      </w:r>
      <w:r>
        <w:rPr>
          <w:rFonts w:ascii="Garamond" w:eastAsia="Times New Roman" w:hAnsi="Garamond" w:cs="Tahoma"/>
          <w:color w:val="000000"/>
          <w:sz w:val="24"/>
          <w:szCs w:val="24"/>
          <w:lang w:eastAsia="da-DK"/>
        </w:rPr>
        <w:t>inge, der opfylder betingelsen</w:t>
      </w:r>
      <w:r w:rsidRPr="00871096">
        <w:rPr>
          <w:rFonts w:ascii="Garamond" w:eastAsia="Times New Roman" w:hAnsi="Garamond" w:cs="Tahoma"/>
          <w:color w:val="000000"/>
          <w:sz w:val="24"/>
          <w:szCs w:val="24"/>
          <w:lang w:eastAsia="da-DK"/>
        </w:rPr>
        <w:t xml:space="preserve"> i § 9, stk. 1, nr. 1, har et retskrav på opholdstilladelse, medmindre de pågældende har indrejseforbud efter tidligere at være blevet udvist, jf. § 10, stk. 2, eller er omfattet af § 10, stk. 1, og dermed udelukket fra at opnå opholdstilladelse.</w:t>
      </w:r>
    </w:p>
    <w:p w14:paraId="7428F92F" w14:textId="77777777" w:rsidR="00083990" w:rsidRPr="00083990" w:rsidRDefault="00083990" w:rsidP="00083990">
      <w:pPr>
        <w:spacing w:after="0" w:line="240" w:lineRule="atLeast"/>
        <w:jc w:val="both"/>
        <w:rPr>
          <w:rFonts w:ascii="Garamond" w:eastAsia="Times New Roman" w:hAnsi="Garamond" w:cs="Tahoma"/>
          <w:color w:val="000000"/>
          <w:sz w:val="24"/>
          <w:szCs w:val="24"/>
          <w:lang w:eastAsia="da-DK"/>
        </w:rPr>
      </w:pPr>
    </w:p>
    <w:p w14:paraId="62EC6DFE" w14:textId="77777777" w:rsidR="000648EE" w:rsidRPr="00871096" w:rsidRDefault="000648EE" w:rsidP="00A44CF1">
      <w:pPr>
        <w:pStyle w:val="Overskrift3"/>
      </w:pPr>
      <w:bookmarkStart w:id="6" w:name="_Toc535493134"/>
      <w:r w:rsidRPr="00871096">
        <w:lastRenderedPageBreak/>
        <w:t>Familiesammenføring</w:t>
      </w:r>
      <w:bookmarkEnd w:id="6"/>
    </w:p>
    <w:p w14:paraId="23449519" w14:textId="6D14F80C"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Udlændinge med familie på Færøerne har mulighed for at søge om opholdstilladelse efter reglerne om familiesammenføring i den for Færøerne gældende udlændingelovs § 9, stk. 1, nr. </w:t>
      </w:r>
      <w:r w:rsidR="00083990">
        <w:rPr>
          <w:rFonts w:ascii="Garamond" w:eastAsia="Times New Roman" w:hAnsi="Garamond" w:cs="Tahoma"/>
          <w:color w:val="000000"/>
          <w:sz w:val="24"/>
          <w:szCs w:val="24"/>
          <w:lang w:eastAsia="da-DK"/>
        </w:rPr>
        <w:t>2</w:t>
      </w:r>
      <w:r w:rsidRPr="00871096">
        <w:rPr>
          <w:rFonts w:ascii="Garamond" w:eastAsia="Times New Roman" w:hAnsi="Garamond" w:cs="Tahoma"/>
          <w:color w:val="000000"/>
          <w:sz w:val="24"/>
          <w:szCs w:val="24"/>
          <w:lang w:eastAsia="da-DK"/>
        </w:rPr>
        <w:t>-4. Opholdstilladelse kan meddeles til ægtefæller, faste samlevende, mindreårige børn og forældre over 60 år.</w:t>
      </w:r>
    </w:p>
    <w:p w14:paraId="1918A22C" w14:textId="77777777" w:rsidR="009B3685" w:rsidRPr="00871096" w:rsidRDefault="009B3685" w:rsidP="00871096">
      <w:pPr>
        <w:spacing w:after="0" w:line="240" w:lineRule="atLeast"/>
        <w:jc w:val="both"/>
        <w:rPr>
          <w:rFonts w:ascii="Garamond" w:eastAsia="Times New Roman" w:hAnsi="Garamond" w:cs="Tahoma"/>
          <w:color w:val="000000"/>
          <w:sz w:val="24"/>
          <w:szCs w:val="24"/>
          <w:lang w:eastAsia="da-DK"/>
        </w:rPr>
      </w:pPr>
    </w:p>
    <w:p w14:paraId="61122D67" w14:textId="587CE5C2"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Udlændinge, der opfylder betingelserne i § 9, stk. 1, nr. </w:t>
      </w:r>
      <w:r w:rsidR="00083990">
        <w:rPr>
          <w:rFonts w:ascii="Garamond" w:eastAsia="Times New Roman" w:hAnsi="Garamond" w:cs="Tahoma"/>
          <w:color w:val="000000"/>
          <w:sz w:val="24"/>
          <w:szCs w:val="24"/>
          <w:lang w:eastAsia="da-DK"/>
        </w:rPr>
        <w:t>2</w:t>
      </w:r>
      <w:r w:rsidRPr="00871096">
        <w:rPr>
          <w:rFonts w:ascii="Garamond" w:eastAsia="Times New Roman" w:hAnsi="Garamond" w:cs="Tahoma"/>
          <w:color w:val="000000"/>
          <w:sz w:val="24"/>
          <w:szCs w:val="24"/>
          <w:lang w:eastAsia="da-DK"/>
        </w:rPr>
        <w:t>-4, har et retskrav på opholdstilladelse, me</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 xml:space="preserve">mindre de pågældende har indrejseforbud efter tidligere </w:t>
      </w:r>
      <w:r w:rsidR="009B3685" w:rsidRPr="00871096">
        <w:rPr>
          <w:rFonts w:ascii="Garamond" w:eastAsia="Times New Roman" w:hAnsi="Garamond" w:cs="Tahoma"/>
          <w:color w:val="000000"/>
          <w:sz w:val="24"/>
          <w:szCs w:val="24"/>
          <w:lang w:eastAsia="da-DK"/>
        </w:rPr>
        <w:t>at være blevet udvist</w:t>
      </w:r>
      <w:r w:rsidRPr="00871096">
        <w:rPr>
          <w:rFonts w:ascii="Garamond" w:eastAsia="Times New Roman" w:hAnsi="Garamond" w:cs="Tahoma"/>
          <w:color w:val="000000"/>
          <w:sz w:val="24"/>
          <w:szCs w:val="24"/>
          <w:lang w:eastAsia="da-DK"/>
        </w:rPr>
        <w:t>, jf. § 10, stk. 2, eller er omfattet af § 10, stk. 1</w:t>
      </w:r>
      <w:r w:rsidR="009B3685" w:rsidRPr="00871096">
        <w:rPr>
          <w:rFonts w:ascii="Garamond" w:eastAsia="Times New Roman" w:hAnsi="Garamond" w:cs="Tahoma"/>
          <w:color w:val="000000"/>
          <w:sz w:val="24"/>
          <w:szCs w:val="24"/>
          <w:lang w:eastAsia="da-DK"/>
        </w:rPr>
        <w:t>, og dermed udelukket fra at opnå opholdstilladelse</w:t>
      </w:r>
      <w:r w:rsidRPr="00871096">
        <w:rPr>
          <w:rFonts w:ascii="Garamond" w:eastAsia="Times New Roman" w:hAnsi="Garamond" w:cs="Tahoma"/>
          <w:color w:val="000000"/>
          <w:sz w:val="24"/>
          <w:szCs w:val="24"/>
          <w:lang w:eastAsia="da-DK"/>
        </w:rPr>
        <w:t>.</w:t>
      </w:r>
    </w:p>
    <w:p w14:paraId="1164A3D5"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5CEDECEE" w14:textId="77777777" w:rsidR="000648EE" w:rsidRPr="00871096" w:rsidRDefault="000648EE" w:rsidP="00C535B6">
      <w:pPr>
        <w:pStyle w:val="Overskrift4"/>
        <w:rPr>
          <w:rFonts w:eastAsia="Times New Roman"/>
          <w:lang w:eastAsia="da-DK"/>
        </w:rPr>
      </w:pPr>
      <w:bookmarkStart w:id="7" w:name="_Toc535493135"/>
      <w:r w:rsidRPr="00871096">
        <w:rPr>
          <w:rFonts w:eastAsia="Times New Roman"/>
          <w:lang w:eastAsia="da-DK"/>
        </w:rPr>
        <w:t>Ægtefæller og faste samlevere</w:t>
      </w:r>
      <w:bookmarkEnd w:id="7"/>
    </w:p>
    <w:p w14:paraId="2EA75C66"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den for Færøerne gældende udlændingelovs § 9, stk. 1, nr. 2, litra a-d, </w:t>
      </w:r>
      <w:r w:rsidR="009B3685" w:rsidRPr="00871096">
        <w:rPr>
          <w:rFonts w:ascii="Garamond" w:eastAsia="Times New Roman" w:hAnsi="Garamond" w:cs="Tahoma"/>
          <w:color w:val="000000"/>
          <w:sz w:val="24"/>
          <w:szCs w:val="24"/>
          <w:lang w:eastAsia="da-DK"/>
        </w:rPr>
        <w:t xml:space="preserve">gives der efter ansøgning opholdstilladelse </w:t>
      </w:r>
      <w:r w:rsidR="00323A58" w:rsidRPr="00871096">
        <w:rPr>
          <w:rFonts w:ascii="Garamond" w:eastAsia="Times New Roman" w:hAnsi="Garamond" w:cs="Tahoma"/>
          <w:color w:val="000000"/>
          <w:sz w:val="24"/>
          <w:szCs w:val="24"/>
          <w:lang w:eastAsia="da-DK"/>
        </w:rPr>
        <w:t xml:space="preserve">til </w:t>
      </w:r>
      <w:r w:rsidRPr="00871096">
        <w:rPr>
          <w:rFonts w:ascii="Garamond" w:eastAsia="Times New Roman" w:hAnsi="Garamond" w:cs="Tahoma"/>
          <w:color w:val="000000"/>
          <w:sz w:val="24"/>
          <w:szCs w:val="24"/>
          <w:lang w:eastAsia="da-DK"/>
        </w:rPr>
        <w:t>en udlænding over 18 år, som samlever på fælles bopæl i ægteskab eller fast samliv</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forhold af længere varighed med en på Færøerne fastboende person over 18 år, der har dansk indfød</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ret, statsborgerskab i et af de andre nordiske lande eller opholdstilladelse som flygtning eller har haft tidsubegrænset opholdstilladelse i mere end de sidste tre år</w:t>
      </w:r>
      <w:r w:rsidR="00323A58"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(ægtefællesammenføring).</w:t>
      </w:r>
    </w:p>
    <w:p w14:paraId="65908B25" w14:textId="77777777" w:rsidR="009B3685" w:rsidRPr="00871096" w:rsidRDefault="009B3685" w:rsidP="00871096">
      <w:pPr>
        <w:spacing w:after="0" w:line="240" w:lineRule="atLeast"/>
        <w:jc w:val="both"/>
        <w:rPr>
          <w:rFonts w:ascii="Garamond" w:eastAsia="Times New Roman" w:hAnsi="Garamond" w:cs="Tahoma"/>
          <w:color w:val="000000"/>
          <w:sz w:val="24"/>
          <w:szCs w:val="24"/>
          <w:lang w:eastAsia="da-DK"/>
        </w:rPr>
      </w:pPr>
    </w:p>
    <w:p w14:paraId="7536FF54"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Ved ansøgning om </w:t>
      </w:r>
      <w:r w:rsidR="00323A58" w:rsidRPr="00871096">
        <w:rPr>
          <w:rFonts w:ascii="Garamond" w:eastAsia="Times New Roman" w:hAnsi="Garamond" w:cs="Tahoma"/>
          <w:color w:val="000000"/>
          <w:sz w:val="24"/>
          <w:szCs w:val="24"/>
          <w:lang w:eastAsia="da-DK"/>
        </w:rPr>
        <w:t xml:space="preserve">ægtefællesammenføring </w:t>
      </w:r>
      <w:r w:rsidRPr="00871096">
        <w:rPr>
          <w:rFonts w:ascii="Garamond" w:eastAsia="Times New Roman" w:hAnsi="Garamond" w:cs="Tahoma"/>
          <w:color w:val="000000"/>
          <w:sz w:val="24"/>
          <w:szCs w:val="24"/>
          <w:lang w:eastAsia="da-DK"/>
        </w:rPr>
        <w:t>efter bestemmelsen skal en række krav være opfyldt, for at opholdstilladelse kan meddeles. Der stilles krav til ægtefællerne/samleverne og nogle helt grundlægge</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de krav til ægteskabet/samlivet. Der gælder derudover en række specifikke krav til den person, der bor på Færøerne.</w:t>
      </w:r>
    </w:p>
    <w:p w14:paraId="59EE2124" w14:textId="77777777" w:rsidR="00323A58" w:rsidRPr="00871096" w:rsidRDefault="00323A58" w:rsidP="00871096">
      <w:pPr>
        <w:spacing w:after="0" w:line="240" w:lineRule="atLeast"/>
        <w:jc w:val="both"/>
        <w:rPr>
          <w:rFonts w:ascii="Garamond" w:eastAsia="Times New Roman" w:hAnsi="Garamond" w:cs="Tahoma"/>
          <w:color w:val="000000"/>
          <w:sz w:val="24"/>
          <w:szCs w:val="24"/>
          <w:lang w:eastAsia="da-DK"/>
        </w:rPr>
      </w:pPr>
    </w:p>
    <w:p w14:paraId="1F7A4403"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Ægteskabet skal være retsgyldigt og skal dermed kunne anerkendes efter færøsk ret, ligesom der ikke må være tale om, at ægteskabet er indgået proforma, jf. § 9, stk. 9. Der vil være tale om et proformaæ</w:t>
      </w:r>
      <w:r w:rsidRPr="00871096">
        <w:rPr>
          <w:rFonts w:ascii="Garamond" w:eastAsia="Times New Roman" w:hAnsi="Garamond" w:cs="Tahoma"/>
          <w:color w:val="000000"/>
          <w:sz w:val="24"/>
          <w:szCs w:val="24"/>
          <w:lang w:eastAsia="da-DK"/>
        </w:rPr>
        <w:t>g</w:t>
      </w:r>
      <w:r w:rsidRPr="00871096">
        <w:rPr>
          <w:rFonts w:ascii="Garamond" w:eastAsia="Times New Roman" w:hAnsi="Garamond" w:cs="Tahoma"/>
          <w:color w:val="000000"/>
          <w:sz w:val="24"/>
          <w:szCs w:val="24"/>
          <w:lang w:eastAsia="da-DK"/>
        </w:rPr>
        <w:t>teskab, såfremt det vurderes, at ægteskabet er indgået med det afgørende formål at opnå opholdstill</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delse for den ene af parterne. Disse helt grundlæggende betingelser til ægteskabet kan ikke fraviges.</w:t>
      </w:r>
    </w:p>
    <w:p w14:paraId="308FEA14" w14:textId="77777777" w:rsidR="00323A58" w:rsidRPr="00871096" w:rsidRDefault="00323A58" w:rsidP="00871096">
      <w:pPr>
        <w:spacing w:after="0" w:line="240" w:lineRule="atLeast"/>
        <w:jc w:val="both"/>
        <w:rPr>
          <w:rFonts w:ascii="Garamond" w:eastAsia="Times New Roman" w:hAnsi="Garamond" w:cs="Tahoma"/>
          <w:color w:val="000000"/>
          <w:sz w:val="24"/>
          <w:szCs w:val="24"/>
          <w:lang w:eastAsia="da-DK"/>
        </w:rPr>
      </w:pPr>
    </w:p>
    <w:p w14:paraId="1C13C394" w14:textId="77777777" w:rsidR="009608BF" w:rsidRPr="00871096" w:rsidRDefault="009608BF" w:rsidP="009608BF">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For samlevende par, som ikke er gift, eller hvor ægteskabet ikke kan anerkendes efter færøsk ret, stilles der krav om, at samlivsforholdet skal have været længerevarende og fast. Der gælder ikke nogen b</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stemt tidsgrænse for samlivets varighed, og det afgøres således efter en konkret og individuel vurdering, om et parforhold har en sådan fasthed og varighed, at det kan give grundlag for opholdstilladelse. Ved denne vurdering lægges bl.a. vægt på varigheden af parternes bekendtskab og deres eventuelle samliv i udlandet og på Færøerne. I almindelighed antages det, at 1½-2 års samliv på fælles bopæl vil være ti</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strækkeligt til, at der foreligger et fast samlivsforhold af længere varighed. Det skal normalt kunne d</w:t>
      </w:r>
      <w:r w:rsidRPr="00871096">
        <w:rPr>
          <w:rFonts w:ascii="Garamond" w:eastAsia="Times New Roman" w:hAnsi="Garamond" w:cs="Tahoma"/>
          <w:color w:val="000000"/>
          <w:sz w:val="24"/>
          <w:szCs w:val="24"/>
          <w:lang w:eastAsia="da-DK"/>
        </w:rPr>
        <w:t>o</w:t>
      </w:r>
      <w:r w:rsidRPr="00871096">
        <w:rPr>
          <w:rFonts w:ascii="Garamond" w:eastAsia="Times New Roman" w:hAnsi="Garamond" w:cs="Tahoma"/>
          <w:color w:val="000000"/>
          <w:sz w:val="24"/>
          <w:szCs w:val="24"/>
          <w:lang w:eastAsia="da-DK"/>
        </w:rPr>
        <w:t>kumenteres, at parterne har boet sammen i 1½-2 år på den samme adresse, f.eks. i form af fælles husl</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jekontrakt, bopælsattest, breve sendt til den samme adresse, fælles forsikringer eller bankkonti o. lign.</w:t>
      </w:r>
    </w:p>
    <w:p w14:paraId="3D42D517" w14:textId="77777777" w:rsidR="009608BF" w:rsidRPr="00871096" w:rsidRDefault="009608BF" w:rsidP="00871096">
      <w:pPr>
        <w:spacing w:after="0" w:line="240" w:lineRule="atLeast"/>
        <w:jc w:val="both"/>
        <w:rPr>
          <w:rFonts w:ascii="Garamond" w:eastAsia="Times New Roman" w:hAnsi="Garamond" w:cs="Tahoma"/>
          <w:color w:val="000000"/>
          <w:sz w:val="24"/>
          <w:szCs w:val="24"/>
          <w:lang w:eastAsia="da-DK"/>
        </w:rPr>
      </w:pPr>
    </w:p>
    <w:p w14:paraId="47F5A268"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Begge ægtefæller/samlevere skal være over 18 år, og de skal </w:t>
      </w:r>
      <w:r w:rsidR="008A6532">
        <w:rPr>
          <w:rFonts w:ascii="Garamond" w:eastAsia="Times New Roman" w:hAnsi="Garamond" w:cs="Tahoma"/>
          <w:color w:val="000000"/>
          <w:sz w:val="24"/>
          <w:szCs w:val="24"/>
          <w:lang w:eastAsia="da-DK"/>
        </w:rPr>
        <w:t xml:space="preserve">som udgangspunkt </w:t>
      </w:r>
      <w:r w:rsidRPr="00871096">
        <w:rPr>
          <w:rFonts w:ascii="Garamond" w:eastAsia="Times New Roman" w:hAnsi="Garamond" w:cs="Tahoma"/>
          <w:color w:val="000000"/>
          <w:sz w:val="24"/>
          <w:szCs w:val="24"/>
          <w:lang w:eastAsia="da-DK"/>
        </w:rPr>
        <w:t>bo sammen på samme adresse på Færøerne, når den udenlandske ægtefælle/samlever er meddelt opholdstilladelse på Færøe</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ne, jf. § 9, stk. 1, nr. 2.</w:t>
      </w:r>
    </w:p>
    <w:p w14:paraId="35643B76" w14:textId="77777777" w:rsidR="00323A58" w:rsidRPr="00871096" w:rsidRDefault="00323A58" w:rsidP="00871096">
      <w:pPr>
        <w:spacing w:after="0" w:line="240" w:lineRule="atLeast"/>
        <w:jc w:val="both"/>
        <w:rPr>
          <w:rFonts w:ascii="Garamond" w:eastAsia="Times New Roman" w:hAnsi="Garamond" w:cs="Tahoma"/>
          <w:color w:val="000000"/>
          <w:sz w:val="24"/>
          <w:szCs w:val="24"/>
          <w:lang w:eastAsia="da-DK"/>
        </w:rPr>
      </w:pPr>
    </w:p>
    <w:p w14:paraId="6149E2E0" w14:textId="77777777" w:rsidR="000648EE" w:rsidRPr="00871096" w:rsidRDefault="009675A4"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Referencen </w:t>
      </w:r>
      <w:r w:rsidR="000648EE" w:rsidRPr="00871096">
        <w:rPr>
          <w:rFonts w:ascii="Garamond" w:eastAsia="Times New Roman" w:hAnsi="Garamond" w:cs="Tahoma"/>
          <w:color w:val="000000"/>
          <w:sz w:val="24"/>
          <w:szCs w:val="24"/>
          <w:lang w:eastAsia="da-DK"/>
        </w:rPr>
        <w:t xml:space="preserve">skal </w:t>
      </w:r>
      <w:r w:rsidRPr="00871096">
        <w:rPr>
          <w:rFonts w:ascii="Garamond" w:eastAsia="Times New Roman" w:hAnsi="Garamond" w:cs="Tahoma"/>
          <w:color w:val="000000"/>
          <w:sz w:val="24"/>
          <w:szCs w:val="24"/>
          <w:lang w:eastAsia="da-DK"/>
        </w:rPr>
        <w:t xml:space="preserve">være fastboende på Færøerne og skal </w:t>
      </w:r>
      <w:r w:rsidR="000648EE" w:rsidRPr="00871096">
        <w:rPr>
          <w:rFonts w:ascii="Garamond" w:eastAsia="Times New Roman" w:hAnsi="Garamond" w:cs="Tahoma"/>
          <w:color w:val="000000"/>
          <w:sz w:val="24"/>
          <w:szCs w:val="24"/>
          <w:lang w:eastAsia="da-DK"/>
        </w:rPr>
        <w:t>enten være dansk (§ 9, stk. 1, nr. 2, litra a) eller nordisk statsborger (§ 9, stk. 1, nr. 2, litra b), have opholdstilladelse på Færøerne efter § 7 (§ 9, stk. 1, nr. 2, litra c), eller have haft tidsubegrænset (permanent) opholdstilladelse på Færøerne i mere end de sen</w:t>
      </w:r>
      <w:r w:rsidR="000648EE" w:rsidRPr="00871096">
        <w:rPr>
          <w:rFonts w:ascii="Garamond" w:eastAsia="Times New Roman" w:hAnsi="Garamond" w:cs="Tahoma"/>
          <w:color w:val="000000"/>
          <w:sz w:val="24"/>
          <w:szCs w:val="24"/>
          <w:lang w:eastAsia="da-DK"/>
        </w:rPr>
        <w:t>e</w:t>
      </w:r>
      <w:r w:rsidR="000648EE" w:rsidRPr="00871096">
        <w:rPr>
          <w:rFonts w:ascii="Garamond" w:eastAsia="Times New Roman" w:hAnsi="Garamond" w:cs="Tahoma"/>
          <w:color w:val="000000"/>
          <w:sz w:val="24"/>
          <w:szCs w:val="24"/>
          <w:lang w:eastAsia="da-DK"/>
        </w:rPr>
        <w:t xml:space="preserve">ste 3 år (§ 9, stk. 1, nr. 2, litra d). </w:t>
      </w:r>
    </w:p>
    <w:p w14:paraId="6A919060" w14:textId="77777777" w:rsidR="009608BF" w:rsidRPr="00871096" w:rsidRDefault="009608BF" w:rsidP="009608BF">
      <w:pPr>
        <w:spacing w:after="0" w:line="240" w:lineRule="atLeast"/>
        <w:jc w:val="both"/>
        <w:rPr>
          <w:rFonts w:ascii="Garamond" w:eastAsia="Times New Roman" w:hAnsi="Garamond" w:cs="Tahoma"/>
          <w:color w:val="000000"/>
          <w:sz w:val="24"/>
          <w:szCs w:val="24"/>
          <w:lang w:eastAsia="da-DK"/>
        </w:rPr>
      </w:pPr>
    </w:p>
    <w:p w14:paraId="6D5CAD61" w14:textId="77777777" w:rsidR="009675A4" w:rsidRPr="00871096" w:rsidRDefault="006457FB" w:rsidP="009608BF">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Hvis</w:t>
      </w:r>
      <w:r w:rsidRPr="00871096">
        <w:rPr>
          <w:rFonts w:ascii="Garamond" w:eastAsia="Times New Roman" w:hAnsi="Garamond" w:cs="Tahoma"/>
          <w:color w:val="000000"/>
          <w:sz w:val="24"/>
          <w:szCs w:val="24"/>
          <w:lang w:eastAsia="da-DK"/>
        </w:rPr>
        <w:t xml:space="preserve"> </w:t>
      </w:r>
      <w:r w:rsidR="009608BF" w:rsidRPr="00871096">
        <w:rPr>
          <w:rFonts w:ascii="Garamond" w:eastAsia="Times New Roman" w:hAnsi="Garamond" w:cs="Tahoma"/>
          <w:color w:val="000000"/>
          <w:sz w:val="24"/>
          <w:szCs w:val="24"/>
          <w:lang w:eastAsia="da-DK"/>
        </w:rPr>
        <w:t xml:space="preserve">opholdstilladelse ved fast samlivsforhold skal meddeles efter § 9, stk. 1, nr. 2, litra d, </w:t>
      </w:r>
      <w:r w:rsidR="007E4E8A">
        <w:rPr>
          <w:rFonts w:ascii="Garamond" w:eastAsia="Times New Roman" w:hAnsi="Garamond" w:cs="Tahoma"/>
          <w:color w:val="000000"/>
          <w:sz w:val="24"/>
          <w:szCs w:val="24"/>
          <w:lang w:eastAsia="da-DK"/>
        </w:rPr>
        <w:t xml:space="preserve">skal </w:t>
      </w:r>
      <w:r w:rsidR="00757CA3">
        <w:rPr>
          <w:rFonts w:ascii="Garamond" w:eastAsia="Times New Roman" w:hAnsi="Garamond" w:cs="Tahoma"/>
          <w:color w:val="000000"/>
          <w:sz w:val="24"/>
          <w:szCs w:val="24"/>
          <w:lang w:eastAsia="da-DK"/>
        </w:rPr>
        <w:t>ophold</w:t>
      </w:r>
      <w:r w:rsidR="00757CA3">
        <w:rPr>
          <w:rFonts w:ascii="Garamond" w:eastAsia="Times New Roman" w:hAnsi="Garamond" w:cs="Tahoma"/>
          <w:color w:val="000000"/>
          <w:sz w:val="24"/>
          <w:szCs w:val="24"/>
          <w:lang w:eastAsia="da-DK"/>
        </w:rPr>
        <w:t>s</w:t>
      </w:r>
      <w:r w:rsidR="00757CA3">
        <w:rPr>
          <w:rFonts w:ascii="Garamond" w:eastAsia="Times New Roman" w:hAnsi="Garamond" w:cs="Tahoma"/>
          <w:color w:val="000000"/>
          <w:sz w:val="24"/>
          <w:szCs w:val="24"/>
          <w:lang w:eastAsia="da-DK"/>
        </w:rPr>
        <w:t>tilladelse betinges af, at samleveren (referen</w:t>
      </w:r>
      <w:r>
        <w:rPr>
          <w:rFonts w:ascii="Garamond" w:eastAsia="Times New Roman" w:hAnsi="Garamond" w:cs="Tahoma"/>
          <w:color w:val="000000"/>
          <w:sz w:val="24"/>
          <w:szCs w:val="24"/>
          <w:lang w:eastAsia="da-DK"/>
        </w:rPr>
        <w:t>c</w:t>
      </w:r>
      <w:r w:rsidR="00757CA3">
        <w:rPr>
          <w:rFonts w:ascii="Garamond" w:eastAsia="Times New Roman" w:hAnsi="Garamond" w:cs="Tahoma"/>
          <w:color w:val="000000"/>
          <w:sz w:val="24"/>
          <w:szCs w:val="24"/>
          <w:lang w:eastAsia="da-DK"/>
        </w:rPr>
        <w:t xml:space="preserve">en) påtager sig at forsørge ansøgeren, ligesom </w:t>
      </w:r>
      <w:r w:rsidR="009608BF" w:rsidRPr="00871096">
        <w:rPr>
          <w:rFonts w:ascii="Garamond" w:eastAsia="Times New Roman" w:hAnsi="Garamond" w:cs="Tahoma"/>
          <w:color w:val="000000"/>
          <w:sz w:val="24"/>
          <w:szCs w:val="24"/>
          <w:lang w:eastAsia="da-DK"/>
        </w:rPr>
        <w:t xml:space="preserve">samleveren </w:t>
      </w:r>
      <w:r w:rsidR="009608BF" w:rsidRPr="00871096">
        <w:rPr>
          <w:rFonts w:ascii="Garamond" w:eastAsia="Times New Roman" w:hAnsi="Garamond" w:cs="Tahoma"/>
          <w:color w:val="000000"/>
          <w:sz w:val="24"/>
          <w:szCs w:val="24"/>
          <w:lang w:eastAsia="da-DK"/>
        </w:rPr>
        <w:lastRenderedPageBreak/>
        <w:t xml:space="preserve">(referencen) </w:t>
      </w:r>
      <w:r w:rsidR="00757CA3">
        <w:rPr>
          <w:rFonts w:ascii="Garamond" w:eastAsia="Times New Roman" w:hAnsi="Garamond" w:cs="Tahoma"/>
          <w:color w:val="000000"/>
          <w:sz w:val="24"/>
          <w:szCs w:val="24"/>
          <w:lang w:eastAsia="da-DK"/>
        </w:rPr>
        <w:t xml:space="preserve">skal </w:t>
      </w:r>
      <w:r w:rsidR="009608BF" w:rsidRPr="00871096">
        <w:rPr>
          <w:rFonts w:ascii="Garamond" w:eastAsia="Times New Roman" w:hAnsi="Garamond" w:cs="Tahoma"/>
          <w:color w:val="000000"/>
          <w:sz w:val="24"/>
          <w:szCs w:val="24"/>
          <w:lang w:eastAsia="da-DK"/>
        </w:rPr>
        <w:t>kunne dokumentere, at han eller hun er i stand til at forsørge sin udenlandske saml</w:t>
      </w:r>
      <w:r w:rsidR="009608BF" w:rsidRPr="00871096">
        <w:rPr>
          <w:rFonts w:ascii="Garamond" w:eastAsia="Times New Roman" w:hAnsi="Garamond" w:cs="Tahoma"/>
          <w:color w:val="000000"/>
          <w:sz w:val="24"/>
          <w:szCs w:val="24"/>
          <w:lang w:eastAsia="da-DK"/>
        </w:rPr>
        <w:t>e</w:t>
      </w:r>
      <w:r w:rsidR="009608BF" w:rsidRPr="00871096">
        <w:rPr>
          <w:rFonts w:ascii="Garamond" w:eastAsia="Times New Roman" w:hAnsi="Garamond" w:cs="Tahoma"/>
          <w:color w:val="000000"/>
          <w:sz w:val="24"/>
          <w:szCs w:val="24"/>
          <w:lang w:eastAsia="da-DK"/>
        </w:rPr>
        <w:t>ver (forsørgelseskravet) jf. § 9, stk. 4</w:t>
      </w:r>
      <w:r w:rsidR="00757CA3">
        <w:rPr>
          <w:rFonts w:ascii="Garamond" w:eastAsia="Times New Roman" w:hAnsi="Garamond" w:cs="Tahoma"/>
          <w:color w:val="000000"/>
          <w:sz w:val="24"/>
          <w:szCs w:val="24"/>
          <w:lang w:eastAsia="da-DK"/>
        </w:rPr>
        <w:t>, 1. og 2. pkt</w:t>
      </w:r>
      <w:r w:rsidR="009608BF" w:rsidRPr="00871096">
        <w:rPr>
          <w:rFonts w:ascii="Garamond" w:eastAsia="Times New Roman" w:hAnsi="Garamond" w:cs="Tahoma"/>
          <w:color w:val="000000"/>
          <w:sz w:val="24"/>
          <w:szCs w:val="24"/>
          <w:lang w:eastAsia="da-DK"/>
        </w:rPr>
        <w:t xml:space="preserve">. </w:t>
      </w:r>
    </w:p>
    <w:p w14:paraId="177461C5" w14:textId="77777777" w:rsidR="009675A4" w:rsidRPr="00871096" w:rsidRDefault="009675A4" w:rsidP="009608BF">
      <w:pPr>
        <w:spacing w:after="0" w:line="240" w:lineRule="atLeast"/>
        <w:jc w:val="both"/>
        <w:rPr>
          <w:rFonts w:ascii="Garamond" w:eastAsia="Times New Roman" w:hAnsi="Garamond" w:cs="Tahoma"/>
          <w:color w:val="000000"/>
          <w:sz w:val="24"/>
          <w:szCs w:val="24"/>
          <w:lang w:eastAsia="da-DK"/>
        </w:rPr>
      </w:pPr>
    </w:p>
    <w:p w14:paraId="66D77C09" w14:textId="4A8737FD" w:rsidR="009608BF" w:rsidRPr="00871096" w:rsidRDefault="009675A4" w:rsidP="009608BF">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Færøernes landsstyre afgiver efter anmodning fra Udlændingestyrelsen en udtalelse om, hvorvidt den person, der bor på Færøerne, i medfør af forsørgelseskravet efter § 9, </w:t>
      </w:r>
      <w:r w:rsidR="0026113B">
        <w:rPr>
          <w:rFonts w:ascii="Garamond" w:eastAsia="Times New Roman" w:hAnsi="Garamond" w:cs="Tahoma"/>
          <w:color w:val="000000"/>
          <w:sz w:val="24"/>
          <w:szCs w:val="24"/>
          <w:lang w:eastAsia="da-DK"/>
        </w:rPr>
        <w:t>stk.</w:t>
      </w:r>
      <w:r w:rsidRPr="00871096">
        <w:rPr>
          <w:rFonts w:ascii="Garamond" w:eastAsia="Times New Roman" w:hAnsi="Garamond" w:cs="Tahoma"/>
          <w:color w:val="000000"/>
          <w:sz w:val="24"/>
          <w:szCs w:val="24"/>
          <w:lang w:eastAsia="da-DK"/>
        </w:rPr>
        <w:t xml:space="preserve"> 4, er i stand til at forsørge ansøgeren (ægtefællen eller samleveren), </w:t>
      </w:r>
      <w:r w:rsidR="009608BF" w:rsidRPr="00871096">
        <w:rPr>
          <w:rFonts w:ascii="Garamond" w:eastAsia="Times New Roman" w:hAnsi="Garamond" w:cs="Tahoma"/>
          <w:color w:val="000000"/>
          <w:sz w:val="24"/>
          <w:szCs w:val="24"/>
          <w:lang w:eastAsia="da-DK"/>
        </w:rPr>
        <w:t>jf. § 9, stk. 12.</w:t>
      </w:r>
    </w:p>
    <w:p w14:paraId="73BE4B52" w14:textId="77777777" w:rsidR="009675A4" w:rsidRPr="00871096" w:rsidRDefault="009675A4" w:rsidP="009608BF">
      <w:pPr>
        <w:spacing w:after="0" w:line="240" w:lineRule="atLeast"/>
        <w:jc w:val="both"/>
        <w:rPr>
          <w:rFonts w:ascii="Garamond" w:eastAsia="Times New Roman" w:hAnsi="Garamond" w:cs="Tahoma"/>
          <w:color w:val="000000"/>
          <w:sz w:val="24"/>
          <w:szCs w:val="24"/>
          <w:lang w:eastAsia="da-DK"/>
        </w:rPr>
      </w:pPr>
    </w:p>
    <w:p w14:paraId="665C71C3" w14:textId="407BD00F" w:rsidR="00AA133A" w:rsidRPr="00871096" w:rsidRDefault="00AA133A" w:rsidP="00E95DCF">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Har referencen (garanten) påtaget sig at forsørge ansøgeren, jf. § 9, stk. 4, og ydes der senere ansøgeren hjælp efter lov for Færøerne om offentlig forsorg til forsørgelse, skal de færøske myndigheder pålægge referencen (garanten) at betale for hjælpen, jf. § 9, stk. 5. En sådan betaling skal af de færøske myndi</w:t>
      </w:r>
      <w:r w:rsidRPr="00871096">
        <w:rPr>
          <w:rFonts w:ascii="Garamond" w:eastAsia="Times New Roman" w:hAnsi="Garamond" w:cs="Tahoma"/>
          <w:color w:val="000000"/>
          <w:sz w:val="24"/>
          <w:szCs w:val="24"/>
          <w:lang w:eastAsia="da-DK"/>
        </w:rPr>
        <w:t>g</w:t>
      </w:r>
      <w:r w:rsidRPr="00871096">
        <w:rPr>
          <w:rFonts w:ascii="Garamond" w:eastAsia="Times New Roman" w:hAnsi="Garamond" w:cs="Tahoma"/>
          <w:color w:val="000000"/>
          <w:sz w:val="24"/>
          <w:szCs w:val="24"/>
          <w:lang w:eastAsia="da-DK"/>
        </w:rPr>
        <w:t>heder inddrives hos garanten efter de færøske regler om inddrivelse af personlige skatter.</w:t>
      </w:r>
    </w:p>
    <w:p w14:paraId="0385321E" w14:textId="77777777" w:rsidR="00AA133A" w:rsidRPr="00871096" w:rsidRDefault="00AA133A" w:rsidP="00E95DCF">
      <w:pPr>
        <w:spacing w:after="0" w:line="240" w:lineRule="atLeast"/>
        <w:jc w:val="both"/>
        <w:rPr>
          <w:rFonts w:ascii="Garamond" w:eastAsia="Times New Roman" w:hAnsi="Garamond" w:cs="Tahoma"/>
          <w:color w:val="000000"/>
          <w:sz w:val="24"/>
          <w:szCs w:val="24"/>
          <w:lang w:eastAsia="da-DK"/>
        </w:rPr>
      </w:pPr>
    </w:p>
    <w:p w14:paraId="27E04812" w14:textId="77777777" w:rsidR="009608BF" w:rsidRPr="00871096" w:rsidRDefault="007D1209" w:rsidP="00E95DCF">
      <w:pPr>
        <w:autoSpaceDE w:val="0"/>
        <w:autoSpaceDN w:val="0"/>
        <w:adjustRightInd w:val="0"/>
        <w:spacing w:after="0" w:line="240" w:lineRule="auto"/>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Medmindre referencen har dansk indfødsret, kan ægtefællesammenføring kun gives, hvis ægtefællernes eller samlevernes samlede tilknytning til Færøerne mindst svarer til ægtefællernes eller samlevernes sa</w:t>
      </w:r>
      <w:r w:rsidRPr="00871096">
        <w:rPr>
          <w:rFonts w:ascii="Garamond" w:eastAsia="Times New Roman" w:hAnsi="Garamond" w:cs="Tahoma"/>
          <w:color w:val="000000"/>
          <w:sz w:val="24"/>
          <w:szCs w:val="24"/>
          <w:lang w:eastAsia="da-DK"/>
        </w:rPr>
        <w:t>m</w:t>
      </w:r>
      <w:r w:rsidRPr="00871096">
        <w:rPr>
          <w:rFonts w:ascii="Garamond" w:eastAsia="Times New Roman" w:hAnsi="Garamond" w:cs="Tahoma"/>
          <w:color w:val="000000"/>
          <w:sz w:val="24"/>
          <w:szCs w:val="24"/>
          <w:lang w:eastAsia="da-DK"/>
        </w:rPr>
        <w:t xml:space="preserve">lede tilknytning </w:t>
      </w:r>
      <w:r w:rsidR="00902E62">
        <w:rPr>
          <w:rFonts w:ascii="Garamond" w:eastAsia="Times New Roman" w:hAnsi="Garamond" w:cs="Tahoma"/>
          <w:color w:val="000000"/>
          <w:sz w:val="24"/>
          <w:szCs w:val="24"/>
          <w:lang w:eastAsia="da-DK"/>
        </w:rPr>
        <w:t xml:space="preserve">til </w:t>
      </w:r>
      <w:r w:rsidRPr="00871096">
        <w:rPr>
          <w:rFonts w:ascii="Garamond" w:eastAsia="Times New Roman" w:hAnsi="Garamond" w:cs="Tahoma"/>
          <w:color w:val="000000"/>
          <w:sz w:val="24"/>
          <w:szCs w:val="24"/>
          <w:lang w:eastAsia="da-DK"/>
        </w:rPr>
        <w:t>Grønland, Danmark eller et andet land, eller såfremt særlige personlige forhold i øvrigt taler derfor</w:t>
      </w:r>
      <w:r w:rsidR="009608BF" w:rsidRPr="00871096">
        <w:rPr>
          <w:rFonts w:ascii="Garamond" w:eastAsia="Times New Roman" w:hAnsi="Garamond" w:cs="Tahoma"/>
          <w:color w:val="000000"/>
          <w:sz w:val="24"/>
          <w:szCs w:val="24"/>
          <w:lang w:eastAsia="da-DK"/>
        </w:rPr>
        <w:t xml:space="preserve"> (tilknytningskrav), jf. § 9, stk. 10. Afgørelse efter tilknytningskravet træffes på grun</w:t>
      </w:r>
      <w:r w:rsidR="009608BF" w:rsidRPr="00871096">
        <w:rPr>
          <w:rFonts w:ascii="Garamond" w:eastAsia="Times New Roman" w:hAnsi="Garamond" w:cs="Tahoma"/>
          <w:color w:val="000000"/>
          <w:sz w:val="24"/>
          <w:szCs w:val="24"/>
          <w:lang w:eastAsia="da-DK"/>
        </w:rPr>
        <w:t>d</w:t>
      </w:r>
      <w:r w:rsidR="009608BF" w:rsidRPr="00871096">
        <w:rPr>
          <w:rFonts w:ascii="Garamond" w:eastAsia="Times New Roman" w:hAnsi="Garamond" w:cs="Tahoma"/>
          <w:color w:val="000000"/>
          <w:sz w:val="24"/>
          <w:szCs w:val="24"/>
          <w:lang w:eastAsia="da-DK"/>
        </w:rPr>
        <w:t xml:space="preserve">lag af en lang række konkrete forhold, herunder referencens og ansøgerens familiemæssige forhold på Færøerne og i ansøgerens hjemland, herunder </w:t>
      </w:r>
      <w:r w:rsidR="00BF6606">
        <w:rPr>
          <w:rFonts w:ascii="Garamond" w:eastAsia="Times New Roman" w:hAnsi="Garamond" w:cs="Tahoma"/>
          <w:color w:val="000000"/>
          <w:sz w:val="24"/>
          <w:szCs w:val="24"/>
          <w:lang w:eastAsia="da-DK"/>
        </w:rPr>
        <w:t xml:space="preserve">referencens </w:t>
      </w:r>
      <w:r w:rsidR="009608BF" w:rsidRPr="00871096">
        <w:rPr>
          <w:rFonts w:ascii="Garamond" w:eastAsia="Times New Roman" w:hAnsi="Garamond" w:cs="Tahoma"/>
          <w:color w:val="000000"/>
          <w:sz w:val="24"/>
          <w:szCs w:val="24"/>
          <w:lang w:eastAsia="da-DK"/>
        </w:rPr>
        <w:t xml:space="preserve">samvær med mindreårige </w:t>
      </w:r>
      <w:r w:rsidR="00BF6606">
        <w:rPr>
          <w:rFonts w:ascii="Garamond" w:eastAsia="Times New Roman" w:hAnsi="Garamond" w:cs="Tahoma"/>
          <w:color w:val="000000"/>
          <w:sz w:val="24"/>
          <w:szCs w:val="24"/>
          <w:lang w:eastAsia="da-DK"/>
        </w:rPr>
        <w:t>sær</w:t>
      </w:r>
      <w:r w:rsidR="009608BF" w:rsidRPr="00871096">
        <w:rPr>
          <w:rFonts w:ascii="Garamond" w:eastAsia="Times New Roman" w:hAnsi="Garamond" w:cs="Tahoma"/>
          <w:color w:val="000000"/>
          <w:sz w:val="24"/>
          <w:szCs w:val="24"/>
          <w:lang w:eastAsia="da-DK"/>
        </w:rPr>
        <w:t>børn</w:t>
      </w:r>
      <w:r w:rsidR="00BF6606">
        <w:rPr>
          <w:rFonts w:ascii="Garamond" w:eastAsia="Times New Roman" w:hAnsi="Garamond" w:cs="Tahoma"/>
          <w:color w:val="000000"/>
          <w:sz w:val="24"/>
          <w:szCs w:val="24"/>
          <w:lang w:eastAsia="da-DK"/>
        </w:rPr>
        <w:t xml:space="preserve"> på Fær</w:t>
      </w:r>
      <w:r w:rsidR="00BF6606">
        <w:rPr>
          <w:rFonts w:ascii="Garamond" w:eastAsia="Times New Roman" w:hAnsi="Garamond" w:cs="Tahoma"/>
          <w:color w:val="000000"/>
          <w:sz w:val="24"/>
          <w:szCs w:val="24"/>
          <w:lang w:eastAsia="da-DK"/>
        </w:rPr>
        <w:t>ø</w:t>
      </w:r>
      <w:r w:rsidR="00BF6606">
        <w:rPr>
          <w:rFonts w:ascii="Garamond" w:eastAsia="Times New Roman" w:hAnsi="Garamond" w:cs="Tahoma"/>
          <w:color w:val="000000"/>
          <w:sz w:val="24"/>
          <w:szCs w:val="24"/>
          <w:lang w:eastAsia="da-DK"/>
        </w:rPr>
        <w:t>erne</w:t>
      </w:r>
      <w:r w:rsidR="009608BF" w:rsidRPr="00871096">
        <w:rPr>
          <w:rFonts w:ascii="Garamond" w:eastAsia="Times New Roman" w:hAnsi="Garamond" w:cs="Tahoma"/>
          <w:color w:val="000000"/>
          <w:sz w:val="24"/>
          <w:szCs w:val="24"/>
          <w:lang w:eastAsia="da-DK"/>
        </w:rPr>
        <w:t xml:space="preserve">, varighed af referencens ophold på Færøerne og tilknytning til arbejdsmarkedet m.v. </w:t>
      </w:r>
      <w:r w:rsidR="00EA51BA" w:rsidRPr="00EA51BA">
        <w:rPr>
          <w:rFonts w:ascii="Garamond" w:eastAsia="Times New Roman" w:hAnsi="Garamond" w:cs="Tahoma"/>
          <w:color w:val="000000"/>
          <w:sz w:val="24"/>
          <w:szCs w:val="24"/>
          <w:lang w:eastAsia="da-DK"/>
        </w:rPr>
        <w:t>Tilknytning</w:t>
      </w:r>
      <w:r w:rsidR="00EA51BA" w:rsidRPr="00EA51BA">
        <w:rPr>
          <w:rFonts w:ascii="Garamond" w:eastAsia="Times New Roman" w:hAnsi="Garamond" w:cs="Tahoma"/>
          <w:color w:val="000000"/>
          <w:sz w:val="24"/>
          <w:szCs w:val="24"/>
          <w:lang w:eastAsia="da-DK"/>
        </w:rPr>
        <w:t>s</w:t>
      </w:r>
      <w:r w:rsidR="00EA51BA" w:rsidRPr="00EA51BA">
        <w:rPr>
          <w:rFonts w:ascii="Garamond" w:eastAsia="Times New Roman" w:hAnsi="Garamond" w:cs="Tahoma"/>
          <w:color w:val="000000"/>
          <w:sz w:val="24"/>
          <w:szCs w:val="24"/>
          <w:lang w:eastAsia="da-DK"/>
        </w:rPr>
        <w:t xml:space="preserve">kravet vil som det altovervejende udgangspunkt ikke kunne anses for opfyldt, hvis en ansøger aldrig har været på Færøerne. </w:t>
      </w:r>
      <w:r w:rsidR="009608BF" w:rsidRPr="00871096">
        <w:rPr>
          <w:rFonts w:ascii="Garamond" w:eastAsia="Times New Roman" w:hAnsi="Garamond" w:cs="Tahoma"/>
          <w:color w:val="000000"/>
          <w:sz w:val="24"/>
          <w:szCs w:val="24"/>
          <w:lang w:eastAsia="da-DK"/>
        </w:rPr>
        <w:t xml:space="preserve">Har ansøgeren ingen anden tilknytning til Færøerne, end hvad der følger af, at den pågældende har indgået ægteskab med en på Færøerne boende person, vil kravet som udgangspunkt kun kunne anses for opfyldt, såfremt ægtefællen på Færøerne har overvejende tilknytning til Færøerne. </w:t>
      </w:r>
    </w:p>
    <w:p w14:paraId="6239A398" w14:textId="77777777" w:rsidR="009608BF" w:rsidRPr="00871096" w:rsidRDefault="009608BF" w:rsidP="00E95DCF">
      <w:pPr>
        <w:spacing w:after="0" w:line="240" w:lineRule="atLeast"/>
        <w:jc w:val="both"/>
        <w:rPr>
          <w:rFonts w:ascii="Garamond" w:eastAsia="Times New Roman" w:hAnsi="Garamond" w:cs="Tahoma"/>
          <w:color w:val="000000"/>
          <w:sz w:val="24"/>
          <w:szCs w:val="24"/>
          <w:lang w:eastAsia="da-DK"/>
        </w:rPr>
      </w:pPr>
    </w:p>
    <w:p w14:paraId="5845DBE1" w14:textId="77777777" w:rsidR="000648EE" w:rsidRPr="00871096" w:rsidRDefault="007D1209" w:rsidP="00E95DCF">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R</w:t>
      </w:r>
      <w:r w:rsidR="000648EE" w:rsidRPr="00871096">
        <w:rPr>
          <w:rFonts w:ascii="Garamond" w:eastAsia="Times New Roman" w:hAnsi="Garamond" w:cs="Tahoma"/>
          <w:color w:val="000000"/>
          <w:sz w:val="24"/>
          <w:szCs w:val="24"/>
          <w:lang w:eastAsia="da-DK"/>
        </w:rPr>
        <w:t>eferencen skal</w:t>
      </w:r>
      <w:r w:rsidR="001324B8" w:rsidRPr="00871096">
        <w:rPr>
          <w:rFonts w:ascii="Garamond" w:eastAsia="Times New Roman" w:hAnsi="Garamond" w:cs="Tahoma"/>
          <w:color w:val="000000"/>
          <w:sz w:val="24"/>
          <w:szCs w:val="24"/>
          <w:lang w:eastAsia="da-DK"/>
        </w:rPr>
        <w:t>, medmindre særlige grunde taler derimod,</w:t>
      </w:r>
      <w:r w:rsidR="000648EE" w:rsidRPr="00871096">
        <w:rPr>
          <w:rFonts w:ascii="Garamond" w:eastAsia="Times New Roman" w:hAnsi="Garamond" w:cs="Tahoma"/>
          <w:color w:val="000000"/>
          <w:sz w:val="24"/>
          <w:szCs w:val="24"/>
          <w:lang w:eastAsia="da-DK"/>
        </w:rPr>
        <w:t xml:space="preserve"> </w:t>
      </w:r>
      <w:r w:rsidR="001324B8" w:rsidRPr="00871096">
        <w:rPr>
          <w:rFonts w:ascii="Garamond" w:eastAsia="Times New Roman" w:hAnsi="Garamond" w:cs="Tahoma"/>
          <w:color w:val="000000"/>
          <w:sz w:val="24"/>
          <w:szCs w:val="24"/>
          <w:lang w:eastAsia="da-DK"/>
        </w:rPr>
        <w:t xml:space="preserve">godtgøre at </w:t>
      </w:r>
      <w:r w:rsidR="000648EE" w:rsidRPr="00871096">
        <w:rPr>
          <w:rFonts w:ascii="Garamond" w:eastAsia="Times New Roman" w:hAnsi="Garamond" w:cs="Tahoma"/>
          <w:color w:val="000000"/>
          <w:sz w:val="24"/>
          <w:szCs w:val="24"/>
          <w:lang w:eastAsia="da-DK"/>
        </w:rPr>
        <w:t>råde over sin egen bolig af rim</w:t>
      </w:r>
      <w:r w:rsidR="000648EE" w:rsidRPr="00871096">
        <w:rPr>
          <w:rFonts w:ascii="Garamond" w:eastAsia="Times New Roman" w:hAnsi="Garamond" w:cs="Tahoma"/>
          <w:color w:val="000000"/>
          <w:sz w:val="24"/>
          <w:szCs w:val="24"/>
          <w:lang w:eastAsia="da-DK"/>
        </w:rPr>
        <w:t>e</w:t>
      </w:r>
      <w:r w:rsidR="000648EE" w:rsidRPr="00871096">
        <w:rPr>
          <w:rFonts w:ascii="Garamond" w:eastAsia="Times New Roman" w:hAnsi="Garamond" w:cs="Tahoma"/>
          <w:color w:val="000000"/>
          <w:sz w:val="24"/>
          <w:szCs w:val="24"/>
          <w:lang w:eastAsia="da-DK"/>
        </w:rPr>
        <w:t xml:space="preserve">lig størrelse (boligkravet), jf. § 9, stk. 11. Færøernes landsstyre afgiver </w:t>
      </w:r>
      <w:r w:rsidR="001324B8" w:rsidRPr="00871096">
        <w:rPr>
          <w:rFonts w:ascii="Garamond" w:eastAsia="Times New Roman" w:hAnsi="Garamond" w:cs="Tahoma"/>
          <w:color w:val="000000"/>
          <w:sz w:val="24"/>
          <w:szCs w:val="24"/>
          <w:lang w:eastAsia="da-DK"/>
        </w:rPr>
        <w:t>efter anmodning fra Udlænding</w:t>
      </w:r>
      <w:r w:rsidR="001324B8" w:rsidRPr="00871096">
        <w:rPr>
          <w:rFonts w:ascii="Garamond" w:eastAsia="Times New Roman" w:hAnsi="Garamond" w:cs="Tahoma"/>
          <w:color w:val="000000"/>
          <w:sz w:val="24"/>
          <w:szCs w:val="24"/>
          <w:lang w:eastAsia="da-DK"/>
        </w:rPr>
        <w:t>e</w:t>
      </w:r>
      <w:r w:rsidR="001324B8" w:rsidRPr="00871096">
        <w:rPr>
          <w:rFonts w:ascii="Garamond" w:eastAsia="Times New Roman" w:hAnsi="Garamond" w:cs="Tahoma"/>
          <w:color w:val="000000"/>
          <w:sz w:val="24"/>
          <w:szCs w:val="24"/>
          <w:lang w:eastAsia="da-DK"/>
        </w:rPr>
        <w:t xml:space="preserve">styrelsen en </w:t>
      </w:r>
      <w:r w:rsidR="000648EE" w:rsidRPr="00871096">
        <w:rPr>
          <w:rFonts w:ascii="Garamond" w:eastAsia="Times New Roman" w:hAnsi="Garamond" w:cs="Tahoma"/>
          <w:color w:val="000000"/>
          <w:sz w:val="24"/>
          <w:szCs w:val="24"/>
          <w:lang w:eastAsia="da-DK"/>
        </w:rPr>
        <w:t>udtalelse herom, jf. § 9, stk. 13.</w:t>
      </w:r>
    </w:p>
    <w:p w14:paraId="0B112287" w14:textId="77777777" w:rsidR="00323A58" w:rsidRPr="00871096" w:rsidRDefault="00323A58" w:rsidP="00871096">
      <w:pPr>
        <w:spacing w:after="0" w:line="240" w:lineRule="atLeast"/>
        <w:jc w:val="both"/>
        <w:rPr>
          <w:rFonts w:ascii="Garamond" w:eastAsia="Times New Roman" w:hAnsi="Garamond" w:cs="Tahoma"/>
          <w:color w:val="000000"/>
          <w:sz w:val="24"/>
          <w:szCs w:val="24"/>
          <w:lang w:eastAsia="da-DK"/>
        </w:rPr>
      </w:pPr>
    </w:p>
    <w:p w14:paraId="2B665C14" w14:textId="659A9E5D" w:rsidR="00A10832" w:rsidRPr="00871096" w:rsidRDefault="000648EE" w:rsidP="00A10832">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Som udgangspunkt skal alle betingelser være opfyldt. Der kan dog være særlige tilfælde, hvor der vil blive givet tilladelse til familiesammenføring, selv om en eller flere af betingelserne ikke er opfyldt.</w:t>
      </w:r>
      <w:r w:rsidR="009608BF"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 xml:space="preserve">I visse tilfælde vil et krav </w:t>
      </w:r>
      <w:r w:rsidR="001324B8" w:rsidRPr="00871096">
        <w:rPr>
          <w:rFonts w:ascii="Garamond" w:eastAsia="Times New Roman" w:hAnsi="Garamond" w:cs="Tahoma"/>
          <w:color w:val="000000"/>
          <w:sz w:val="24"/>
          <w:szCs w:val="24"/>
          <w:lang w:eastAsia="da-DK"/>
        </w:rPr>
        <w:t xml:space="preserve">således </w:t>
      </w:r>
      <w:r w:rsidRPr="00871096">
        <w:rPr>
          <w:rFonts w:ascii="Garamond" w:eastAsia="Times New Roman" w:hAnsi="Garamond" w:cs="Tahoma"/>
          <w:color w:val="000000"/>
          <w:sz w:val="24"/>
          <w:szCs w:val="24"/>
          <w:lang w:eastAsia="da-DK"/>
        </w:rPr>
        <w:t xml:space="preserve">kunne fraviges, hvor ganske særlige grunde taler imod, at kravet stilles, herunder såfremt det vil stride mod internationale forpligtelser, f.eks. </w:t>
      </w:r>
      <w:r w:rsidR="00DF429E" w:rsidRPr="00871096">
        <w:rPr>
          <w:rFonts w:ascii="Garamond" w:eastAsia="Times New Roman" w:hAnsi="Garamond" w:cs="Tahoma"/>
          <w:color w:val="000000"/>
          <w:sz w:val="24"/>
          <w:szCs w:val="24"/>
          <w:lang w:eastAsia="da-DK"/>
        </w:rPr>
        <w:t>Den Europæiske Menneskeretti</w:t>
      </w:r>
      <w:r w:rsidR="00DF429E" w:rsidRPr="00871096">
        <w:rPr>
          <w:rFonts w:ascii="Garamond" w:eastAsia="Times New Roman" w:hAnsi="Garamond" w:cs="Tahoma"/>
          <w:color w:val="000000"/>
          <w:sz w:val="24"/>
          <w:szCs w:val="24"/>
          <w:lang w:eastAsia="da-DK"/>
        </w:rPr>
        <w:t>g</w:t>
      </w:r>
      <w:r w:rsidR="00DF429E" w:rsidRPr="00871096">
        <w:rPr>
          <w:rFonts w:ascii="Garamond" w:eastAsia="Times New Roman" w:hAnsi="Garamond" w:cs="Tahoma"/>
          <w:color w:val="000000"/>
          <w:sz w:val="24"/>
          <w:szCs w:val="24"/>
          <w:lang w:eastAsia="da-DK"/>
        </w:rPr>
        <w:t>hedskonvention</w:t>
      </w:r>
      <w:r w:rsidR="0028123F">
        <w:rPr>
          <w:rFonts w:ascii="Garamond" w:eastAsia="Times New Roman" w:hAnsi="Garamond" w:cs="Tahoma"/>
          <w:color w:val="000000"/>
          <w:sz w:val="24"/>
          <w:szCs w:val="24"/>
          <w:lang w:eastAsia="da-DK"/>
        </w:rPr>
        <w:t>s</w:t>
      </w:r>
      <w:r w:rsidR="00DF429E" w:rsidRPr="00871096">
        <w:rPr>
          <w:rFonts w:ascii="Garamond" w:eastAsia="Times New Roman" w:hAnsi="Garamond" w:cs="Tahoma"/>
          <w:color w:val="000000"/>
          <w:sz w:val="24"/>
          <w:szCs w:val="24"/>
          <w:lang w:eastAsia="da-DK"/>
        </w:rPr>
        <w:t xml:space="preserve"> artikel 8 om </w:t>
      </w:r>
      <w:r w:rsidRPr="00871096">
        <w:rPr>
          <w:rFonts w:ascii="Garamond" w:eastAsia="Times New Roman" w:hAnsi="Garamond" w:cs="Tahoma"/>
          <w:color w:val="000000"/>
          <w:sz w:val="24"/>
          <w:szCs w:val="24"/>
          <w:lang w:eastAsia="da-DK"/>
        </w:rPr>
        <w:t>retten til et familieliv m.v., at meddele afslag.</w:t>
      </w:r>
      <w:r w:rsidR="001324B8" w:rsidRPr="00871096">
        <w:rPr>
          <w:rFonts w:ascii="Garamond" w:eastAsia="Times New Roman" w:hAnsi="Garamond" w:cs="Tahoma"/>
          <w:color w:val="000000"/>
          <w:sz w:val="24"/>
          <w:szCs w:val="24"/>
          <w:lang w:eastAsia="da-DK"/>
        </w:rPr>
        <w:t xml:space="preserve"> </w:t>
      </w:r>
      <w:r w:rsidR="009E6940">
        <w:rPr>
          <w:rFonts w:ascii="Garamond" w:eastAsia="Times New Roman" w:hAnsi="Garamond" w:cs="Tahoma"/>
          <w:color w:val="000000"/>
          <w:sz w:val="24"/>
          <w:szCs w:val="24"/>
          <w:lang w:eastAsia="da-DK"/>
        </w:rPr>
        <w:t>Opholdstilladelse vil i disse tilfælde meddeles efter § 9, stk. 2, nr. 4</w:t>
      </w:r>
      <w:r w:rsidR="00BD1A2C">
        <w:rPr>
          <w:rFonts w:ascii="Garamond" w:eastAsia="Times New Roman" w:hAnsi="Garamond" w:cs="Tahoma"/>
          <w:color w:val="000000"/>
          <w:sz w:val="24"/>
          <w:szCs w:val="24"/>
          <w:lang w:eastAsia="da-DK"/>
        </w:rPr>
        <w:t>, jf. nedenfor</w:t>
      </w:r>
      <w:r w:rsidR="009E6940">
        <w:rPr>
          <w:rFonts w:ascii="Garamond" w:eastAsia="Times New Roman" w:hAnsi="Garamond" w:cs="Tahoma"/>
          <w:color w:val="000000"/>
          <w:sz w:val="24"/>
          <w:szCs w:val="24"/>
          <w:lang w:eastAsia="da-DK"/>
        </w:rPr>
        <w:t xml:space="preserve">. </w:t>
      </w:r>
      <w:r w:rsidR="001324B8" w:rsidRPr="00871096">
        <w:rPr>
          <w:rFonts w:ascii="Garamond" w:eastAsia="Times New Roman" w:hAnsi="Garamond" w:cs="Tahoma"/>
          <w:color w:val="000000"/>
          <w:sz w:val="24"/>
          <w:szCs w:val="24"/>
          <w:lang w:eastAsia="da-DK"/>
        </w:rPr>
        <w:t xml:space="preserve">Det vil eksempelvis normalt være tilfældet, hvis </w:t>
      </w:r>
      <w:r w:rsidR="00AA133A" w:rsidRPr="00871096">
        <w:rPr>
          <w:rFonts w:ascii="Garamond" w:eastAsia="Times New Roman" w:hAnsi="Garamond" w:cs="Tahoma"/>
          <w:color w:val="000000"/>
          <w:sz w:val="24"/>
          <w:szCs w:val="24"/>
          <w:lang w:eastAsia="da-DK"/>
        </w:rPr>
        <w:t>referencen har opholdstilladelse efter § 7 (asyl), idet familielivet altovervejende ikke vil kunne udøves i et fælles hjemland på grund af risikoen for asylrelevant forfølgelse.</w:t>
      </w:r>
      <w:r w:rsidR="00A10832">
        <w:rPr>
          <w:rFonts w:ascii="Garamond" w:eastAsia="Times New Roman" w:hAnsi="Garamond" w:cs="Tahoma"/>
          <w:color w:val="000000"/>
          <w:sz w:val="24"/>
          <w:szCs w:val="24"/>
          <w:lang w:eastAsia="da-DK"/>
        </w:rPr>
        <w:t xml:space="preserve"> </w:t>
      </w:r>
    </w:p>
    <w:p w14:paraId="7641531E" w14:textId="77777777" w:rsidR="00DF429E" w:rsidRPr="00871096" w:rsidRDefault="00DF429E" w:rsidP="00871096">
      <w:pPr>
        <w:spacing w:after="0" w:line="240" w:lineRule="atLeast"/>
        <w:jc w:val="both"/>
        <w:rPr>
          <w:rFonts w:ascii="Garamond" w:eastAsia="Times New Roman" w:hAnsi="Garamond" w:cs="Tahoma"/>
          <w:color w:val="000000"/>
          <w:sz w:val="24"/>
          <w:szCs w:val="24"/>
          <w:lang w:eastAsia="da-DK"/>
        </w:rPr>
      </w:pPr>
    </w:p>
    <w:p w14:paraId="431E9996" w14:textId="77777777" w:rsidR="000648EE" w:rsidRPr="00871096" w:rsidRDefault="000648EE" w:rsidP="00C535B6">
      <w:pPr>
        <w:pStyle w:val="Overskrift4"/>
        <w:rPr>
          <w:rFonts w:eastAsia="Times New Roman"/>
          <w:lang w:eastAsia="da-DK"/>
        </w:rPr>
      </w:pPr>
      <w:bookmarkStart w:id="8" w:name="_Toc535493136"/>
      <w:r w:rsidRPr="00871096">
        <w:rPr>
          <w:rFonts w:eastAsia="Times New Roman"/>
          <w:lang w:eastAsia="da-DK"/>
        </w:rPr>
        <w:t>Mindreårige børn</w:t>
      </w:r>
      <w:bookmarkEnd w:id="8"/>
    </w:p>
    <w:p w14:paraId="07F6FAB8"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Mindreårige udlændinge kan meddeles opholdstilladelse på Færøerne, jf. den for Færøerne gældende udlændingelovs § 9, stk. 1, nr. 3, når en række betingelser er opfyldt, herunder at forælderen bor fast på Færøerne, og at slægtskabet er dokumenteret. Slægtskabet kan dokumenteres bl.a. ved fødselsattest, såfremt en sådan kan lægges til grund, eller ved foretagelse af en DNA-undersøgelse</w:t>
      </w:r>
      <w:r w:rsidR="00AA133A" w:rsidRPr="00871096">
        <w:rPr>
          <w:rFonts w:ascii="Garamond" w:eastAsia="Times New Roman" w:hAnsi="Garamond" w:cs="Tahoma"/>
          <w:color w:val="000000"/>
          <w:sz w:val="24"/>
          <w:szCs w:val="24"/>
          <w:lang w:eastAsia="da-DK"/>
        </w:rPr>
        <w:t>, jf. § 40 c</w:t>
      </w:r>
      <w:r w:rsidRPr="00871096">
        <w:rPr>
          <w:rFonts w:ascii="Garamond" w:eastAsia="Times New Roman" w:hAnsi="Garamond" w:cs="Tahoma"/>
          <w:color w:val="000000"/>
          <w:sz w:val="24"/>
          <w:szCs w:val="24"/>
          <w:lang w:eastAsia="da-DK"/>
        </w:rPr>
        <w:t>.</w:t>
      </w:r>
    </w:p>
    <w:p w14:paraId="28FD158D" w14:textId="77777777" w:rsidR="00AA133A" w:rsidRPr="00871096" w:rsidRDefault="00AA133A" w:rsidP="00871096">
      <w:pPr>
        <w:spacing w:after="0" w:line="240" w:lineRule="atLeast"/>
        <w:jc w:val="both"/>
        <w:rPr>
          <w:rFonts w:ascii="Garamond" w:eastAsia="Times New Roman" w:hAnsi="Garamond" w:cs="Tahoma"/>
          <w:color w:val="000000"/>
          <w:sz w:val="24"/>
          <w:szCs w:val="24"/>
          <w:lang w:eastAsia="da-DK"/>
        </w:rPr>
      </w:pPr>
    </w:p>
    <w:p w14:paraId="10307840"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Det er en betingelse, at barnet er under 18 år på tidspunktet for ansøgningens indgivelse. Herudover skal den forælder, der bor på Færøerne (eller dennes ægtefælle), være fastboende på Færøerne. </w:t>
      </w:r>
    </w:p>
    <w:p w14:paraId="2E81E14E" w14:textId="77777777" w:rsidR="00AA133A" w:rsidRPr="00871096" w:rsidRDefault="00AA133A" w:rsidP="00871096">
      <w:pPr>
        <w:spacing w:after="0" w:line="240" w:lineRule="atLeast"/>
        <w:jc w:val="both"/>
        <w:rPr>
          <w:rFonts w:ascii="Garamond" w:eastAsia="Times New Roman" w:hAnsi="Garamond" w:cs="Tahoma"/>
          <w:color w:val="000000"/>
          <w:sz w:val="24"/>
          <w:szCs w:val="24"/>
          <w:lang w:eastAsia="da-DK"/>
        </w:rPr>
      </w:pPr>
    </w:p>
    <w:p w14:paraId="47AD2DB3"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lastRenderedPageBreak/>
        <w:t xml:space="preserve">Endvidere </w:t>
      </w:r>
      <w:r w:rsidR="0028123F">
        <w:rPr>
          <w:rFonts w:ascii="Garamond" w:eastAsia="Times New Roman" w:hAnsi="Garamond" w:cs="Tahoma"/>
          <w:color w:val="000000"/>
          <w:sz w:val="24"/>
          <w:szCs w:val="24"/>
          <w:lang w:eastAsia="da-DK"/>
        </w:rPr>
        <w:t>er det en betingelse</w:t>
      </w:r>
      <w:r w:rsidRPr="00871096">
        <w:rPr>
          <w:rFonts w:ascii="Garamond" w:eastAsia="Times New Roman" w:hAnsi="Garamond" w:cs="Tahoma"/>
          <w:color w:val="000000"/>
          <w:sz w:val="24"/>
          <w:szCs w:val="24"/>
          <w:lang w:eastAsia="da-DK"/>
        </w:rPr>
        <w:t xml:space="preserve">, at barnet efter familiesammenføringen bor hos forælderen/forældrene, at barnets forælder på Færøerne har del i forældremyndigheden, og at barnet ikke har stiftet selvstændig familie, eksempelvis ved indgåelse af ægteskab eller etablering af et fast samlivsforhold. </w:t>
      </w:r>
    </w:p>
    <w:p w14:paraId="59BF06FD" w14:textId="77777777" w:rsidR="00AA133A" w:rsidRPr="00871096" w:rsidRDefault="00AA133A" w:rsidP="00871096">
      <w:pPr>
        <w:spacing w:after="0" w:line="240" w:lineRule="atLeast"/>
        <w:jc w:val="both"/>
        <w:rPr>
          <w:rFonts w:ascii="Garamond" w:eastAsia="Times New Roman" w:hAnsi="Garamond" w:cs="Tahoma"/>
          <w:color w:val="000000"/>
          <w:sz w:val="24"/>
          <w:szCs w:val="24"/>
          <w:lang w:eastAsia="da-DK"/>
        </w:rPr>
      </w:pPr>
    </w:p>
    <w:p w14:paraId="107C0562" w14:textId="0161FA40" w:rsidR="000648EE" w:rsidRPr="00871096" w:rsidRDefault="000648EE" w:rsidP="000469A6">
      <w:pPr>
        <w:autoSpaceDE w:val="0"/>
        <w:autoSpaceDN w:val="0"/>
        <w:adjustRightInd w:val="0"/>
        <w:spacing w:after="0" w:line="240" w:lineRule="auto"/>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Såfremt </w:t>
      </w:r>
      <w:r w:rsidR="005C0D23" w:rsidRPr="00871096">
        <w:rPr>
          <w:rFonts w:ascii="Garamond" w:eastAsia="Times New Roman" w:hAnsi="Garamond" w:cs="Tahoma"/>
          <w:color w:val="000000"/>
          <w:sz w:val="24"/>
          <w:szCs w:val="24"/>
          <w:lang w:eastAsia="da-DK"/>
        </w:rPr>
        <w:t xml:space="preserve">særlige </w:t>
      </w:r>
      <w:r w:rsidR="005C0D23" w:rsidRPr="000469A6">
        <w:rPr>
          <w:rFonts w:ascii="Garamond" w:eastAsia="Times New Roman" w:hAnsi="Garamond" w:cs="Tahoma"/>
          <w:color w:val="000000"/>
          <w:sz w:val="24"/>
          <w:szCs w:val="24"/>
          <w:lang w:eastAsia="da-DK"/>
        </w:rPr>
        <w:t>grunde taler derfor</w:t>
      </w:r>
      <w:r w:rsidRPr="000469A6">
        <w:rPr>
          <w:rFonts w:ascii="Garamond" w:eastAsia="Times New Roman" w:hAnsi="Garamond" w:cs="Tahoma"/>
          <w:color w:val="000000"/>
          <w:sz w:val="24"/>
          <w:szCs w:val="24"/>
          <w:lang w:eastAsia="da-DK"/>
        </w:rPr>
        <w:t xml:space="preserve">, </w:t>
      </w:r>
      <w:r w:rsidR="000469A6" w:rsidRPr="000469A6">
        <w:rPr>
          <w:rFonts w:ascii="Garamond" w:eastAsia="TimesNewRomanPSMT" w:hAnsi="Garamond" w:cs="TimesNewRomanPSMT"/>
          <w:sz w:val="24"/>
          <w:szCs w:val="24"/>
        </w:rPr>
        <w:t>f.eks. hvis der ikke har været forudgående kontakt mellem den he</w:t>
      </w:r>
      <w:r w:rsidR="000469A6" w:rsidRPr="000469A6">
        <w:rPr>
          <w:rFonts w:ascii="Garamond" w:eastAsia="TimesNewRomanPSMT" w:hAnsi="Garamond" w:cs="TimesNewRomanPSMT"/>
          <w:sz w:val="24"/>
          <w:szCs w:val="24"/>
        </w:rPr>
        <w:t>r</w:t>
      </w:r>
      <w:r w:rsidR="000469A6" w:rsidRPr="000469A6">
        <w:rPr>
          <w:rFonts w:ascii="Garamond" w:eastAsia="TimesNewRomanPSMT" w:hAnsi="Garamond" w:cs="TimesNewRomanPSMT"/>
          <w:sz w:val="24"/>
          <w:szCs w:val="24"/>
        </w:rPr>
        <w:t>boende af forældrene og det pågældende barn i en lang periode forud for ansøgningen om familiesa</w:t>
      </w:r>
      <w:r w:rsidR="000469A6" w:rsidRPr="000469A6">
        <w:rPr>
          <w:rFonts w:ascii="Garamond" w:eastAsia="TimesNewRomanPSMT" w:hAnsi="Garamond" w:cs="TimesNewRomanPSMT"/>
          <w:sz w:val="24"/>
          <w:szCs w:val="24"/>
        </w:rPr>
        <w:t>m</w:t>
      </w:r>
      <w:r w:rsidR="000469A6" w:rsidRPr="000469A6">
        <w:rPr>
          <w:rFonts w:ascii="Garamond" w:eastAsia="TimesNewRomanPSMT" w:hAnsi="Garamond" w:cs="TimesNewRomanPSMT"/>
          <w:sz w:val="24"/>
          <w:szCs w:val="24"/>
        </w:rPr>
        <w:t xml:space="preserve">menføring, </w:t>
      </w:r>
      <w:r w:rsidR="005C0D23" w:rsidRPr="000469A6">
        <w:rPr>
          <w:rFonts w:ascii="Garamond" w:eastAsia="Times New Roman" w:hAnsi="Garamond" w:cs="Tahoma"/>
          <w:color w:val="000000"/>
          <w:sz w:val="24"/>
          <w:szCs w:val="24"/>
          <w:lang w:eastAsia="da-DK"/>
        </w:rPr>
        <w:t>kan</w:t>
      </w:r>
      <w:r w:rsidR="005C0D23"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 xml:space="preserve">opholdstilladelse efter § 9, stk. 1, nr. 3, </w:t>
      </w:r>
      <w:r w:rsidR="005C0D23" w:rsidRPr="00871096">
        <w:rPr>
          <w:rFonts w:ascii="Garamond" w:eastAsia="Times New Roman" w:hAnsi="Garamond" w:cs="Tahoma"/>
          <w:color w:val="000000"/>
          <w:sz w:val="24"/>
          <w:szCs w:val="24"/>
          <w:lang w:eastAsia="da-DK"/>
        </w:rPr>
        <w:t>når referencen ikke har dansk indfødsret, stat</w:t>
      </w:r>
      <w:r w:rsidR="005C0D23" w:rsidRPr="00871096">
        <w:rPr>
          <w:rFonts w:ascii="Garamond" w:eastAsia="Times New Roman" w:hAnsi="Garamond" w:cs="Tahoma"/>
          <w:color w:val="000000"/>
          <w:sz w:val="24"/>
          <w:szCs w:val="24"/>
          <w:lang w:eastAsia="da-DK"/>
        </w:rPr>
        <w:t>s</w:t>
      </w:r>
      <w:r w:rsidR="005C0D23" w:rsidRPr="00871096">
        <w:rPr>
          <w:rFonts w:ascii="Garamond" w:eastAsia="Times New Roman" w:hAnsi="Garamond" w:cs="Tahoma"/>
          <w:color w:val="000000"/>
          <w:sz w:val="24"/>
          <w:szCs w:val="24"/>
          <w:lang w:eastAsia="da-DK"/>
        </w:rPr>
        <w:t xml:space="preserve">borgerskab i </w:t>
      </w:r>
      <w:r w:rsidR="00A52D94">
        <w:rPr>
          <w:rFonts w:ascii="Garamond" w:eastAsia="Times New Roman" w:hAnsi="Garamond" w:cs="Tahoma"/>
          <w:color w:val="000000"/>
          <w:sz w:val="24"/>
          <w:szCs w:val="24"/>
          <w:lang w:eastAsia="da-DK"/>
        </w:rPr>
        <w:t>Finland, Island, Norge eller Sverige</w:t>
      </w:r>
      <w:r w:rsidR="00A52D94" w:rsidRPr="00871096">
        <w:rPr>
          <w:rFonts w:ascii="Garamond" w:eastAsia="Times New Roman" w:hAnsi="Garamond" w:cs="Tahoma"/>
          <w:color w:val="000000"/>
          <w:sz w:val="24"/>
          <w:szCs w:val="24"/>
          <w:lang w:eastAsia="da-DK"/>
        </w:rPr>
        <w:t xml:space="preserve"> </w:t>
      </w:r>
      <w:r w:rsidR="005C0D23" w:rsidRPr="00871096">
        <w:rPr>
          <w:rFonts w:ascii="Garamond" w:eastAsia="Times New Roman" w:hAnsi="Garamond" w:cs="Tahoma"/>
          <w:color w:val="000000"/>
          <w:sz w:val="24"/>
          <w:szCs w:val="24"/>
          <w:lang w:eastAsia="da-DK"/>
        </w:rPr>
        <w:t xml:space="preserve">eller opholdstilladelse efter § 7 (asyl), betinges </w:t>
      </w:r>
      <w:r w:rsidRPr="00871096">
        <w:rPr>
          <w:rFonts w:ascii="Garamond" w:eastAsia="Times New Roman" w:hAnsi="Garamond" w:cs="Tahoma"/>
          <w:color w:val="000000"/>
          <w:sz w:val="24"/>
          <w:szCs w:val="24"/>
          <w:lang w:eastAsia="da-DK"/>
        </w:rPr>
        <w:t xml:space="preserve">af, at referencen opfylder </w:t>
      </w:r>
      <w:r w:rsidR="0028123F">
        <w:rPr>
          <w:rFonts w:ascii="Garamond" w:eastAsia="Times New Roman" w:hAnsi="Garamond" w:cs="Tahoma"/>
          <w:color w:val="000000"/>
          <w:sz w:val="24"/>
          <w:szCs w:val="24"/>
          <w:lang w:eastAsia="da-DK"/>
        </w:rPr>
        <w:t>forsørgelses- og/eller bolig</w:t>
      </w:r>
      <w:r w:rsidRPr="00871096">
        <w:rPr>
          <w:rFonts w:ascii="Garamond" w:eastAsia="Times New Roman" w:hAnsi="Garamond" w:cs="Tahoma"/>
          <w:color w:val="000000"/>
          <w:sz w:val="24"/>
          <w:szCs w:val="24"/>
          <w:lang w:eastAsia="da-DK"/>
        </w:rPr>
        <w:t xml:space="preserve">kravet, jf. </w:t>
      </w:r>
      <w:r w:rsidR="00AA133A" w:rsidRPr="00871096">
        <w:rPr>
          <w:rFonts w:ascii="Garamond" w:eastAsia="Times New Roman" w:hAnsi="Garamond" w:cs="Tahoma"/>
          <w:color w:val="000000"/>
          <w:sz w:val="24"/>
          <w:szCs w:val="24"/>
          <w:lang w:eastAsia="da-DK"/>
        </w:rPr>
        <w:t xml:space="preserve">§ 9, stk. 4, sidste punktum, og </w:t>
      </w:r>
      <w:r w:rsidRPr="00871096">
        <w:rPr>
          <w:rFonts w:ascii="Garamond" w:eastAsia="Times New Roman" w:hAnsi="Garamond" w:cs="Tahoma"/>
          <w:color w:val="000000"/>
          <w:sz w:val="24"/>
          <w:szCs w:val="24"/>
          <w:lang w:eastAsia="da-DK"/>
        </w:rPr>
        <w:t>§ 9, stk. 11, sidste punktum.</w:t>
      </w:r>
    </w:p>
    <w:p w14:paraId="00E7428B"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42F07BFA" w14:textId="77777777" w:rsidR="000648EE" w:rsidRPr="00871096" w:rsidRDefault="000648EE" w:rsidP="00C535B6">
      <w:pPr>
        <w:pStyle w:val="Overskrift4"/>
        <w:rPr>
          <w:rFonts w:eastAsia="Times New Roman"/>
          <w:lang w:eastAsia="da-DK"/>
        </w:rPr>
      </w:pPr>
      <w:bookmarkStart w:id="9" w:name="_Toc535493137"/>
      <w:r w:rsidRPr="00871096">
        <w:rPr>
          <w:rFonts w:eastAsia="Times New Roman"/>
          <w:lang w:eastAsia="da-DK"/>
        </w:rPr>
        <w:t>Forældre over 60 år</w:t>
      </w:r>
      <w:bookmarkEnd w:id="9"/>
    </w:p>
    <w:p w14:paraId="1ED1097A" w14:textId="320AA543"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den for Færøerne gældende udlændingelovs § 9, stk. 1, nr. 4, </w:t>
      </w:r>
      <w:r w:rsidR="00D924D3">
        <w:rPr>
          <w:rFonts w:ascii="Garamond" w:eastAsia="Times New Roman" w:hAnsi="Garamond" w:cs="Tahoma"/>
          <w:color w:val="000000"/>
          <w:sz w:val="24"/>
          <w:szCs w:val="24"/>
          <w:lang w:eastAsia="da-DK"/>
        </w:rPr>
        <w:t>gives der efter ansøgning opholdsti</w:t>
      </w:r>
      <w:r w:rsidR="00D924D3">
        <w:rPr>
          <w:rFonts w:ascii="Garamond" w:eastAsia="Times New Roman" w:hAnsi="Garamond" w:cs="Tahoma"/>
          <w:color w:val="000000"/>
          <w:sz w:val="24"/>
          <w:szCs w:val="24"/>
          <w:lang w:eastAsia="da-DK"/>
        </w:rPr>
        <w:t>l</w:t>
      </w:r>
      <w:r w:rsidR="00D924D3">
        <w:rPr>
          <w:rFonts w:ascii="Garamond" w:eastAsia="Times New Roman" w:hAnsi="Garamond" w:cs="Tahoma"/>
          <w:color w:val="000000"/>
          <w:sz w:val="24"/>
          <w:szCs w:val="24"/>
          <w:lang w:eastAsia="da-DK"/>
        </w:rPr>
        <w:t xml:space="preserve">ladelse (familiesammenføring) til </w:t>
      </w:r>
      <w:r w:rsidRPr="00871096">
        <w:rPr>
          <w:rFonts w:ascii="Garamond" w:eastAsia="Times New Roman" w:hAnsi="Garamond" w:cs="Tahoma"/>
          <w:color w:val="000000"/>
          <w:sz w:val="24"/>
          <w:szCs w:val="24"/>
          <w:lang w:eastAsia="da-DK"/>
        </w:rPr>
        <w:t>forældre over 60 år til et barn med dansk indfødsret eller statsborge</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 xml:space="preserve">skab i </w:t>
      </w:r>
      <w:r w:rsidR="0069023A">
        <w:rPr>
          <w:rFonts w:ascii="Garamond" w:eastAsia="Times New Roman" w:hAnsi="Garamond" w:cs="Tahoma"/>
          <w:color w:val="000000"/>
          <w:sz w:val="24"/>
          <w:szCs w:val="24"/>
          <w:lang w:eastAsia="da-DK"/>
        </w:rPr>
        <w:t>Finland, Island, Norge eller Sverige</w:t>
      </w:r>
      <w:r w:rsidR="0069023A"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eller til et barn med opholdstilladelse på Færøerne efter § 7</w:t>
      </w:r>
      <w:r w:rsidR="005C0D23" w:rsidRPr="00871096">
        <w:rPr>
          <w:rFonts w:ascii="Garamond" w:eastAsia="Times New Roman" w:hAnsi="Garamond" w:cs="Tahoma"/>
          <w:color w:val="000000"/>
          <w:sz w:val="24"/>
          <w:szCs w:val="24"/>
          <w:lang w:eastAsia="da-DK"/>
        </w:rPr>
        <w:t xml:space="preserve"> (asyl)</w:t>
      </w:r>
      <w:r w:rsidRPr="00871096">
        <w:rPr>
          <w:rFonts w:ascii="Garamond" w:eastAsia="Times New Roman" w:hAnsi="Garamond" w:cs="Tahoma"/>
          <w:color w:val="000000"/>
          <w:sz w:val="24"/>
          <w:szCs w:val="24"/>
          <w:lang w:eastAsia="da-DK"/>
        </w:rPr>
        <w:t>.</w:t>
      </w:r>
    </w:p>
    <w:p w14:paraId="54656296" w14:textId="77777777" w:rsidR="005C0D23" w:rsidRPr="00871096" w:rsidRDefault="005C0D23" w:rsidP="00871096">
      <w:pPr>
        <w:spacing w:after="0" w:line="240" w:lineRule="atLeast"/>
        <w:jc w:val="both"/>
        <w:rPr>
          <w:rFonts w:ascii="Garamond" w:eastAsia="Times New Roman" w:hAnsi="Garamond" w:cs="Tahoma"/>
          <w:color w:val="000000"/>
          <w:sz w:val="24"/>
          <w:szCs w:val="24"/>
          <w:lang w:eastAsia="da-DK"/>
        </w:rPr>
      </w:pPr>
    </w:p>
    <w:p w14:paraId="50840974" w14:textId="77777777" w:rsidR="00E41038" w:rsidRPr="00871096" w:rsidRDefault="000648EE" w:rsidP="00E41038">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En sådan opholdstilladelse skal betinges af, at </w:t>
      </w:r>
      <w:r w:rsidR="005C0D23" w:rsidRPr="00871096">
        <w:rPr>
          <w:rFonts w:ascii="Garamond" w:eastAsia="Times New Roman" w:hAnsi="Garamond" w:cs="Tahoma"/>
          <w:color w:val="000000"/>
          <w:sz w:val="24"/>
          <w:szCs w:val="24"/>
          <w:lang w:eastAsia="da-DK"/>
        </w:rPr>
        <w:t xml:space="preserve">referencen påtager sig at forsørge ansøgeren, og </w:t>
      </w:r>
      <w:r w:rsidR="00E41038" w:rsidRPr="00871096">
        <w:rPr>
          <w:rFonts w:ascii="Garamond" w:eastAsia="Times New Roman" w:hAnsi="Garamond" w:cs="Tahoma"/>
          <w:color w:val="000000"/>
          <w:sz w:val="24"/>
          <w:szCs w:val="24"/>
          <w:lang w:eastAsia="da-DK"/>
        </w:rPr>
        <w:t>–</w:t>
      </w:r>
      <w:r w:rsidR="005C0D23" w:rsidRPr="00871096">
        <w:rPr>
          <w:rFonts w:ascii="Garamond" w:eastAsia="Times New Roman" w:hAnsi="Garamond" w:cs="Tahoma"/>
          <w:color w:val="000000"/>
          <w:sz w:val="24"/>
          <w:szCs w:val="24"/>
          <w:lang w:eastAsia="da-DK"/>
        </w:rPr>
        <w:t xml:space="preserve"> me</w:t>
      </w:r>
      <w:r w:rsidR="005C0D23" w:rsidRPr="00871096">
        <w:rPr>
          <w:rFonts w:ascii="Garamond" w:eastAsia="Times New Roman" w:hAnsi="Garamond" w:cs="Tahoma"/>
          <w:color w:val="000000"/>
          <w:sz w:val="24"/>
          <w:szCs w:val="24"/>
          <w:lang w:eastAsia="da-DK"/>
        </w:rPr>
        <w:t>d</w:t>
      </w:r>
      <w:r w:rsidR="005C0D23" w:rsidRPr="00871096">
        <w:rPr>
          <w:rFonts w:ascii="Garamond" w:eastAsia="Times New Roman" w:hAnsi="Garamond" w:cs="Tahoma"/>
          <w:color w:val="000000"/>
          <w:sz w:val="24"/>
          <w:szCs w:val="24"/>
          <w:lang w:eastAsia="da-DK"/>
        </w:rPr>
        <w:t xml:space="preserve">mindre særlige grunde taler derimod – godtgør </w:t>
      </w:r>
      <w:r w:rsidRPr="00871096">
        <w:rPr>
          <w:rFonts w:ascii="Garamond" w:eastAsia="Times New Roman" w:hAnsi="Garamond" w:cs="Tahoma"/>
          <w:color w:val="000000"/>
          <w:sz w:val="24"/>
          <w:szCs w:val="24"/>
          <w:lang w:eastAsia="da-DK"/>
        </w:rPr>
        <w:t xml:space="preserve">at være i stand </w:t>
      </w:r>
      <w:r w:rsidR="005C0D23" w:rsidRPr="00871096">
        <w:rPr>
          <w:rFonts w:ascii="Garamond" w:eastAsia="Times New Roman" w:hAnsi="Garamond" w:cs="Tahoma"/>
          <w:color w:val="000000"/>
          <w:sz w:val="24"/>
          <w:szCs w:val="24"/>
          <w:lang w:eastAsia="da-DK"/>
        </w:rPr>
        <w:t>her</w:t>
      </w:r>
      <w:r w:rsidRPr="00871096">
        <w:rPr>
          <w:rFonts w:ascii="Garamond" w:eastAsia="Times New Roman" w:hAnsi="Garamond" w:cs="Tahoma"/>
          <w:color w:val="000000"/>
          <w:sz w:val="24"/>
          <w:szCs w:val="24"/>
          <w:lang w:eastAsia="da-DK"/>
        </w:rPr>
        <w:t xml:space="preserve">til, </w:t>
      </w:r>
      <w:r w:rsidR="005C0D23" w:rsidRPr="00871096">
        <w:rPr>
          <w:rFonts w:ascii="Garamond" w:eastAsia="Times New Roman" w:hAnsi="Garamond" w:cs="Tahoma"/>
          <w:color w:val="000000"/>
          <w:sz w:val="24"/>
          <w:szCs w:val="24"/>
          <w:lang w:eastAsia="da-DK"/>
        </w:rPr>
        <w:t>jf. § 9, stk. 4, 1. og 2. pkt.</w:t>
      </w:r>
      <w:r w:rsidR="00E41038" w:rsidRPr="00871096">
        <w:rPr>
          <w:rFonts w:ascii="Garamond" w:eastAsia="Times New Roman" w:hAnsi="Garamond" w:cs="Tahoma"/>
          <w:color w:val="000000"/>
          <w:sz w:val="24"/>
          <w:szCs w:val="24"/>
          <w:lang w:eastAsia="da-DK"/>
        </w:rPr>
        <w:t xml:space="preserve"> Har ref</w:t>
      </w:r>
      <w:r w:rsidR="00E41038" w:rsidRPr="00871096">
        <w:rPr>
          <w:rFonts w:ascii="Garamond" w:eastAsia="Times New Roman" w:hAnsi="Garamond" w:cs="Tahoma"/>
          <w:color w:val="000000"/>
          <w:sz w:val="24"/>
          <w:szCs w:val="24"/>
          <w:lang w:eastAsia="da-DK"/>
        </w:rPr>
        <w:t>e</w:t>
      </w:r>
      <w:r w:rsidR="00E41038" w:rsidRPr="00871096">
        <w:rPr>
          <w:rFonts w:ascii="Garamond" w:eastAsia="Times New Roman" w:hAnsi="Garamond" w:cs="Tahoma"/>
          <w:color w:val="000000"/>
          <w:sz w:val="24"/>
          <w:szCs w:val="24"/>
          <w:lang w:eastAsia="da-DK"/>
        </w:rPr>
        <w:t>rencen (garanten) påtaget sig at forsørge ansøgeren, jf. § 9, stk. 4, og ydes der senere ansøgeren hjælp efter lov for Færøerne om offentlig forsorg til forsørgelse, skal de færøske myndigheder pålægge ref</w:t>
      </w:r>
      <w:r w:rsidR="00E41038" w:rsidRPr="00871096">
        <w:rPr>
          <w:rFonts w:ascii="Garamond" w:eastAsia="Times New Roman" w:hAnsi="Garamond" w:cs="Tahoma"/>
          <w:color w:val="000000"/>
          <w:sz w:val="24"/>
          <w:szCs w:val="24"/>
          <w:lang w:eastAsia="da-DK"/>
        </w:rPr>
        <w:t>e</w:t>
      </w:r>
      <w:r w:rsidR="00E41038" w:rsidRPr="00871096">
        <w:rPr>
          <w:rFonts w:ascii="Garamond" w:eastAsia="Times New Roman" w:hAnsi="Garamond" w:cs="Tahoma"/>
          <w:color w:val="000000"/>
          <w:sz w:val="24"/>
          <w:szCs w:val="24"/>
          <w:lang w:eastAsia="da-DK"/>
        </w:rPr>
        <w:t>rencen (garanten) at betale for hjælpen, jf. § 9, stk. 5. En sådan betaling skal af de færøske myndigheder inddrives hos garanten efter de færøske regler om inddrivelse af personlige skatter.</w:t>
      </w:r>
    </w:p>
    <w:p w14:paraId="746B95BB" w14:textId="77777777" w:rsidR="00A82DDC" w:rsidRPr="00871096" w:rsidRDefault="00A82DDC" w:rsidP="00871096">
      <w:pPr>
        <w:spacing w:after="0" w:line="240" w:lineRule="atLeast"/>
        <w:jc w:val="both"/>
        <w:rPr>
          <w:rFonts w:ascii="Garamond" w:eastAsia="Times New Roman" w:hAnsi="Garamond" w:cs="Tahoma"/>
          <w:color w:val="000000"/>
          <w:sz w:val="24"/>
          <w:szCs w:val="24"/>
          <w:lang w:eastAsia="da-DK"/>
        </w:rPr>
      </w:pPr>
    </w:p>
    <w:p w14:paraId="5E5C2B08" w14:textId="77777777" w:rsidR="00A82DDC" w:rsidRPr="00E73627" w:rsidRDefault="00A82DDC" w:rsidP="00A82DDC">
      <w:pPr>
        <w:spacing w:after="0" w:line="240" w:lineRule="atLeast"/>
        <w:jc w:val="both"/>
        <w:rPr>
          <w:rFonts w:ascii="Garamond" w:eastAsia="Times New Roman" w:hAnsi="Garamond" w:cs="Tahoma"/>
          <w:color w:val="000000"/>
          <w:sz w:val="24"/>
          <w:szCs w:val="24"/>
          <w:lang w:eastAsia="da-DK"/>
        </w:rPr>
      </w:pPr>
      <w:r w:rsidRPr="00A82DDC">
        <w:rPr>
          <w:rFonts w:ascii="Garamond" w:eastAsia="Times New Roman" w:hAnsi="Garamond" w:cs="Tahoma"/>
          <w:color w:val="000000"/>
          <w:sz w:val="24"/>
          <w:szCs w:val="24"/>
          <w:lang w:eastAsia="da-DK"/>
        </w:rPr>
        <w:t>Færøernes landsstyre afgiver efter anmodning fra Udlændingestyrelsen en udtalelse om, hvorvidt den person, der bor på Færøerne, i medfør af forsørge</w:t>
      </w:r>
      <w:r w:rsidRPr="00916686">
        <w:rPr>
          <w:rFonts w:ascii="Garamond" w:eastAsia="Times New Roman" w:hAnsi="Garamond" w:cs="Tahoma"/>
          <w:color w:val="000000"/>
          <w:sz w:val="24"/>
          <w:szCs w:val="24"/>
          <w:lang w:eastAsia="da-DK"/>
        </w:rPr>
        <w:t>lseskravet efter § 9, stk. 4, er i stand til at forsørge ansøgeren (ægtefællen eller samleveren), jf. § 9, stk. 12.</w:t>
      </w:r>
    </w:p>
    <w:p w14:paraId="10EBB4BD" w14:textId="77777777" w:rsidR="00A82DDC" w:rsidRPr="00E73627" w:rsidRDefault="00A82DDC" w:rsidP="00E41038">
      <w:pPr>
        <w:spacing w:after="0" w:line="240" w:lineRule="atLeast"/>
        <w:jc w:val="both"/>
        <w:rPr>
          <w:rFonts w:ascii="Garamond" w:eastAsia="Times New Roman" w:hAnsi="Garamond" w:cs="Tahoma"/>
          <w:color w:val="000000"/>
          <w:sz w:val="24"/>
          <w:szCs w:val="24"/>
          <w:lang w:eastAsia="da-DK"/>
        </w:rPr>
      </w:pPr>
    </w:p>
    <w:p w14:paraId="3D81808A" w14:textId="77777777" w:rsidR="00E41038" w:rsidRPr="00A82DDC" w:rsidRDefault="00E41038" w:rsidP="00E41038">
      <w:pPr>
        <w:spacing w:after="0" w:line="240" w:lineRule="atLeast"/>
        <w:jc w:val="both"/>
        <w:rPr>
          <w:rFonts w:ascii="Garamond" w:eastAsia="Times New Roman" w:hAnsi="Garamond" w:cs="Tahoma"/>
          <w:color w:val="000000"/>
          <w:sz w:val="24"/>
          <w:szCs w:val="24"/>
          <w:lang w:eastAsia="da-DK"/>
        </w:rPr>
      </w:pPr>
      <w:r w:rsidRPr="00C43432">
        <w:rPr>
          <w:rFonts w:ascii="Garamond" w:eastAsia="Times New Roman" w:hAnsi="Garamond" w:cs="Tahoma"/>
          <w:color w:val="000000"/>
          <w:sz w:val="24"/>
          <w:szCs w:val="24"/>
          <w:lang w:eastAsia="da-DK"/>
        </w:rPr>
        <w:t xml:space="preserve">Desuden skal referencen, medmindre særlige grunde taler derimod, godtgøre </w:t>
      </w:r>
      <w:r w:rsidRPr="00A82DDC">
        <w:rPr>
          <w:rFonts w:ascii="Garamond" w:eastAsia="Times New Roman" w:hAnsi="Garamond" w:cs="Tahoma"/>
          <w:color w:val="000000"/>
          <w:sz w:val="24"/>
          <w:szCs w:val="24"/>
          <w:lang w:eastAsia="da-DK"/>
        </w:rPr>
        <w:t>at råde over sin egen bolig af rimelig størrelse (boligkravet), jf. § 9, stk</w:t>
      </w:r>
      <w:r w:rsidRPr="00DF1698">
        <w:rPr>
          <w:rFonts w:ascii="Garamond" w:eastAsia="Times New Roman" w:hAnsi="Garamond" w:cs="Tahoma"/>
          <w:color w:val="000000"/>
          <w:sz w:val="24"/>
          <w:szCs w:val="24"/>
          <w:lang w:eastAsia="da-DK"/>
        </w:rPr>
        <w:t xml:space="preserve">. 11. </w:t>
      </w:r>
      <w:r w:rsidR="002438A3">
        <w:rPr>
          <w:rFonts w:ascii="Garamond" w:eastAsia="Times New Roman" w:hAnsi="Garamond" w:cs="Tahoma"/>
          <w:color w:val="000000"/>
          <w:sz w:val="24"/>
          <w:szCs w:val="24"/>
          <w:lang w:eastAsia="da-DK"/>
        </w:rPr>
        <w:t>B</w:t>
      </w:r>
      <w:r w:rsidR="002438A3" w:rsidRPr="00DF1698">
        <w:rPr>
          <w:rFonts w:ascii="Garamond" w:hAnsi="Garamond"/>
          <w:sz w:val="24"/>
          <w:szCs w:val="24"/>
        </w:rPr>
        <w:t xml:space="preserve">oligkravet </w:t>
      </w:r>
      <w:r w:rsidR="002438A3">
        <w:rPr>
          <w:rFonts w:ascii="Garamond" w:hAnsi="Garamond"/>
          <w:sz w:val="24"/>
          <w:szCs w:val="24"/>
        </w:rPr>
        <w:t>a</w:t>
      </w:r>
      <w:r w:rsidR="002438A3" w:rsidRPr="00DF1698">
        <w:rPr>
          <w:rFonts w:ascii="Garamond" w:hAnsi="Garamond"/>
          <w:sz w:val="24"/>
          <w:szCs w:val="24"/>
        </w:rPr>
        <w:t xml:space="preserve">nses </w:t>
      </w:r>
      <w:r w:rsidR="002438A3">
        <w:rPr>
          <w:rFonts w:ascii="Garamond" w:hAnsi="Garamond"/>
          <w:sz w:val="24"/>
          <w:szCs w:val="24"/>
        </w:rPr>
        <w:t xml:space="preserve">også </w:t>
      </w:r>
      <w:r w:rsidR="002438A3" w:rsidRPr="00DF1698">
        <w:rPr>
          <w:rFonts w:ascii="Garamond" w:hAnsi="Garamond"/>
          <w:sz w:val="24"/>
          <w:szCs w:val="24"/>
        </w:rPr>
        <w:t>for opfyldt, hvis det kan godtg</w:t>
      </w:r>
      <w:r w:rsidR="002438A3" w:rsidRPr="00DF1698">
        <w:rPr>
          <w:rFonts w:ascii="Garamond" w:hAnsi="Garamond"/>
          <w:sz w:val="24"/>
          <w:szCs w:val="24"/>
        </w:rPr>
        <w:t>ø</w:t>
      </w:r>
      <w:r w:rsidR="002438A3" w:rsidRPr="00DF1698">
        <w:rPr>
          <w:rFonts w:ascii="Garamond" w:hAnsi="Garamond"/>
          <w:sz w:val="24"/>
          <w:szCs w:val="24"/>
        </w:rPr>
        <w:t>res, at forældrene efter gennemførelsen af familiesammenføringen</w:t>
      </w:r>
      <w:r w:rsidR="002438A3" w:rsidRPr="00A82DDC">
        <w:rPr>
          <w:rFonts w:ascii="Garamond" w:hAnsi="Garamond"/>
          <w:sz w:val="24"/>
          <w:szCs w:val="24"/>
        </w:rPr>
        <w:t xml:space="preserve"> råder over deres egen bolig af rimelig størrelse.</w:t>
      </w:r>
      <w:r w:rsidR="002438A3">
        <w:rPr>
          <w:rFonts w:ascii="Garamond" w:hAnsi="Garamond"/>
          <w:sz w:val="24"/>
          <w:szCs w:val="24"/>
        </w:rPr>
        <w:t xml:space="preserve"> </w:t>
      </w:r>
      <w:r w:rsidRPr="00DF1698">
        <w:rPr>
          <w:rFonts w:ascii="Garamond" w:eastAsia="Times New Roman" w:hAnsi="Garamond" w:cs="Tahoma"/>
          <w:color w:val="000000"/>
          <w:sz w:val="24"/>
          <w:szCs w:val="24"/>
          <w:lang w:eastAsia="da-DK"/>
        </w:rPr>
        <w:t>Færøernes landsstyre afgiver efter anmodning fra Udlændingestyrelsen en udtalelse herom, jf. § 9, stk. 13.</w:t>
      </w:r>
      <w:r w:rsidR="00A82DDC" w:rsidRPr="00DF1698">
        <w:rPr>
          <w:rFonts w:ascii="Garamond" w:eastAsia="Times New Roman" w:hAnsi="Garamond" w:cs="Tahoma"/>
          <w:color w:val="000000"/>
          <w:sz w:val="24"/>
          <w:szCs w:val="24"/>
          <w:lang w:eastAsia="da-DK"/>
        </w:rPr>
        <w:t xml:space="preserve"> </w:t>
      </w:r>
    </w:p>
    <w:p w14:paraId="2C2D0BB8" w14:textId="77777777" w:rsidR="000648EE" w:rsidRPr="00916686" w:rsidRDefault="000648EE" w:rsidP="00871096">
      <w:pPr>
        <w:spacing w:after="0" w:line="240" w:lineRule="atLeast"/>
        <w:jc w:val="both"/>
        <w:rPr>
          <w:rFonts w:ascii="Garamond" w:eastAsia="Times New Roman" w:hAnsi="Garamond" w:cs="Tahoma"/>
          <w:color w:val="000000"/>
          <w:sz w:val="24"/>
          <w:szCs w:val="24"/>
          <w:lang w:eastAsia="da-DK"/>
        </w:rPr>
      </w:pPr>
    </w:p>
    <w:p w14:paraId="572766A9" w14:textId="77777777" w:rsidR="000648EE" w:rsidRPr="00C43432" w:rsidRDefault="000648EE" w:rsidP="00C535B6">
      <w:pPr>
        <w:pStyle w:val="Overskrift4"/>
        <w:rPr>
          <w:rFonts w:eastAsia="Times New Roman"/>
          <w:szCs w:val="24"/>
          <w:lang w:eastAsia="da-DK"/>
        </w:rPr>
      </w:pPr>
      <w:bookmarkStart w:id="10" w:name="_Toc535493138"/>
      <w:r w:rsidRPr="00E73627">
        <w:rPr>
          <w:rFonts w:eastAsia="Times New Roman"/>
          <w:szCs w:val="24"/>
          <w:lang w:eastAsia="da-DK"/>
        </w:rPr>
        <w:t>Særlig tilknyt</w:t>
      </w:r>
      <w:r w:rsidRPr="00C43432">
        <w:rPr>
          <w:rFonts w:eastAsia="Times New Roman"/>
          <w:szCs w:val="24"/>
          <w:lang w:eastAsia="da-DK"/>
        </w:rPr>
        <w:t>ning</w:t>
      </w:r>
      <w:bookmarkEnd w:id="10"/>
      <w:r w:rsidRPr="00C43432">
        <w:rPr>
          <w:rFonts w:eastAsia="Times New Roman"/>
          <w:szCs w:val="24"/>
          <w:lang w:eastAsia="da-DK"/>
        </w:rPr>
        <w:t xml:space="preserve"> </w:t>
      </w:r>
    </w:p>
    <w:p w14:paraId="1D9A52EA"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C43432">
        <w:rPr>
          <w:rFonts w:ascii="Garamond" w:eastAsia="Times New Roman" w:hAnsi="Garamond" w:cs="Tahoma"/>
          <w:color w:val="000000"/>
          <w:sz w:val="24"/>
          <w:szCs w:val="24"/>
          <w:lang w:eastAsia="da-DK"/>
        </w:rPr>
        <w:t>Efter den for Færøerne gældende udlændingelovs § 9, stk. 2, nr. 1, kan der i særlige tilfælde gives o</w:t>
      </w:r>
      <w:r w:rsidRPr="00C43432">
        <w:rPr>
          <w:rFonts w:ascii="Garamond" w:eastAsia="Times New Roman" w:hAnsi="Garamond" w:cs="Tahoma"/>
          <w:color w:val="000000"/>
          <w:sz w:val="24"/>
          <w:szCs w:val="24"/>
          <w:lang w:eastAsia="da-DK"/>
        </w:rPr>
        <w:t>p</w:t>
      </w:r>
      <w:r w:rsidRPr="00C43432">
        <w:rPr>
          <w:rFonts w:ascii="Garamond" w:eastAsia="Times New Roman" w:hAnsi="Garamond" w:cs="Tahoma"/>
          <w:color w:val="000000"/>
          <w:sz w:val="24"/>
          <w:szCs w:val="24"/>
          <w:lang w:eastAsia="da-DK"/>
        </w:rPr>
        <w:t>holdstilladelse til en</w:t>
      </w:r>
      <w:r w:rsidRPr="00871096">
        <w:rPr>
          <w:rFonts w:ascii="Garamond" w:eastAsia="Times New Roman" w:hAnsi="Garamond" w:cs="Tahoma"/>
          <w:color w:val="000000"/>
          <w:sz w:val="24"/>
          <w:szCs w:val="24"/>
          <w:lang w:eastAsia="da-DK"/>
        </w:rPr>
        <w:t xml:space="preserve"> udlænding, der uden for de i § 9, stk. 1, nævnte tilfælde har nær familiemæssig eller lignende tilknytning til en på Færøerne fastboende person.</w:t>
      </w:r>
    </w:p>
    <w:p w14:paraId="446B959A" w14:textId="77777777" w:rsidR="00E41038" w:rsidRPr="00871096" w:rsidRDefault="00E41038" w:rsidP="00871096">
      <w:pPr>
        <w:spacing w:after="0" w:line="240" w:lineRule="atLeast"/>
        <w:jc w:val="both"/>
        <w:rPr>
          <w:rFonts w:ascii="Garamond" w:eastAsia="Times New Roman" w:hAnsi="Garamond" w:cs="Tahoma"/>
          <w:color w:val="000000"/>
          <w:sz w:val="24"/>
          <w:szCs w:val="24"/>
          <w:lang w:eastAsia="da-DK"/>
        </w:rPr>
      </w:pPr>
    </w:p>
    <w:p w14:paraId="6E57106E" w14:textId="77777777" w:rsidR="00E41038"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Det primære anvendelsesområde for bestemmelsen i § 9 stk. 2, nr. 1, er meddelelse af opholdstilladelse </w:t>
      </w:r>
      <w:r w:rsidR="00916686">
        <w:rPr>
          <w:rFonts w:ascii="Garamond" w:eastAsia="Times New Roman" w:hAnsi="Garamond" w:cs="Tahoma"/>
          <w:color w:val="000000"/>
          <w:sz w:val="24"/>
          <w:szCs w:val="24"/>
          <w:lang w:eastAsia="da-DK"/>
        </w:rPr>
        <w:t xml:space="preserve">til mindreårige udlændinge hos andre end forældremyndighedens indehaver </w:t>
      </w:r>
      <w:r w:rsidRPr="00871096">
        <w:rPr>
          <w:rFonts w:ascii="Garamond" w:eastAsia="Times New Roman" w:hAnsi="Garamond" w:cs="Tahoma"/>
          <w:color w:val="000000"/>
          <w:sz w:val="24"/>
          <w:szCs w:val="24"/>
          <w:lang w:eastAsia="da-DK"/>
        </w:rPr>
        <w:t>med henblik på adoption, ophold hos barnets nærmeste familie</w:t>
      </w:r>
      <w:r w:rsidR="00916686">
        <w:rPr>
          <w:rFonts w:ascii="Garamond" w:eastAsia="Times New Roman" w:hAnsi="Garamond" w:cs="Tahoma"/>
          <w:color w:val="000000"/>
          <w:sz w:val="24"/>
          <w:szCs w:val="24"/>
          <w:lang w:eastAsia="da-DK"/>
        </w:rPr>
        <w:t xml:space="preserve"> eller ophold som led i plejeforhold</w:t>
      </w:r>
      <w:r w:rsidR="005507AE">
        <w:rPr>
          <w:rFonts w:ascii="Garamond" w:eastAsia="Times New Roman" w:hAnsi="Garamond" w:cs="Tahoma"/>
          <w:color w:val="000000"/>
          <w:sz w:val="24"/>
          <w:szCs w:val="24"/>
          <w:lang w:eastAsia="da-DK"/>
        </w:rPr>
        <w:t>, når ganske særlige omstæ</w:t>
      </w:r>
      <w:r w:rsidR="005507AE">
        <w:rPr>
          <w:rFonts w:ascii="Garamond" w:eastAsia="Times New Roman" w:hAnsi="Garamond" w:cs="Tahoma"/>
          <w:color w:val="000000"/>
          <w:sz w:val="24"/>
          <w:szCs w:val="24"/>
          <w:lang w:eastAsia="da-DK"/>
        </w:rPr>
        <w:t>n</w:t>
      </w:r>
      <w:r w:rsidR="005507AE">
        <w:rPr>
          <w:rFonts w:ascii="Garamond" w:eastAsia="Times New Roman" w:hAnsi="Garamond" w:cs="Tahoma"/>
          <w:color w:val="000000"/>
          <w:sz w:val="24"/>
          <w:szCs w:val="24"/>
          <w:lang w:eastAsia="da-DK"/>
        </w:rPr>
        <w:t>digheder foreligger</w:t>
      </w:r>
      <w:r w:rsidRPr="00871096">
        <w:rPr>
          <w:rFonts w:ascii="Garamond" w:eastAsia="Times New Roman" w:hAnsi="Garamond" w:cs="Tahoma"/>
          <w:color w:val="000000"/>
          <w:sz w:val="24"/>
          <w:szCs w:val="24"/>
          <w:lang w:eastAsia="da-DK"/>
        </w:rPr>
        <w:t>. Der henvises herved til den for Færøerne gældende udlændingebekendtgørelses § 27.</w:t>
      </w:r>
    </w:p>
    <w:p w14:paraId="1D1E43D9" w14:textId="77777777" w:rsidR="00D924D3" w:rsidRDefault="00D924D3" w:rsidP="00871096">
      <w:pPr>
        <w:spacing w:after="0" w:line="240" w:lineRule="atLeast"/>
        <w:jc w:val="both"/>
        <w:rPr>
          <w:rFonts w:ascii="Garamond" w:eastAsia="Times New Roman" w:hAnsi="Garamond" w:cs="Tahoma"/>
          <w:color w:val="000000"/>
          <w:sz w:val="24"/>
          <w:szCs w:val="24"/>
          <w:lang w:eastAsia="da-DK"/>
        </w:rPr>
      </w:pPr>
    </w:p>
    <w:p w14:paraId="2D1DA749"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lastRenderedPageBreak/>
        <w:t>Dertil kommer tilfælde, hvor Den Europæiske Menneskerettighedskonvention, navnlig artikel 8 om retten til respekt for familielivet</w:t>
      </w:r>
      <w:r w:rsidR="00E41038" w:rsidRPr="00871096">
        <w:rPr>
          <w:rFonts w:ascii="Garamond" w:eastAsia="Times New Roman" w:hAnsi="Garamond" w:cs="Tahoma"/>
          <w:color w:val="000000"/>
          <w:sz w:val="24"/>
          <w:szCs w:val="24"/>
          <w:lang w:eastAsia="da-DK"/>
        </w:rPr>
        <w:t xml:space="preserve"> mv.</w:t>
      </w:r>
      <w:r w:rsidRPr="00871096">
        <w:rPr>
          <w:rFonts w:ascii="Garamond" w:eastAsia="Times New Roman" w:hAnsi="Garamond" w:cs="Tahoma"/>
          <w:color w:val="000000"/>
          <w:sz w:val="24"/>
          <w:szCs w:val="24"/>
          <w:lang w:eastAsia="da-DK"/>
        </w:rPr>
        <w:t>, eller andre internationale forpligtelser tilsiger, at der bør gives o</w:t>
      </w:r>
      <w:r w:rsidRPr="00871096">
        <w:rPr>
          <w:rFonts w:ascii="Garamond" w:eastAsia="Times New Roman" w:hAnsi="Garamond" w:cs="Tahoma"/>
          <w:color w:val="000000"/>
          <w:sz w:val="24"/>
          <w:szCs w:val="24"/>
          <w:lang w:eastAsia="da-DK"/>
        </w:rPr>
        <w:t>p</w:t>
      </w:r>
      <w:r w:rsidRPr="00871096">
        <w:rPr>
          <w:rFonts w:ascii="Garamond" w:eastAsia="Times New Roman" w:hAnsi="Garamond" w:cs="Tahoma"/>
          <w:color w:val="000000"/>
          <w:sz w:val="24"/>
          <w:szCs w:val="24"/>
          <w:lang w:eastAsia="da-DK"/>
        </w:rPr>
        <w:t>holdstilladelse på baggrund af en familiær relation til en på Færøerne boende person.</w:t>
      </w:r>
    </w:p>
    <w:p w14:paraId="65A771FC" w14:textId="77777777" w:rsidR="00E41038" w:rsidRDefault="00E41038" w:rsidP="00871096">
      <w:pPr>
        <w:spacing w:after="0" w:line="240" w:lineRule="atLeast"/>
        <w:jc w:val="both"/>
        <w:rPr>
          <w:rFonts w:ascii="Garamond" w:eastAsia="Times New Roman" w:hAnsi="Garamond" w:cs="Tahoma"/>
          <w:color w:val="000000"/>
          <w:sz w:val="24"/>
          <w:szCs w:val="24"/>
          <w:lang w:eastAsia="da-DK"/>
        </w:rPr>
      </w:pPr>
    </w:p>
    <w:p w14:paraId="63CCC1E9" w14:textId="77777777" w:rsidR="00A52D94" w:rsidRPr="00871096" w:rsidRDefault="00A52D94" w:rsidP="00A52D94">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Det følger af § 9, stk. 3, at opholdstilladelse efter § 9, stk. 2, nr. 1, skal betinges af, at den person, der bor på Færøerne, påtager sig at forsørge ansøgeren og godtgør at være i stand hertil. </w:t>
      </w:r>
    </w:p>
    <w:p w14:paraId="41380107" w14:textId="77777777" w:rsidR="00A52D94" w:rsidRPr="00871096" w:rsidRDefault="00A52D94" w:rsidP="00871096">
      <w:pPr>
        <w:spacing w:after="0" w:line="240" w:lineRule="atLeast"/>
        <w:jc w:val="both"/>
        <w:rPr>
          <w:rFonts w:ascii="Garamond" w:eastAsia="Times New Roman" w:hAnsi="Garamond" w:cs="Tahoma"/>
          <w:color w:val="000000"/>
          <w:sz w:val="24"/>
          <w:szCs w:val="24"/>
          <w:lang w:eastAsia="da-DK"/>
        </w:rPr>
      </w:pPr>
    </w:p>
    <w:p w14:paraId="1C8C4D46"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er ikke retskrav på opholdstilladelse efter § 9, stk. 2, nr. 1.</w:t>
      </w:r>
    </w:p>
    <w:p w14:paraId="4D7D4734"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5A216863" w14:textId="77777777" w:rsidR="00E41038" w:rsidRPr="00871096" w:rsidRDefault="000648EE" w:rsidP="00C535B6">
      <w:pPr>
        <w:pStyle w:val="Overskrift4"/>
        <w:rPr>
          <w:rFonts w:eastAsia="Times New Roman"/>
          <w:lang w:eastAsia="da-DK"/>
        </w:rPr>
      </w:pPr>
      <w:bookmarkStart w:id="11" w:name="_Toc535493139"/>
      <w:r w:rsidRPr="00871096">
        <w:rPr>
          <w:rFonts w:eastAsia="Times New Roman"/>
          <w:lang w:eastAsia="da-DK"/>
        </w:rPr>
        <w:t>Ganske særlige grunde</w:t>
      </w:r>
      <w:bookmarkEnd w:id="11"/>
    </w:p>
    <w:p w14:paraId="4EAE7747" w14:textId="77777777" w:rsidR="00D93AD9"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En udlænding vil kunne meddeles opholdstilladelse efter den for Færøerne gældende udlændingelovs § 9, stk. 2, nr. 4, </w:t>
      </w:r>
      <w:r w:rsidR="00D93AD9" w:rsidRPr="00871096">
        <w:rPr>
          <w:rFonts w:ascii="Garamond" w:eastAsia="Times New Roman" w:hAnsi="Garamond" w:cs="Tahoma"/>
          <w:color w:val="000000"/>
          <w:sz w:val="24"/>
          <w:szCs w:val="24"/>
          <w:lang w:eastAsia="da-DK"/>
        </w:rPr>
        <w:t xml:space="preserve">hvis ganske særlige grunde i øvrigt taler derfor. </w:t>
      </w:r>
    </w:p>
    <w:p w14:paraId="1622CC6A" w14:textId="77777777" w:rsidR="00386350" w:rsidRPr="00871096" w:rsidRDefault="00386350" w:rsidP="00871096">
      <w:pPr>
        <w:spacing w:after="0" w:line="240" w:lineRule="atLeast"/>
        <w:jc w:val="both"/>
        <w:rPr>
          <w:rFonts w:ascii="Garamond" w:eastAsia="Times New Roman" w:hAnsi="Garamond" w:cs="Tahoma"/>
          <w:color w:val="000000"/>
          <w:sz w:val="24"/>
          <w:szCs w:val="24"/>
          <w:lang w:eastAsia="da-DK"/>
        </w:rPr>
      </w:pPr>
    </w:p>
    <w:p w14:paraId="5008CE61" w14:textId="77777777" w:rsidR="0005163C" w:rsidRPr="00871096" w:rsidRDefault="00D93AD9"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Der kan således gives opholdstilladelse, hvis </w:t>
      </w:r>
      <w:r w:rsidR="000648EE" w:rsidRPr="00871096">
        <w:rPr>
          <w:rFonts w:ascii="Garamond" w:eastAsia="Times New Roman" w:hAnsi="Garamond" w:cs="Tahoma"/>
          <w:color w:val="000000"/>
          <w:sz w:val="24"/>
          <w:szCs w:val="24"/>
          <w:lang w:eastAsia="da-DK"/>
        </w:rPr>
        <w:t>der efter en samlet og konkret vurdering må anses at for</w:t>
      </w:r>
      <w:r w:rsidR="000648EE" w:rsidRPr="00871096">
        <w:rPr>
          <w:rFonts w:ascii="Garamond" w:eastAsia="Times New Roman" w:hAnsi="Garamond" w:cs="Tahoma"/>
          <w:color w:val="000000"/>
          <w:sz w:val="24"/>
          <w:szCs w:val="24"/>
          <w:lang w:eastAsia="da-DK"/>
        </w:rPr>
        <w:t>e</w:t>
      </w:r>
      <w:r w:rsidR="000648EE" w:rsidRPr="00871096">
        <w:rPr>
          <w:rFonts w:ascii="Garamond" w:eastAsia="Times New Roman" w:hAnsi="Garamond" w:cs="Tahoma"/>
          <w:color w:val="000000"/>
          <w:sz w:val="24"/>
          <w:szCs w:val="24"/>
          <w:lang w:eastAsia="da-DK"/>
        </w:rPr>
        <w:t>ligge helt særlige grunde, som taler for at meddele opholdstilladelse.</w:t>
      </w:r>
      <w:r w:rsidR="0005163C" w:rsidRPr="00871096">
        <w:rPr>
          <w:rFonts w:ascii="Garamond" w:eastAsia="Times New Roman" w:hAnsi="Garamond" w:cs="Tahoma"/>
          <w:color w:val="000000"/>
          <w:sz w:val="24"/>
          <w:szCs w:val="24"/>
          <w:lang w:eastAsia="da-DK"/>
        </w:rPr>
        <w:t xml:space="preserve"> </w:t>
      </w:r>
      <w:r w:rsidR="000648EE" w:rsidRPr="00871096">
        <w:rPr>
          <w:rFonts w:ascii="Garamond" w:eastAsia="Times New Roman" w:hAnsi="Garamond" w:cs="Tahoma"/>
          <w:color w:val="000000"/>
          <w:sz w:val="24"/>
          <w:szCs w:val="24"/>
          <w:lang w:eastAsia="da-DK"/>
        </w:rPr>
        <w:t>Bestemmelsen anvendes bl.a. i vi</w:t>
      </w:r>
      <w:r w:rsidR="000648EE" w:rsidRPr="00871096">
        <w:rPr>
          <w:rFonts w:ascii="Garamond" w:eastAsia="Times New Roman" w:hAnsi="Garamond" w:cs="Tahoma"/>
          <w:color w:val="000000"/>
          <w:sz w:val="24"/>
          <w:szCs w:val="24"/>
          <w:lang w:eastAsia="da-DK"/>
        </w:rPr>
        <w:t>s</w:t>
      </w:r>
      <w:r w:rsidR="000648EE" w:rsidRPr="00871096">
        <w:rPr>
          <w:rFonts w:ascii="Garamond" w:eastAsia="Times New Roman" w:hAnsi="Garamond" w:cs="Tahoma"/>
          <w:color w:val="000000"/>
          <w:sz w:val="24"/>
          <w:szCs w:val="24"/>
          <w:lang w:eastAsia="da-DK"/>
        </w:rPr>
        <w:t xml:space="preserve">se tilfælde, hvor der er en familiemæssig tilknytning mellem ansøgeren og den herboende person. Det drejer sig navnlig om tilfælde, hvor familiesammenføring ikke er mulig efter § 9, stk. 1, </w:t>
      </w:r>
      <w:r w:rsidR="0005163C" w:rsidRPr="00871096">
        <w:rPr>
          <w:rFonts w:ascii="Garamond" w:eastAsia="Times New Roman" w:hAnsi="Garamond" w:cs="Tahoma"/>
          <w:color w:val="000000"/>
          <w:sz w:val="24"/>
          <w:szCs w:val="24"/>
          <w:lang w:eastAsia="da-DK"/>
        </w:rPr>
        <w:t>f.eks. fordi fo</w:t>
      </w:r>
      <w:r w:rsidR="0005163C" w:rsidRPr="00871096">
        <w:rPr>
          <w:rFonts w:ascii="Garamond" w:eastAsia="Times New Roman" w:hAnsi="Garamond" w:cs="Tahoma"/>
          <w:color w:val="000000"/>
          <w:sz w:val="24"/>
          <w:szCs w:val="24"/>
          <w:lang w:eastAsia="da-DK"/>
        </w:rPr>
        <w:t>r</w:t>
      </w:r>
      <w:r w:rsidR="0005163C" w:rsidRPr="00871096">
        <w:rPr>
          <w:rFonts w:ascii="Garamond" w:eastAsia="Times New Roman" w:hAnsi="Garamond" w:cs="Tahoma"/>
          <w:color w:val="000000"/>
          <w:sz w:val="24"/>
          <w:szCs w:val="24"/>
          <w:lang w:eastAsia="da-DK"/>
        </w:rPr>
        <w:t xml:space="preserve">sørgelses- eller tilknytningskravet ikke er opfyldt, </w:t>
      </w:r>
      <w:r w:rsidR="000648EE" w:rsidRPr="00871096">
        <w:rPr>
          <w:rFonts w:ascii="Garamond" w:eastAsia="Times New Roman" w:hAnsi="Garamond" w:cs="Tahoma"/>
          <w:color w:val="000000"/>
          <w:sz w:val="24"/>
          <w:szCs w:val="24"/>
          <w:lang w:eastAsia="da-DK"/>
        </w:rPr>
        <w:t>men hvor det som følge af Danmarks internationale forpligtelser, herunder navnlig Den Europæiske Menneskerettighedskonventions artikel 8</w:t>
      </w:r>
      <w:r w:rsidR="0005163C" w:rsidRPr="00871096">
        <w:rPr>
          <w:rFonts w:ascii="Garamond" w:eastAsia="Times New Roman" w:hAnsi="Garamond" w:cs="Tahoma"/>
          <w:color w:val="000000"/>
          <w:sz w:val="24"/>
          <w:szCs w:val="24"/>
          <w:lang w:eastAsia="da-DK"/>
        </w:rPr>
        <w:t xml:space="preserve"> om retten til respekt for familielivet m.v.</w:t>
      </w:r>
      <w:r w:rsidR="000648EE" w:rsidRPr="00871096">
        <w:rPr>
          <w:rFonts w:ascii="Garamond" w:eastAsia="Times New Roman" w:hAnsi="Garamond" w:cs="Tahoma"/>
          <w:color w:val="000000"/>
          <w:sz w:val="24"/>
          <w:szCs w:val="24"/>
          <w:lang w:eastAsia="da-DK"/>
        </w:rPr>
        <w:t>, er nødvendigt at tillade familiesammenføring.</w:t>
      </w:r>
    </w:p>
    <w:p w14:paraId="7CE25133"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 </w:t>
      </w:r>
    </w:p>
    <w:p w14:paraId="11521C4C"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praksis kan der endvidere i andre ganske særlige tilfælde efter en helt konkret vurdering meddeles tilladelse til familiesammenføring i tilfælde, hvor familiesammenføring ikke er mulig efter § 9, stk. 1.</w:t>
      </w:r>
    </w:p>
    <w:p w14:paraId="16145260" w14:textId="77777777" w:rsidR="0005163C" w:rsidRPr="00871096" w:rsidRDefault="0005163C" w:rsidP="00871096">
      <w:pPr>
        <w:spacing w:after="0" w:line="240" w:lineRule="atLeast"/>
        <w:jc w:val="both"/>
        <w:rPr>
          <w:rFonts w:ascii="Garamond" w:eastAsia="Times New Roman" w:hAnsi="Garamond" w:cs="Tahoma"/>
          <w:color w:val="000000"/>
          <w:sz w:val="24"/>
          <w:szCs w:val="24"/>
          <w:lang w:eastAsia="da-DK"/>
        </w:rPr>
      </w:pPr>
    </w:p>
    <w:p w14:paraId="24A8DA49" w14:textId="77777777" w:rsidR="000648EE"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kan f.eks. meddeles opholdstilladelse i helt undtagelsesvise tilfælde, hvor der er tale om en forælder over 60 år til en herboende udlænding,</w:t>
      </w:r>
      <w:r w:rsidR="00BE1740">
        <w:rPr>
          <w:rFonts w:ascii="Garamond" w:eastAsia="Times New Roman" w:hAnsi="Garamond" w:cs="Tahoma"/>
          <w:color w:val="000000"/>
          <w:sz w:val="24"/>
          <w:szCs w:val="24"/>
          <w:lang w:eastAsia="da-DK"/>
        </w:rPr>
        <w:t xml:space="preserve"> der ikke er omfattet af § 9, stk. 1, nr. 4,</w:t>
      </w:r>
      <w:r w:rsidRPr="00871096">
        <w:rPr>
          <w:rFonts w:ascii="Garamond" w:eastAsia="Times New Roman" w:hAnsi="Garamond" w:cs="Tahoma"/>
          <w:color w:val="000000"/>
          <w:sz w:val="24"/>
          <w:szCs w:val="24"/>
          <w:lang w:eastAsia="da-DK"/>
        </w:rPr>
        <w:t xml:space="preserve"> eller hvor der er tale om en ægtefælle til en herboende udlænding, som ikke har haft tidsubegrænset opholdstilladelse i mere end de sidste tre år, f.eks. hvor den herboende har opholdstilladelse som udsendelseshindret. Der henvises herved til vejledning nr. 122 af 13. juli 2000 om behandlingen af sager om opholdstilladelse på grund af udsendelseshindringer, jf. § 9, stk. 2, nr. 4. </w:t>
      </w:r>
    </w:p>
    <w:p w14:paraId="7CCAD8D7" w14:textId="77777777" w:rsidR="00386350" w:rsidRDefault="00386350" w:rsidP="00871096">
      <w:pPr>
        <w:spacing w:after="0" w:line="240" w:lineRule="atLeast"/>
        <w:jc w:val="both"/>
        <w:rPr>
          <w:rFonts w:ascii="Garamond" w:eastAsia="Times New Roman" w:hAnsi="Garamond" w:cs="Tahoma"/>
          <w:color w:val="000000"/>
          <w:sz w:val="24"/>
          <w:szCs w:val="24"/>
          <w:lang w:eastAsia="da-DK"/>
        </w:rPr>
      </w:pPr>
    </w:p>
    <w:p w14:paraId="0CEDA466" w14:textId="77777777" w:rsidR="00386350" w:rsidRPr="00871096" w:rsidRDefault="00386350" w:rsidP="0038635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kan endvidere gives opholdstilladelse i tilfælde, hvor en handicappet udlænding over 18 år risikerer at blive efterladt alene i hjemlandet, fordi resten af familien har fået opholdstilladelse på Færøerne, og den pågældende har været afhængig af familiens pleje og forsørgelse, eller hvor der er tale om et særlig kvalificeret søskendeforhold normalt i form af, at en væsentligt ældre herboende søskende i en årrække forinden indrejsen på Færøerne har fungeret som forælder og forsørger for en mindreårig søskende.</w:t>
      </w:r>
    </w:p>
    <w:p w14:paraId="13C88CF0" w14:textId="77777777" w:rsidR="00386350" w:rsidRPr="00BE1740" w:rsidRDefault="00386350" w:rsidP="00386350">
      <w:pPr>
        <w:spacing w:after="0" w:line="240" w:lineRule="atLeast"/>
        <w:jc w:val="both"/>
        <w:rPr>
          <w:rFonts w:ascii="Garamond" w:eastAsia="Times New Roman" w:hAnsi="Garamond" w:cs="Tahoma"/>
          <w:color w:val="000000"/>
          <w:sz w:val="24"/>
          <w:szCs w:val="24"/>
          <w:lang w:eastAsia="da-DK"/>
        </w:rPr>
      </w:pPr>
    </w:p>
    <w:p w14:paraId="0FD3894A" w14:textId="77777777" w:rsidR="00386350" w:rsidRPr="00BE1740" w:rsidRDefault="00386350" w:rsidP="006968EE">
      <w:pPr>
        <w:spacing w:after="0" w:line="240" w:lineRule="atLeast"/>
        <w:jc w:val="both"/>
        <w:rPr>
          <w:rFonts w:ascii="Garamond" w:eastAsia="Times New Roman" w:hAnsi="Garamond" w:cs="Tahoma"/>
          <w:color w:val="000000"/>
          <w:sz w:val="24"/>
          <w:szCs w:val="24"/>
          <w:lang w:eastAsia="da-DK"/>
        </w:rPr>
      </w:pPr>
      <w:r w:rsidRPr="00BE1740">
        <w:rPr>
          <w:rFonts w:ascii="Garamond" w:eastAsia="Times New Roman" w:hAnsi="Garamond" w:cs="Tahoma"/>
          <w:color w:val="000000"/>
          <w:sz w:val="24"/>
          <w:szCs w:val="24"/>
          <w:lang w:eastAsia="da-DK"/>
        </w:rPr>
        <w:t xml:space="preserve">Endvidere kan der gives opholdstilladelse til en forælder, der har samvær med et mindreårigt særbarn, der bor på Færøerne. </w:t>
      </w:r>
      <w:r w:rsidR="00BE1740" w:rsidRPr="006968EE">
        <w:rPr>
          <w:rFonts w:ascii="Garamond" w:eastAsia="Times New Roman" w:hAnsi="Garamond" w:cs="Tahoma"/>
          <w:color w:val="000000"/>
          <w:sz w:val="24"/>
          <w:szCs w:val="24"/>
          <w:lang w:eastAsia="da-DK"/>
        </w:rPr>
        <w:t xml:space="preserve">Der vil i den forbindelse skulle lægges betydelig vægt på, om der er fastsat og rent faktisk udøves normalsamvær. </w:t>
      </w:r>
    </w:p>
    <w:p w14:paraId="414694E7" w14:textId="77777777" w:rsidR="00386350" w:rsidRPr="00BE1740" w:rsidRDefault="00386350" w:rsidP="00871096">
      <w:pPr>
        <w:spacing w:after="0" w:line="240" w:lineRule="atLeast"/>
        <w:jc w:val="both"/>
        <w:rPr>
          <w:rFonts w:ascii="Garamond" w:eastAsia="Times New Roman" w:hAnsi="Garamond" w:cs="Tahoma"/>
          <w:color w:val="000000"/>
          <w:sz w:val="24"/>
          <w:szCs w:val="24"/>
          <w:lang w:eastAsia="da-DK"/>
        </w:rPr>
      </w:pPr>
    </w:p>
    <w:p w14:paraId="4BCB4486" w14:textId="77777777" w:rsidR="00386350" w:rsidRPr="00386350" w:rsidRDefault="00386350" w:rsidP="006968EE">
      <w:pPr>
        <w:spacing w:after="0" w:line="240" w:lineRule="atLeast"/>
        <w:jc w:val="both"/>
        <w:rPr>
          <w:rFonts w:ascii="Garamond" w:eastAsia="Times New Roman" w:hAnsi="Garamond" w:cs="Tahoma"/>
          <w:color w:val="000000"/>
          <w:sz w:val="24"/>
          <w:szCs w:val="24"/>
          <w:lang w:eastAsia="da-DK"/>
        </w:rPr>
      </w:pPr>
      <w:r w:rsidRPr="006968EE">
        <w:rPr>
          <w:rFonts w:ascii="Garamond" w:eastAsia="Times New Roman" w:hAnsi="Garamond" w:cs="Tahoma"/>
          <w:color w:val="000000"/>
          <w:sz w:val="24"/>
          <w:szCs w:val="24"/>
          <w:lang w:eastAsia="da-DK"/>
        </w:rPr>
        <w:t>Opholdstilladelse gives også til udlændinge på baggrund af færøsk/dansk afstamning</w:t>
      </w:r>
      <w:r w:rsidR="00380B0F" w:rsidRPr="006968EE">
        <w:rPr>
          <w:rFonts w:ascii="Garamond" w:eastAsia="Times New Roman" w:hAnsi="Garamond" w:cs="Tahoma"/>
          <w:color w:val="000000"/>
          <w:sz w:val="24"/>
          <w:szCs w:val="24"/>
          <w:lang w:eastAsia="da-DK"/>
        </w:rPr>
        <w:t xml:space="preserve"> samt til udlændi</w:t>
      </w:r>
      <w:r w:rsidR="00380B0F" w:rsidRPr="006968EE">
        <w:rPr>
          <w:rFonts w:ascii="Garamond" w:eastAsia="Times New Roman" w:hAnsi="Garamond" w:cs="Tahoma"/>
          <w:color w:val="000000"/>
          <w:sz w:val="24"/>
          <w:szCs w:val="24"/>
          <w:lang w:eastAsia="da-DK"/>
        </w:rPr>
        <w:t>n</w:t>
      </w:r>
      <w:r w:rsidR="00380B0F" w:rsidRPr="006968EE">
        <w:rPr>
          <w:rFonts w:ascii="Garamond" w:eastAsia="Times New Roman" w:hAnsi="Garamond" w:cs="Tahoma"/>
          <w:color w:val="000000"/>
          <w:sz w:val="24"/>
          <w:szCs w:val="24"/>
          <w:lang w:eastAsia="da-DK"/>
        </w:rPr>
        <w:t>ge, der er omfattet af det danske mindretal i Sydslesvig</w:t>
      </w:r>
      <w:r w:rsidRPr="006968EE">
        <w:rPr>
          <w:rFonts w:ascii="Garamond" w:eastAsia="Times New Roman" w:hAnsi="Garamond" w:cs="Tahoma"/>
          <w:color w:val="000000"/>
          <w:sz w:val="24"/>
          <w:szCs w:val="24"/>
          <w:lang w:eastAsia="da-DK"/>
        </w:rPr>
        <w:t xml:space="preserve"> efter § 9, stk. 2, nr. 4.</w:t>
      </w:r>
    </w:p>
    <w:p w14:paraId="5010A404" w14:textId="77777777" w:rsidR="006968EE" w:rsidRDefault="006968EE" w:rsidP="00871096">
      <w:pPr>
        <w:spacing w:after="0" w:line="240" w:lineRule="atLeast"/>
        <w:jc w:val="both"/>
        <w:rPr>
          <w:rFonts w:ascii="Garamond" w:eastAsia="Times New Roman" w:hAnsi="Garamond" w:cs="Tahoma"/>
          <w:color w:val="000000"/>
          <w:sz w:val="24"/>
          <w:szCs w:val="24"/>
          <w:lang w:eastAsia="da-DK"/>
        </w:rPr>
      </w:pPr>
    </w:p>
    <w:p w14:paraId="29711767"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gældende praksis med</w:t>
      </w:r>
      <w:r w:rsidR="00386350">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eles desuden efter en konkret vurdering opholdstilladelse som led i fam</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 xml:space="preserve">liesammenføring med herboende udlændinge med opholdstilladelse under henvisning til beskæftigelses- </w:t>
      </w:r>
      <w:r w:rsidRPr="00871096">
        <w:rPr>
          <w:rFonts w:ascii="Garamond" w:eastAsia="Times New Roman" w:hAnsi="Garamond" w:cs="Tahoma"/>
          <w:color w:val="000000"/>
          <w:sz w:val="24"/>
          <w:szCs w:val="24"/>
          <w:lang w:eastAsia="da-DK"/>
        </w:rPr>
        <w:lastRenderedPageBreak/>
        <w:t xml:space="preserve">eller erhvervsmæssige grunde, jf. § 9, stk. 2, nr. 3. Der henvises herved til </w:t>
      </w:r>
      <w:r w:rsidR="0005163C" w:rsidRPr="00871096">
        <w:rPr>
          <w:rFonts w:ascii="Garamond" w:eastAsia="Times New Roman" w:hAnsi="Garamond" w:cs="Tahoma"/>
          <w:color w:val="000000"/>
          <w:sz w:val="24"/>
          <w:szCs w:val="24"/>
          <w:lang w:eastAsia="da-DK"/>
        </w:rPr>
        <w:t xml:space="preserve">afsnit </w:t>
      </w:r>
      <w:r w:rsidRPr="00871096">
        <w:rPr>
          <w:rFonts w:ascii="Garamond" w:eastAsia="Times New Roman" w:hAnsi="Garamond" w:cs="Tahoma"/>
          <w:color w:val="000000"/>
          <w:sz w:val="24"/>
          <w:szCs w:val="24"/>
          <w:lang w:eastAsia="da-DK"/>
        </w:rPr>
        <w:t>6 vedrørende medfø</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gende familiemedlemmer, jf. nedenfor.</w:t>
      </w:r>
    </w:p>
    <w:p w14:paraId="729B9E1C" w14:textId="77777777" w:rsidR="0005163C" w:rsidRPr="00871096" w:rsidRDefault="0005163C" w:rsidP="00871096">
      <w:pPr>
        <w:spacing w:after="0" w:line="240" w:lineRule="atLeast"/>
        <w:jc w:val="both"/>
        <w:rPr>
          <w:rFonts w:ascii="Garamond" w:eastAsia="Times New Roman" w:hAnsi="Garamond" w:cs="Tahoma"/>
          <w:color w:val="000000"/>
          <w:sz w:val="24"/>
          <w:szCs w:val="24"/>
          <w:lang w:eastAsia="da-DK"/>
        </w:rPr>
      </w:pPr>
    </w:p>
    <w:p w14:paraId="570D9441" w14:textId="77777777" w:rsidR="00A52D94" w:rsidRPr="00871096" w:rsidRDefault="000648EE" w:rsidP="00A52D94">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Uden for de tilfælde, hvor opholdstilladelsen meddeles som følge af familiemæssig tilknytning til en herboende person, meddeles efter praksis endvidere opholdstilladelse efter § 9, stk. 2, nr. 4, bl.a. med henblik på studie, praktik- og au pair-ophold eller med henblik på ophold som</w:t>
      </w:r>
      <w:r w:rsidR="00F57F15">
        <w:rPr>
          <w:rFonts w:ascii="Garamond" w:eastAsia="Times New Roman" w:hAnsi="Garamond" w:cs="Tahoma"/>
          <w:color w:val="000000"/>
          <w:sz w:val="24"/>
          <w:szCs w:val="24"/>
          <w:lang w:eastAsia="da-DK"/>
        </w:rPr>
        <w:t xml:space="preserve"> religiøs forkynder</w:t>
      </w:r>
      <w:r w:rsidRPr="00871096">
        <w:rPr>
          <w:rFonts w:ascii="Garamond" w:eastAsia="Times New Roman" w:hAnsi="Garamond" w:cs="Tahoma"/>
          <w:color w:val="000000"/>
          <w:sz w:val="24"/>
          <w:szCs w:val="24"/>
          <w:lang w:eastAsia="da-DK"/>
        </w:rPr>
        <w:t xml:space="preserve"> </w:t>
      </w:r>
      <w:r w:rsidR="00F57F15">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præst</w:t>
      </w:r>
      <w:r w:rsidR="00927061">
        <w:rPr>
          <w:rFonts w:ascii="Garamond" w:eastAsia="Times New Roman" w:hAnsi="Garamond" w:cs="Tahoma"/>
          <w:color w:val="000000"/>
          <w:sz w:val="24"/>
          <w:szCs w:val="24"/>
          <w:lang w:eastAsia="da-DK"/>
        </w:rPr>
        <w:t xml:space="preserve">, </w:t>
      </w:r>
      <w:r w:rsidR="00927061" w:rsidRPr="00871096">
        <w:rPr>
          <w:rFonts w:ascii="Garamond" w:eastAsia="Times New Roman" w:hAnsi="Garamond" w:cs="Tahoma"/>
          <w:color w:val="000000"/>
          <w:sz w:val="24"/>
          <w:szCs w:val="24"/>
          <w:lang w:eastAsia="da-DK"/>
        </w:rPr>
        <w:t>missionær</w:t>
      </w:r>
      <w:r w:rsidR="00927061">
        <w:rPr>
          <w:rFonts w:ascii="Garamond" w:eastAsia="Times New Roman" w:hAnsi="Garamond" w:cs="Tahoma"/>
          <w:color w:val="000000"/>
          <w:sz w:val="24"/>
          <w:szCs w:val="24"/>
          <w:lang w:eastAsia="da-DK"/>
        </w:rPr>
        <w:t xml:space="preserve"> eller lignende inden for et anerkendt eller godkendt trossamfund</w:t>
      </w:r>
      <w:r w:rsidR="00F57F15">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Der henvises he</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ved til den for Færøerne gældende udlændingebekendtgørelses § 35, stk. 2.</w:t>
      </w:r>
    </w:p>
    <w:p w14:paraId="3EFD53A9" w14:textId="77777777" w:rsidR="0005163C" w:rsidRPr="00871096" w:rsidRDefault="0005163C" w:rsidP="00871096">
      <w:pPr>
        <w:spacing w:after="0" w:line="240" w:lineRule="atLeast"/>
        <w:jc w:val="both"/>
        <w:rPr>
          <w:rFonts w:ascii="Garamond" w:eastAsia="Times New Roman" w:hAnsi="Garamond" w:cs="Tahoma"/>
          <w:color w:val="000000"/>
          <w:sz w:val="24"/>
          <w:szCs w:val="24"/>
          <w:lang w:eastAsia="da-DK"/>
        </w:rPr>
      </w:pPr>
    </w:p>
    <w:p w14:paraId="177F5044"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For så vidt angår studie og praktikophold</w:t>
      </w:r>
      <w:r w:rsidR="007E4E8A">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xml:space="preserve"> henvises til </w:t>
      </w:r>
      <w:r w:rsidR="0005163C" w:rsidRPr="00871096">
        <w:rPr>
          <w:rFonts w:ascii="Garamond" w:eastAsia="Times New Roman" w:hAnsi="Garamond" w:cs="Tahoma"/>
          <w:color w:val="000000"/>
          <w:sz w:val="24"/>
          <w:szCs w:val="24"/>
          <w:lang w:eastAsia="da-DK"/>
        </w:rPr>
        <w:t xml:space="preserve">afsnit </w:t>
      </w:r>
      <w:r w:rsidRPr="00871096">
        <w:rPr>
          <w:rFonts w:ascii="Garamond" w:eastAsia="Times New Roman" w:hAnsi="Garamond" w:cs="Tahoma"/>
          <w:color w:val="000000"/>
          <w:sz w:val="24"/>
          <w:szCs w:val="24"/>
          <w:lang w:eastAsia="da-DK"/>
        </w:rPr>
        <w:t>4 nedenfor</w:t>
      </w:r>
      <w:r w:rsidR="0005163C" w:rsidRPr="00871096">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xml:space="preserve"> og for så vidt angår au pair-ophold</w:t>
      </w:r>
      <w:r w:rsidR="007E4E8A">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xml:space="preserve"> henvises til </w:t>
      </w:r>
      <w:r w:rsidR="0005163C" w:rsidRPr="00871096">
        <w:rPr>
          <w:rFonts w:ascii="Garamond" w:eastAsia="Times New Roman" w:hAnsi="Garamond" w:cs="Tahoma"/>
          <w:color w:val="000000"/>
          <w:sz w:val="24"/>
          <w:szCs w:val="24"/>
          <w:lang w:eastAsia="da-DK"/>
        </w:rPr>
        <w:t xml:space="preserve">afsnit </w:t>
      </w:r>
      <w:r w:rsidRPr="00871096">
        <w:rPr>
          <w:rFonts w:ascii="Garamond" w:eastAsia="Times New Roman" w:hAnsi="Garamond" w:cs="Tahoma"/>
          <w:color w:val="000000"/>
          <w:sz w:val="24"/>
          <w:szCs w:val="24"/>
          <w:lang w:eastAsia="da-DK"/>
        </w:rPr>
        <w:t>5.</w:t>
      </w:r>
    </w:p>
    <w:p w14:paraId="0A36FA54" w14:textId="77777777" w:rsidR="0005163C" w:rsidRPr="00871096" w:rsidRDefault="0005163C" w:rsidP="00871096">
      <w:pPr>
        <w:spacing w:after="0" w:line="240" w:lineRule="atLeast"/>
        <w:jc w:val="both"/>
        <w:rPr>
          <w:rFonts w:ascii="Garamond" w:eastAsia="Times New Roman" w:hAnsi="Garamond" w:cs="Tahoma"/>
          <w:color w:val="000000"/>
          <w:sz w:val="24"/>
          <w:szCs w:val="24"/>
          <w:lang w:eastAsia="da-DK"/>
        </w:rPr>
      </w:pPr>
    </w:p>
    <w:p w14:paraId="7A2E0FC6"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Endelig kan der efter praksis meddeles opholdstilladelse efter bestemmelsen til bl.a. visse udlændinge, der efter endeligt afslag på asyl har et særligt pleje- eller behandlingsbehov, som dog ikke kan føre til meddelelse af humanitær opholdstilladelse efter den for Færøerne gældende udlændingelovs § 9, stk. 2, nr. 2.</w:t>
      </w:r>
    </w:p>
    <w:p w14:paraId="54202606" w14:textId="77777777" w:rsidR="0005163C" w:rsidRPr="00871096" w:rsidRDefault="0005163C" w:rsidP="00871096">
      <w:pPr>
        <w:spacing w:after="0" w:line="240" w:lineRule="atLeast"/>
        <w:jc w:val="both"/>
        <w:rPr>
          <w:rFonts w:ascii="Garamond" w:eastAsia="Times New Roman" w:hAnsi="Garamond" w:cs="Tahoma"/>
          <w:color w:val="000000"/>
          <w:sz w:val="24"/>
          <w:szCs w:val="24"/>
          <w:lang w:eastAsia="da-DK"/>
        </w:rPr>
      </w:pPr>
    </w:p>
    <w:p w14:paraId="705FA133"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er ikke retskrav på opholdstilladelse efter § 9, stk. 2, nr. 4.</w:t>
      </w:r>
    </w:p>
    <w:p w14:paraId="1FB80662"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 </w:t>
      </w:r>
    </w:p>
    <w:p w14:paraId="71D9A3F5" w14:textId="77777777" w:rsidR="000648EE" w:rsidRPr="009A1539" w:rsidRDefault="000648EE" w:rsidP="009A1539">
      <w:pPr>
        <w:pStyle w:val="Overskrift3"/>
      </w:pPr>
      <w:bookmarkStart w:id="12" w:name="_Toc535493140"/>
      <w:r w:rsidRPr="00871096">
        <w:t>Opholds- og arbejdstilladelse med henblik på beskæftigelse</w:t>
      </w:r>
      <w:bookmarkEnd w:id="12"/>
      <w:r w:rsidR="009A1539">
        <w:t xml:space="preserve"> </w:t>
      </w:r>
    </w:p>
    <w:p w14:paraId="4573DD59" w14:textId="77777777" w:rsidR="000648EE" w:rsidRPr="00871096" w:rsidRDefault="000648EE" w:rsidP="00C535B6">
      <w:pPr>
        <w:pStyle w:val="Overskrift4"/>
        <w:rPr>
          <w:rFonts w:eastAsia="Times New Roman"/>
          <w:lang w:eastAsia="da-DK"/>
        </w:rPr>
      </w:pPr>
      <w:bookmarkStart w:id="13" w:name="_Toc535493141"/>
      <w:r w:rsidRPr="00871096">
        <w:rPr>
          <w:rFonts w:eastAsia="Times New Roman"/>
          <w:lang w:eastAsia="da-DK"/>
        </w:rPr>
        <w:t>Opholds- og arbejdstilladelse med henblik på almindelig beskæftigelse</w:t>
      </w:r>
      <w:bookmarkEnd w:id="13"/>
      <w:r w:rsidRPr="00871096">
        <w:rPr>
          <w:rFonts w:eastAsia="Times New Roman"/>
          <w:lang w:eastAsia="da-DK"/>
        </w:rPr>
        <w:t xml:space="preserve"> </w:t>
      </w:r>
    </w:p>
    <w:p w14:paraId="08FF762D"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den for Færøerne gældende udlændingelovs § 9, stk. 2, nr. 3, </w:t>
      </w:r>
      <w:r w:rsidR="00A930D3" w:rsidRPr="00871096">
        <w:rPr>
          <w:rFonts w:ascii="Garamond" w:eastAsia="Times New Roman" w:hAnsi="Garamond" w:cs="Tahoma"/>
          <w:color w:val="000000"/>
          <w:sz w:val="24"/>
          <w:szCs w:val="24"/>
          <w:lang w:eastAsia="da-DK"/>
        </w:rPr>
        <w:t xml:space="preserve">kan der efter ansøgning </w:t>
      </w:r>
      <w:r w:rsidRPr="00871096">
        <w:rPr>
          <w:rFonts w:ascii="Garamond" w:eastAsia="Times New Roman" w:hAnsi="Garamond" w:cs="Tahoma"/>
          <w:color w:val="000000"/>
          <w:sz w:val="24"/>
          <w:szCs w:val="24"/>
          <w:lang w:eastAsia="da-DK"/>
        </w:rPr>
        <w:t>gives o</w:t>
      </w:r>
      <w:r w:rsidRPr="00871096">
        <w:rPr>
          <w:rFonts w:ascii="Garamond" w:eastAsia="Times New Roman" w:hAnsi="Garamond" w:cs="Tahoma"/>
          <w:color w:val="000000"/>
          <w:sz w:val="24"/>
          <w:szCs w:val="24"/>
          <w:lang w:eastAsia="da-DK"/>
        </w:rPr>
        <w:t>p</w:t>
      </w:r>
      <w:r w:rsidRPr="00871096">
        <w:rPr>
          <w:rFonts w:ascii="Garamond" w:eastAsia="Times New Roman" w:hAnsi="Garamond" w:cs="Tahoma"/>
          <w:color w:val="000000"/>
          <w:sz w:val="24"/>
          <w:szCs w:val="24"/>
          <w:lang w:eastAsia="da-DK"/>
        </w:rPr>
        <w:t>holdstilladelse på Færøerne, hvis væsentlige beskæftigelsesmæssige eller erhvervsmæssige hensyn taler for at imødekomme ansøgningen.</w:t>
      </w:r>
    </w:p>
    <w:p w14:paraId="4B6563D4"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0BB3A0CC"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Der </w:t>
      </w:r>
      <w:r w:rsidR="00A930D3" w:rsidRPr="00871096">
        <w:rPr>
          <w:rFonts w:ascii="Garamond" w:eastAsia="Times New Roman" w:hAnsi="Garamond" w:cs="Tahoma"/>
          <w:color w:val="000000"/>
          <w:sz w:val="24"/>
          <w:szCs w:val="24"/>
          <w:lang w:eastAsia="da-DK"/>
        </w:rPr>
        <w:t xml:space="preserve">kan </w:t>
      </w:r>
      <w:r w:rsidRPr="00871096">
        <w:rPr>
          <w:rFonts w:ascii="Garamond" w:eastAsia="Times New Roman" w:hAnsi="Garamond" w:cs="Tahoma"/>
          <w:color w:val="000000"/>
          <w:sz w:val="24"/>
          <w:szCs w:val="24"/>
          <w:lang w:eastAsia="da-DK"/>
        </w:rPr>
        <w:t xml:space="preserve">meddeles opholdstilladelse til såvel arbejdstagere som selvstændige erhvervsdrivende. </w:t>
      </w:r>
    </w:p>
    <w:p w14:paraId="052C715A"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150548DD"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Ved behandling af ansøgninger om opholds- og arbejdstilladelse med henblik på beskæftigelse lægges vægt på, om der er mangel på færøsk arbejdskraft, som på kvalificeret vis vil kunne varetage det pågæ</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dende arbejde.</w:t>
      </w:r>
    </w:p>
    <w:p w14:paraId="06C8FE7C"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67D7975D"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Bestemmelsen er således tilpasset det færøske arbejdsmarkeds behov for arbejdskraft, hvilket indeb</w:t>
      </w:r>
      <w:r w:rsidRPr="00871096">
        <w:rPr>
          <w:rFonts w:ascii="Garamond" w:eastAsia="Times New Roman" w:hAnsi="Garamond" w:cs="Tahoma"/>
          <w:color w:val="000000"/>
          <w:sz w:val="24"/>
          <w:szCs w:val="24"/>
          <w:lang w:eastAsia="da-DK"/>
        </w:rPr>
        <w:t>æ</w:t>
      </w:r>
      <w:r w:rsidRPr="00871096">
        <w:rPr>
          <w:rFonts w:ascii="Garamond" w:eastAsia="Times New Roman" w:hAnsi="Garamond" w:cs="Tahoma"/>
          <w:color w:val="000000"/>
          <w:sz w:val="24"/>
          <w:szCs w:val="24"/>
          <w:lang w:eastAsia="da-DK"/>
        </w:rPr>
        <w:t>rer, at opholdstilladelse normalt alene meddeles, hvis der ikke er en på Færøerne fastboende person, der kan udføre arbejdet.</w:t>
      </w:r>
    </w:p>
    <w:p w14:paraId="54D6AD17"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4ABB312F"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Det er en betingelse, at ansøgeren har et konkret arbejdstilbud eller en konkret ansættelsesaftale, og at de i arbejdstilbuddet fastsatte løn- og ansættelsesvilkår er sædvanlige efter færøske forhold. </w:t>
      </w:r>
    </w:p>
    <w:p w14:paraId="0A5AAC26"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538AD9A3"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Forud for meddelelse af opholds- og arbejdstilladelse efter bestemmelsen anmoder Styrelsen for Inte</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national Rekruttering og Integration (SIRI) Færøernes landsstyre om at oplyse, hvorvidt de væsentligste løn- og ansættelsesvilkår er sædvanlige efter færøske forhold, og hvorvidt arbejdet er af en sådan kara</w:t>
      </w:r>
      <w:r w:rsidRPr="00871096">
        <w:rPr>
          <w:rFonts w:ascii="Garamond" w:eastAsia="Times New Roman" w:hAnsi="Garamond" w:cs="Tahoma"/>
          <w:color w:val="000000"/>
          <w:sz w:val="24"/>
          <w:szCs w:val="24"/>
          <w:lang w:eastAsia="da-DK"/>
        </w:rPr>
        <w:t>k</w:t>
      </w:r>
      <w:r w:rsidRPr="00871096">
        <w:rPr>
          <w:rFonts w:ascii="Garamond" w:eastAsia="Times New Roman" w:hAnsi="Garamond" w:cs="Tahoma"/>
          <w:color w:val="000000"/>
          <w:sz w:val="24"/>
          <w:szCs w:val="24"/>
          <w:lang w:eastAsia="da-DK"/>
        </w:rPr>
        <w:t>ter, at arbejds- og opholdstilladelse kan anbefales.</w:t>
      </w:r>
    </w:p>
    <w:p w14:paraId="10CC2606"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02DB6590"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gælder en særlig praksis for læger og andet sundhedspersonale med gyldig lægeautorisation gælde</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de for Færøerne og Danmark, når de i ansættelsestilbuddet fastsatte løn- og ansættelsesvilkår er sædva</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lastRenderedPageBreak/>
        <w:t>lige efter færøske forhold. Der henvises herved til den for Færøerne gældende udlændingebekendtgøre</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 xml:space="preserve">ses § 32 samt </w:t>
      </w:r>
      <w:r w:rsidR="00A930D3" w:rsidRPr="00871096">
        <w:rPr>
          <w:rFonts w:ascii="Garamond" w:eastAsia="Times New Roman" w:hAnsi="Garamond" w:cs="Tahoma"/>
          <w:color w:val="000000"/>
          <w:sz w:val="24"/>
          <w:szCs w:val="24"/>
          <w:lang w:eastAsia="da-DK"/>
        </w:rPr>
        <w:t xml:space="preserve">afsnit </w:t>
      </w:r>
      <w:r w:rsidRPr="00871096">
        <w:rPr>
          <w:rFonts w:ascii="Garamond" w:eastAsia="Times New Roman" w:hAnsi="Garamond" w:cs="Tahoma"/>
          <w:color w:val="000000"/>
          <w:sz w:val="24"/>
          <w:szCs w:val="24"/>
          <w:lang w:eastAsia="da-DK"/>
        </w:rPr>
        <w:t>3.3 vedrørende sportsaftalen.</w:t>
      </w:r>
    </w:p>
    <w:p w14:paraId="35D3ED53"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1E4462D9" w14:textId="77777777" w:rsidR="000648EE" w:rsidRPr="00A419D9" w:rsidRDefault="000648EE" w:rsidP="00871096">
      <w:pPr>
        <w:spacing w:after="0" w:line="240" w:lineRule="atLeast"/>
        <w:jc w:val="both"/>
        <w:rPr>
          <w:rFonts w:ascii="Garamond" w:eastAsia="Times New Roman" w:hAnsi="Garamond" w:cs="Tahoma"/>
          <w:sz w:val="24"/>
          <w:szCs w:val="24"/>
          <w:lang w:eastAsia="da-DK"/>
        </w:rPr>
      </w:pPr>
      <w:r w:rsidRPr="008472A0">
        <w:rPr>
          <w:rFonts w:ascii="Garamond" w:eastAsia="Times New Roman" w:hAnsi="Garamond" w:cs="Tahoma"/>
          <w:color w:val="000000"/>
          <w:sz w:val="24"/>
          <w:szCs w:val="24"/>
          <w:lang w:eastAsia="da-DK"/>
        </w:rPr>
        <w:t>Endvidere er der i forbindelse med ansøgninger fra cirkusartister etableret en særlig ordning uden fo</w:t>
      </w:r>
      <w:r w:rsidRPr="008472A0">
        <w:rPr>
          <w:rFonts w:ascii="Garamond" w:eastAsia="Times New Roman" w:hAnsi="Garamond" w:cs="Tahoma"/>
          <w:color w:val="000000"/>
          <w:sz w:val="24"/>
          <w:szCs w:val="24"/>
          <w:lang w:eastAsia="da-DK"/>
        </w:rPr>
        <w:t>r</w:t>
      </w:r>
      <w:r w:rsidRPr="00A419D9">
        <w:rPr>
          <w:rFonts w:ascii="Garamond" w:eastAsia="Times New Roman" w:hAnsi="Garamond" w:cs="Tahoma"/>
          <w:sz w:val="24"/>
          <w:szCs w:val="24"/>
          <w:lang w:eastAsia="da-DK"/>
        </w:rPr>
        <w:t>udgående høring af Færøernes landsstyre, idet der ikke forefindes et cirkuserhverv på Færøerne. Der er herudover etableret en særlig smidig ordning om arbejdskraft til olieindustrien i forbindelse med of</w:t>
      </w:r>
      <w:r w:rsidRPr="00A419D9">
        <w:rPr>
          <w:rFonts w:ascii="Garamond" w:eastAsia="Times New Roman" w:hAnsi="Garamond" w:cs="Tahoma"/>
          <w:sz w:val="24"/>
          <w:szCs w:val="24"/>
          <w:lang w:eastAsia="da-DK"/>
        </w:rPr>
        <w:t>f</w:t>
      </w:r>
      <w:r w:rsidRPr="00A419D9">
        <w:rPr>
          <w:rFonts w:ascii="Garamond" w:eastAsia="Times New Roman" w:hAnsi="Garamond" w:cs="Tahoma"/>
          <w:sz w:val="24"/>
          <w:szCs w:val="24"/>
          <w:lang w:eastAsia="da-DK"/>
        </w:rPr>
        <w:t>shore-olieeftersøgningsvirksomhed, hvorefter ansøgningerne behandles summarisk og hurtigt.</w:t>
      </w:r>
    </w:p>
    <w:p w14:paraId="4090D335" w14:textId="77777777" w:rsidR="00A930D3" w:rsidRPr="00A419D9" w:rsidRDefault="00A930D3" w:rsidP="00871096">
      <w:pPr>
        <w:spacing w:after="0" w:line="240" w:lineRule="atLeast"/>
        <w:jc w:val="both"/>
        <w:rPr>
          <w:rFonts w:ascii="Garamond" w:eastAsia="Times New Roman" w:hAnsi="Garamond" w:cs="Tahoma"/>
          <w:sz w:val="24"/>
          <w:szCs w:val="24"/>
          <w:lang w:eastAsia="da-DK"/>
        </w:rPr>
      </w:pPr>
    </w:p>
    <w:p w14:paraId="0F0370D3" w14:textId="0568EDEE" w:rsidR="008472A0" w:rsidRPr="008472A0" w:rsidRDefault="000648EE" w:rsidP="008472A0">
      <w:pPr>
        <w:spacing w:after="0" w:line="240" w:lineRule="atLeast"/>
        <w:jc w:val="both"/>
        <w:rPr>
          <w:rFonts w:ascii="Garamond" w:eastAsia="Times New Roman" w:hAnsi="Garamond" w:cs="Tahoma"/>
          <w:color w:val="000000"/>
          <w:sz w:val="24"/>
          <w:szCs w:val="24"/>
          <w:lang w:eastAsia="da-DK"/>
        </w:rPr>
      </w:pPr>
      <w:r w:rsidRPr="00A419D9">
        <w:rPr>
          <w:rFonts w:ascii="Garamond" w:eastAsia="Times New Roman" w:hAnsi="Garamond" w:cs="Tahoma"/>
          <w:sz w:val="24"/>
          <w:szCs w:val="24"/>
          <w:lang w:eastAsia="da-DK"/>
        </w:rPr>
        <w:t xml:space="preserve">Efter gældende praksis meddeles endvidere opholdstilladelse efter § 9, stk. 2, nr. 3, til </w:t>
      </w:r>
      <w:r w:rsidR="00B0696D">
        <w:rPr>
          <w:rFonts w:ascii="Garamond" w:eastAsia="Times New Roman" w:hAnsi="Garamond" w:cs="Tahoma"/>
          <w:sz w:val="24"/>
          <w:szCs w:val="24"/>
          <w:lang w:eastAsia="da-DK"/>
        </w:rPr>
        <w:t xml:space="preserve">lønnede ph.d.-studerende og </w:t>
      </w:r>
      <w:r w:rsidRPr="008A5AD0">
        <w:rPr>
          <w:rFonts w:ascii="Garamond" w:eastAsia="Times New Roman" w:hAnsi="Garamond" w:cs="Tahoma"/>
          <w:sz w:val="24"/>
          <w:szCs w:val="24"/>
          <w:lang w:eastAsia="da-DK"/>
        </w:rPr>
        <w:t>trainees</w:t>
      </w:r>
      <w:r w:rsidRPr="008472A0">
        <w:rPr>
          <w:rFonts w:ascii="Garamond" w:eastAsia="Times New Roman" w:hAnsi="Garamond" w:cs="Tahoma"/>
          <w:sz w:val="24"/>
          <w:szCs w:val="24"/>
          <w:lang w:eastAsia="da-DK"/>
        </w:rPr>
        <w:t>.</w:t>
      </w:r>
      <w:r w:rsidR="008472A0" w:rsidRPr="008472A0">
        <w:rPr>
          <w:rFonts w:ascii="Garamond" w:eastAsia="Times New Roman" w:hAnsi="Garamond" w:cs="Tahoma"/>
          <w:sz w:val="24"/>
          <w:szCs w:val="24"/>
          <w:lang w:eastAsia="da-DK"/>
        </w:rPr>
        <w:t xml:space="preserve"> </w:t>
      </w:r>
      <w:r w:rsidR="008472A0" w:rsidRPr="008472A0">
        <w:rPr>
          <w:rFonts w:ascii="Garamond" w:hAnsi="Garamond"/>
          <w:sz w:val="24"/>
          <w:szCs w:val="24"/>
        </w:rPr>
        <w:t xml:space="preserve">Ved trainee forstås en udlænding, der i erhvervs- og uddannelsesmæssig øjemed midlertidigt er ansat hos en på Færøerne placeret færøsk eller udenlandsk virksomhed eller organisation, med hvilken udlændingens virksomhed eller organisation i hjemlandet har et strategisk samarbejde eller partnerskab med. </w:t>
      </w:r>
    </w:p>
    <w:p w14:paraId="120BF698" w14:textId="77777777" w:rsidR="00A930D3" w:rsidRPr="008472A0" w:rsidRDefault="00A930D3" w:rsidP="00871096">
      <w:pPr>
        <w:spacing w:after="0" w:line="240" w:lineRule="atLeast"/>
        <w:jc w:val="both"/>
        <w:rPr>
          <w:rFonts w:ascii="Garamond" w:eastAsia="Times New Roman" w:hAnsi="Garamond" w:cs="Tahoma"/>
          <w:color w:val="000000"/>
          <w:sz w:val="24"/>
          <w:szCs w:val="24"/>
          <w:lang w:eastAsia="da-DK"/>
        </w:rPr>
      </w:pPr>
    </w:p>
    <w:p w14:paraId="6FFFD193"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472A0">
        <w:rPr>
          <w:rFonts w:ascii="Garamond" w:eastAsia="Times New Roman" w:hAnsi="Garamond" w:cs="Tahoma"/>
          <w:color w:val="000000"/>
          <w:sz w:val="24"/>
          <w:szCs w:val="24"/>
          <w:lang w:eastAsia="da-DK"/>
        </w:rPr>
        <w:t>For så vidt angår selvstændige erhvervsdrivende</w:t>
      </w:r>
      <w:r w:rsidR="007E4E8A" w:rsidRPr="008472A0">
        <w:rPr>
          <w:rFonts w:ascii="Garamond" w:eastAsia="Times New Roman" w:hAnsi="Garamond" w:cs="Tahoma"/>
          <w:color w:val="000000"/>
          <w:sz w:val="24"/>
          <w:szCs w:val="24"/>
          <w:lang w:eastAsia="da-DK"/>
        </w:rPr>
        <w:t>,</w:t>
      </w:r>
      <w:r w:rsidRPr="008472A0">
        <w:rPr>
          <w:rFonts w:ascii="Garamond" w:eastAsia="Times New Roman" w:hAnsi="Garamond" w:cs="Tahoma"/>
          <w:color w:val="000000"/>
          <w:sz w:val="24"/>
          <w:szCs w:val="24"/>
          <w:lang w:eastAsia="da-DK"/>
        </w:rPr>
        <w:t xml:space="preserve"> meddeles kun opholdstilladelse, når der er en særlig færøsk interesse</w:t>
      </w:r>
      <w:r w:rsidRPr="00871096">
        <w:rPr>
          <w:rFonts w:ascii="Garamond" w:eastAsia="Times New Roman" w:hAnsi="Garamond" w:cs="Tahoma"/>
          <w:color w:val="000000"/>
          <w:sz w:val="24"/>
          <w:szCs w:val="24"/>
          <w:lang w:eastAsia="da-DK"/>
        </w:rPr>
        <w:t xml:space="preserve"> i virksomhedens etablering på Færøerne, og normalt kun uden for detailhandel og r</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staurationsvirksomhed.</w:t>
      </w:r>
    </w:p>
    <w:p w14:paraId="4417E29F"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635DCF17"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Arbejdstilladelsen gives til beskæftigelse i et bestemt arbejdsforhold og stedfæstes til en bestemt a</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bejdsgiver. Hvis arbejdsforholdet væsentlig</w:t>
      </w:r>
      <w:r w:rsidR="007E4E8A">
        <w:rPr>
          <w:rFonts w:ascii="Garamond" w:eastAsia="Times New Roman" w:hAnsi="Garamond" w:cs="Tahoma"/>
          <w:color w:val="000000"/>
          <w:sz w:val="24"/>
          <w:szCs w:val="24"/>
          <w:lang w:eastAsia="da-DK"/>
        </w:rPr>
        <w:t>t skifter</w:t>
      </w:r>
      <w:r w:rsidRPr="00871096">
        <w:rPr>
          <w:rFonts w:ascii="Garamond" w:eastAsia="Times New Roman" w:hAnsi="Garamond" w:cs="Tahoma"/>
          <w:color w:val="000000"/>
          <w:sz w:val="24"/>
          <w:szCs w:val="24"/>
          <w:lang w:eastAsia="da-DK"/>
        </w:rPr>
        <w:t xml:space="preserve"> karakter, eller hvis udlændingen tilbydes arbejde hos en anden arbejdsgiver, skal udlændingen søge om ny arbejdstilladelse og må ikke begynde arbejdet, før en sådan tilladelse foreligger.</w:t>
      </w:r>
      <w:r w:rsidR="004C0760" w:rsidRPr="004C0760">
        <w:rPr>
          <w:rFonts w:ascii="Garamond" w:eastAsia="Times New Roman" w:hAnsi="Garamond" w:cs="Tahoma"/>
          <w:color w:val="000000"/>
          <w:sz w:val="24"/>
          <w:szCs w:val="24"/>
          <w:lang w:eastAsia="da-DK"/>
        </w:rPr>
        <w:t xml:space="preserve"> </w:t>
      </w:r>
      <w:r w:rsidR="004C0760">
        <w:rPr>
          <w:rFonts w:ascii="Garamond" w:eastAsia="Times New Roman" w:hAnsi="Garamond" w:cs="Tahoma"/>
          <w:color w:val="000000"/>
          <w:sz w:val="24"/>
          <w:szCs w:val="24"/>
          <w:lang w:eastAsia="da-DK"/>
        </w:rPr>
        <w:t>I praksis tillades en sådan ny ansøgning indgivet på Færøerne. Hvis u</w:t>
      </w:r>
      <w:r w:rsidR="004C0760">
        <w:rPr>
          <w:rFonts w:ascii="Garamond" w:eastAsia="Times New Roman" w:hAnsi="Garamond" w:cs="Tahoma"/>
          <w:color w:val="000000"/>
          <w:sz w:val="24"/>
          <w:szCs w:val="24"/>
          <w:lang w:eastAsia="da-DK"/>
        </w:rPr>
        <w:t>d</w:t>
      </w:r>
      <w:r w:rsidR="004C0760">
        <w:rPr>
          <w:rFonts w:ascii="Garamond" w:eastAsia="Times New Roman" w:hAnsi="Garamond" w:cs="Tahoma"/>
          <w:color w:val="000000"/>
          <w:sz w:val="24"/>
          <w:szCs w:val="24"/>
          <w:lang w:eastAsia="da-DK"/>
        </w:rPr>
        <w:t>lændingen har en gyldig tilladelse med henvisning til beskæftigelse, kan vedkommende fortsætte arbe</w:t>
      </w:r>
      <w:r w:rsidR="004C0760">
        <w:rPr>
          <w:rFonts w:ascii="Garamond" w:eastAsia="Times New Roman" w:hAnsi="Garamond" w:cs="Tahoma"/>
          <w:color w:val="000000"/>
          <w:sz w:val="24"/>
          <w:szCs w:val="24"/>
          <w:lang w:eastAsia="da-DK"/>
        </w:rPr>
        <w:t>j</w:t>
      </w:r>
      <w:r w:rsidR="004C0760">
        <w:rPr>
          <w:rFonts w:ascii="Garamond" w:eastAsia="Times New Roman" w:hAnsi="Garamond" w:cs="Tahoma"/>
          <w:color w:val="000000"/>
          <w:sz w:val="24"/>
          <w:szCs w:val="24"/>
          <w:lang w:eastAsia="da-DK"/>
        </w:rPr>
        <w:t>det ved denne arbejdsgiver, indtil udløbet af tilladelsen. Ansøgeren vejledes om, at det nye arbejde ikke må påbegyndes, før ansøgeren har fået den nye tilladelse. I en eventuel mellemliggende periode mellem to tilladelser har udlændingen processuelt ophold.</w:t>
      </w:r>
    </w:p>
    <w:p w14:paraId="20DEA3B0"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183A53DB"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gives opholdstilladelse i op til 1 år fra den dato, hvor der træffes afgørelse, jf. den for Færøerne gældende udlændingebekendtgørelses § 23, stk. 8. Tilladelsen gives dog højest for kontraktsperioden. Tilladelsen er gyldig fra den dag, den meddeles, eller fra tidspunktet hvor ansættelsesforholdet påb</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 xml:space="preserve">gyndes. </w:t>
      </w:r>
    </w:p>
    <w:p w14:paraId="10AFC5E3"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42475A53" w14:textId="77777777" w:rsidR="000648EE" w:rsidRPr="00871096" w:rsidRDefault="00A930D3"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Der henvises i øvrigt til </w:t>
      </w:r>
      <w:r w:rsidR="000648EE" w:rsidRPr="00871096">
        <w:rPr>
          <w:rFonts w:ascii="Garamond" w:eastAsia="Times New Roman" w:hAnsi="Garamond" w:cs="Tahoma"/>
          <w:color w:val="000000"/>
          <w:sz w:val="24"/>
          <w:szCs w:val="24"/>
          <w:lang w:eastAsia="da-DK"/>
        </w:rPr>
        <w:t>den for Færøerne gældende udlændingebekendtgørelses kapitel 5.</w:t>
      </w:r>
    </w:p>
    <w:p w14:paraId="4660F938"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1145B5BC" w14:textId="77777777" w:rsidR="000648EE" w:rsidRPr="00871096" w:rsidRDefault="000648EE" w:rsidP="00342C84">
      <w:pPr>
        <w:pStyle w:val="Overskrift4"/>
        <w:rPr>
          <w:rFonts w:eastAsia="Times New Roman"/>
          <w:lang w:eastAsia="da-DK"/>
        </w:rPr>
      </w:pPr>
      <w:bookmarkStart w:id="14" w:name="_Toc535493142"/>
      <w:r w:rsidRPr="00871096">
        <w:rPr>
          <w:rFonts w:eastAsia="Times New Roman"/>
          <w:lang w:eastAsia="da-DK"/>
        </w:rPr>
        <w:t xml:space="preserve">Lov </w:t>
      </w:r>
      <w:r w:rsidR="00871AD0">
        <w:rPr>
          <w:rFonts w:eastAsia="Times New Roman"/>
          <w:lang w:eastAsia="da-DK"/>
        </w:rPr>
        <w:t xml:space="preserve">for Færøerne </w:t>
      </w:r>
      <w:r w:rsidRPr="00871096">
        <w:rPr>
          <w:rFonts w:eastAsia="Times New Roman"/>
          <w:lang w:eastAsia="da-DK"/>
        </w:rPr>
        <w:t>om udlændinges adgang til opholdstilladelse med henblik på visse former for beskæftigelse</w:t>
      </w:r>
      <w:bookmarkEnd w:id="14"/>
    </w:p>
    <w:p w14:paraId="3A599F5A"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Ved lov nr. 462 af 17. juni 2008 </w:t>
      </w:r>
      <w:r w:rsidR="00871AD0">
        <w:rPr>
          <w:rFonts w:ascii="Garamond" w:eastAsia="Times New Roman" w:hAnsi="Garamond" w:cs="Tahoma"/>
          <w:color w:val="000000"/>
          <w:sz w:val="24"/>
          <w:szCs w:val="24"/>
          <w:lang w:eastAsia="da-DK"/>
        </w:rPr>
        <w:t xml:space="preserve">for Færøerne </w:t>
      </w:r>
      <w:r w:rsidRPr="00871096">
        <w:rPr>
          <w:rFonts w:ascii="Garamond" w:eastAsia="Times New Roman" w:hAnsi="Garamond" w:cs="Tahoma"/>
          <w:color w:val="000000"/>
          <w:sz w:val="24"/>
          <w:szCs w:val="24"/>
          <w:lang w:eastAsia="da-DK"/>
        </w:rPr>
        <w:t>om udlændinges adgang til opholdstilladelse med henblik på visse former for beskæftigelse indførtes en ordning, der bl.a. har til formål at skabe en lettere adgang til ophold og arbejde på Færøerne for udlændinge, der søger beskæftigelse inden for et område, hvor det er åbenbart, at der er mangel på særligt kvalificeret arbejdskraft. Ordningen indebærer endvidere, at arbejdstagere fra EU-landene kan meddeles opholds- og arbejdstilladelse på Færøerne på grundlag af beskæftigelse i en række tilfælde, hvor de almindelige betingelser for meddelelse af opholds- og arbejd</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tilladelse på Færøerne ikke er opfyldt.</w:t>
      </w:r>
    </w:p>
    <w:p w14:paraId="1B430010"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74661A69"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Loven er udformet som en lov for Færøerne, der supplerer reglerne i den for Færøerne gældende u</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lændingelov. Det betyder, at de generelle regler, der følger af den for Færøerne gældende udlænding</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lov, om bl.a. afvisning, udelukkelse, udvisning, nægtelse af forlængelse af opholdstilladelse samt inddr</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lastRenderedPageBreak/>
        <w:t>gelse, lige så vel som kompetence- og klagereglerne også finder anvendelse i forhold til udlændinge, der meddeles opholdstilladelse efter de særlige ordninger.</w:t>
      </w:r>
    </w:p>
    <w:p w14:paraId="0C101B9E"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61671CF5" w14:textId="47CFC154" w:rsidR="000648EE"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lovens § 1, stk. 1, kan </w:t>
      </w:r>
      <w:r w:rsidR="00E9725E">
        <w:rPr>
          <w:rFonts w:ascii="Garamond" w:eastAsia="Times New Roman" w:hAnsi="Garamond" w:cs="Tahoma"/>
          <w:color w:val="000000"/>
          <w:sz w:val="24"/>
          <w:szCs w:val="24"/>
          <w:lang w:eastAsia="da-DK"/>
        </w:rPr>
        <w:t>Styrelsen for International Rekruttering</w:t>
      </w:r>
      <w:r w:rsidR="00E9725E" w:rsidRPr="00871096">
        <w:rPr>
          <w:rFonts w:ascii="Garamond" w:eastAsia="Times New Roman" w:hAnsi="Garamond" w:cs="Tahoma"/>
          <w:color w:val="000000"/>
          <w:sz w:val="24"/>
          <w:szCs w:val="24"/>
          <w:lang w:eastAsia="da-DK"/>
        </w:rPr>
        <w:t xml:space="preserve"> </w:t>
      </w:r>
      <w:r w:rsidR="00E9725E">
        <w:rPr>
          <w:rFonts w:ascii="Garamond" w:eastAsia="Times New Roman" w:hAnsi="Garamond" w:cs="Tahoma"/>
          <w:color w:val="000000"/>
          <w:sz w:val="24"/>
          <w:szCs w:val="24"/>
          <w:lang w:eastAsia="da-DK"/>
        </w:rPr>
        <w:t>og Integration</w:t>
      </w:r>
      <w:r w:rsidR="00E9725E" w:rsidRPr="00871096" w:rsidDel="00E9725E">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meddele opholds- og arbejdstilladelse uden forudgående høring af Færøernes landsstyre, hvis betingelserne i den for F</w:t>
      </w:r>
      <w:r w:rsidRPr="00871096">
        <w:rPr>
          <w:rFonts w:ascii="Garamond" w:eastAsia="Times New Roman" w:hAnsi="Garamond" w:cs="Tahoma"/>
          <w:color w:val="000000"/>
          <w:sz w:val="24"/>
          <w:szCs w:val="24"/>
          <w:lang w:eastAsia="da-DK"/>
        </w:rPr>
        <w:t>æ</w:t>
      </w:r>
      <w:r w:rsidRPr="00871096">
        <w:rPr>
          <w:rFonts w:ascii="Garamond" w:eastAsia="Times New Roman" w:hAnsi="Garamond" w:cs="Tahoma"/>
          <w:color w:val="000000"/>
          <w:sz w:val="24"/>
          <w:szCs w:val="24"/>
          <w:lang w:eastAsia="da-DK"/>
        </w:rPr>
        <w:t>røerne gældende udlændingelovs § 9, stk. 2, nr. 3, er opfyldt. Det er en betingelse, at ansættelsen vedr</w:t>
      </w:r>
      <w:r w:rsidRPr="00871096">
        <w:rPr>
          <w:rFonts w:ascii="Garamond" w:eastAsia="Times New Roman" w:hAnsi="Garamond" w:cs="Tahoma"/>
          <w:color w:val="000000"/>
          <w:sz w:val="24"/>
          <w:szCs w:val="24"/>
          <w:lang w:eastAsia="da-DK"/>
        </w:rPr>
        <w:t>ø</w:t>
      </w:r>
      <w:r w:rsidRPr="00871096">
        <w:rPr>
          <w:rFonts w:ascii="Garamond" w:eastAsia="Times New Roman" w:hAnsi="Garamond" w:cs="Tahoma"/>
          <w:color w:val="000000"/>
          <w:sz w:val="24"/>
          <w:szCs w:val="24"/>
          <w:lang w:eastAsia="da-DK"/>
        </w:rPr>
        <w:t xml:space="preserve">rer et område, hvor det er åbenbart, at der er mangel på kvalificeret arbejdskraft. </w:t>
      </w:r>
    </w:p>
    <w:p w14:paraId="4BCEC289" w14:textId="77777777" w:rsidR="005921D6" w:rsidRPr="00871096" w:rsidRDefault="005921D6" w:rsidP="00871096">
      <w:pPr>
        <w:spacing w:after="0" w:line="240" w:lineRule="atLeast"/>
        <w:jc w:val="both"/>
        <w:rPr>
          <w:rFonts w:ascii="Garamond" w:eastAsia="Times New Roman" w:hAnsi="Garamond" w:cs="Tahoma"/>
          <w:color w:val="000000"/>
          <w:sz w:val="24"/>
          <w:szCs w:val="24"/>
          <w:lang w:eastAsia="da-DK"/>
        </w:rPr>
      </w:pPr>
    </w:p>
    <w:p w14:paraId="5609F250"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lovens § 2, stk. 1, kan der endvidere gives opholdstilladelse til en udlænding, hvis opholdstilladelse nægtes forlænget eller inddrages, når udlændingen er i et fast ansættelsesforhold af længere varighed eller gennem en længere periode har drevet selvstændig erhvervsvirksomhed, og beskæftigelsesmæssige eller erhvervsmæssige hensyn taler for det.</w:t>
      </w:r>
    </w:p>
    <w:p w14:paraId="56A1BA28"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156F7B3B"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Bestemmelse</w:t>
      </w:r>
      <w:r w:rsidR="0069023A">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 xml:space="preserve"> finder anvendelse i forhold til udlændinge, der har haft opholdstilladelse efter § 7 eller § 9, stk. 1, eller stk. 2, nr. 1, 2 eller 4, i den for Færøerne gældende udlændingelov, og finder alene anve</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delse, hvis den pågældendes opholdstilladelse nægtes forlænget efter § 11, stk. 2, eller inddrages efter § 19, stk. 1, i den for Færøerne gældende udlændingelov.</w:t>
      </w:r>
    </w:p>
    <w:p w14:paraId="70D75315"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0F9B45DE"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vil således ikke være mulighed for at meddele opholdstilladelse efter § 2, stk. 1, hvis udlændingens oprindelige opholdstilladelse er nægtet forlænget eller inddraget på grund af svig, jf. § 19, stk. 2, i den for Færøerne gældende udlændingelov.</w:t>
      </w:r>
    </w:p>
    <w:p w14:paraId="52D4053A"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2AD96906" w14:textId="77777777" w:rsidR="000648EE" w:rsidRPr="00C77701" w:rsidRDefault="000648EE" w:rsidP="00871096">
      <w:pPr>
        <w:spacing w:after="0" w:line="240" w:lineRule="atLeast"/>
        <w:jc w:val="both"/>
        <w:rPr>
          <w:rFonts w:ascii="Garamond" w:eastAsia="Times New Roman" w:hAnsi="Garamond" w:cs="Tahoma"/>
          <w:color w:val="000000"/>
          <w:sz w:val="24"/>
          <w:szCs w:val="24"/>
          <w:lang w:eastAsia="da-DK"/>
        </w:rPr>
      </w:pPr>
      <w:r w:rsidRPr="00C77701">
        <w:rPr>
          <w:rFonts w:ascii="Garamond" w:eastAsia="Times New Roman" w:hAnsi="Garamond" w:cs="Tahoma"/>
          <w:color w:val="000000"/>
          <w:sz w:val="24"/>
          <w:szCs w:val="24"/>
          <w:lang w:eastAsia="da-DK"/>
        </w:rPr>
        <w:t>Det er en betingelse for meddelelse af opholdstilladelse efter bestemmelsen, at den pågældende har udøvet og fortsat udøver sin beskæftigelse lovligt. Det er endvidere en forudsætning, at beskæftigelsen i form af fast ansættelse eller selvstændig drevet erhvervsvirksomhed foregår på Færøerne.</w:t>
      </w:r>
    </w:p>
    <w:p w14:paraId="719ED4AF" w14:textId="77777777" w:rsidR="00A930D3" w:rsidRPr="00C77701" w:rsidRDefault="00A930D3" w:rsidP="00871096">
      <w:pPr>
        <w:spacing w:after="0" w:line="240" w:lineRule="atLeast"/>
        <w:jc w:val="both"/>
        <w:rPr>
          <w:rFonts w:ascii="Garamond" w:eastAsia="Times New Roman" w:hAnsi="Garamond" w:cs="Tahoma"/>
          <w:color w:val="000000"/>
          <w:sz w:val="24"/>
          <w:szCs w:val="24"/>
          <w:lang w:eastAsia="da-DK"/>
        </w:rPr>
      </w:pPr>
    </w:p>
    <w:p w14:paraId="75521EAE" w14:textId="77777777" w:rsidR="000648EE" w:rsidRPr="00A419D9" w:rsidRDefault="000648EE" w:rsidP="00A419D9">
      <w:pPr>
        <w:spacing w:after="0" w:line="240" w:lineRule="atLeast"/>
        <w:jc w:val="both"/>
        <w:rPr>
          <w:rFonts w:ascii="Garamond" w:eastAsia="Times New Roman" w:hAnsi="Garamond" w:cs="Tahoma"/>
          <w:color w:val="000000"/>
          <w:sz w:val="24"/>
          <w:szCs w:val="24"/>
          <w:lang w:eastAsia="da-DK"/>
        </w:rPr>
      </w:pPr>
      <w:r w:rsidRPr="00C77701">
        <w:rPr>
          <w:rFonts w:ascii="Garamond" w:eastAsia="Times New Roman" w:hAnsi="Garamond" w:cs="Tahoma"/>
          <w:color w:val="000000"/>
          <w:sz w:val="24"/>
          <w:szCs w:val="24"/>
          <w:lang w:eastAsia="da-DK"/>
        </w:rPr>
        <w:t>Ved et fast ansættelsesforhold af længere varighed skal som udgangspunkt forstås et ansættelsesforhold af mindst 2 års uafbrudt varighed hos samme arbejdsgiver.</w:t>
      </w:r>
      <w:r w:rsidR="00C77701" w:rsidRPr="00C77701">
        <w:rPr>
          <w:rFonts w:ascii="Garamond" w:eastAsia="Times New Roman" w:hAnsi="Garamond" w:cs="Tahoma"/>
          <w:color w:val="000000"/>
          <w:sz w:val="24"/>
          <w:szCs w:val="24"/>
          <w:lang w:eastAsia="da-DK"/>
        </w:rPr>
        <w:t xml:space="preserve"> </w:t>
      </w:r>
      <w:r w:rsidR="00C77701" w:rsidRPr="00A419D9">
        <w:rPr>
          <w:rFonts w:ascii="Garamond" w:eastAsia="Times New Roman" w:hAnsi="Garamond" w:cs="Tahoma"/>
          <w:color w:val="000000"/>
          <w:sz w:val="24"/>
          <w:szCs w:val="24"/>
          <w:lang w:eastAsia="da-DK"/>
        </w:rPr>
        <w:t>Det er et krav, at der ved det faste ansætte</w:t>
      </w:r>
      <w:r w:rsidR="00C77701" w:rsidRPr="00A419D9">
        <w:rPr>
          <w:rFonts w:ascii="Garamond" w:eastAsia="Times New Roman" w:hAnsi="Garamond" w:cs="Tahoma"/>
          <w:color w:val="000000"/>
          <w:sz w:val="24"/>
          <w:szCs w:val="24"/>
          <w:lang w:eastAsia="da-DK"/>
        </w:rPr>
        <w:t>l</w:t>
      </w:r>
      <w:r w:rsidR="00C77701" w:rsidRPr="00A419D9">
        <w:rPr>
          <w:rFonts w:ascii="Garamond" w:eastAsia="Times New Roman" w:hAnsi="Garamond" w:cs="Tahoma"/>
          <w:color w:val="000000"/>
          <w:sz w:val="24"/>
          <w:szCs w:val="24"/>
          <w:lang w:eastAsia="da-DK"/>
        </w:rPr>
        <w:t xml:space="preserve">sesforhold er tale om fuldtidsarbejde eller arbejde, som efter branchen er sædvanligt i forhold til løn- og ansættelsesvilkår, herunder arbejdstid. </w:t>
      </w:r>
      <w:r w:rsidRPr="00C77701">
        <w:rPr>
          <w:rFonts w:ascii="Garamond" w:eastAsia="Times New Roman" w:hAnsi="Garamond" w:cs="Tahoma"/>
          <w:color w:val="000000"/>
          <w:sz w:val="24"/>
          <w:szCs w:val="24"/>
          <w:lang w:eastAsia="da-DK"/>
        </w:rPr>
        <w:t>Tilsvarende forstås ved selvstændig erhvervsvirksomhed gennem en længere periode som udgangspunkt,</w:t>
      </w:r>
      <w:r w:rsidRPr="00871096">
        <w:rPr>
          <w:rFonts w:ascii="Garamond" w:eastAsia="Times New Roman" w:hAnsi="Garamond" w:cs="Tahoma"/>
          <w:color w:val="000000"/>
          <w:sz w:val="24"/>
          <w:szCs w:val="24"/>
          <w:lang w:eastAsia="da-DK"/>
        </w:rPr>
        <w:t xml:space="preserve"> at udlændingen skal have drevet samme virksomhed uafbrudt gennem mindst 2 år. Varigheden af et ansættelsesforhold skal dokumenteres, f.eks. ved fremlæggelse af ansættelseskontrakt, lønsedler eller årsopgørelse.</w:t>
      </w:r>
      <w:r w:rsidR="0081119D"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Dokumentation for, hvor længe en udlænding har drevet selvstændig erhvervsvirksomhed, skal normalt ske ved fremlæggelse af driftsøkonomiske år</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regnskaber.</w:t>
      </w:r>
    </w:p>
    <w:p w14:paraId="6A6FE2A2"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61565091"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er en betingelse for meddelelse af opholdstilladelse efter § 2, stk. 1, at udlændingens ansættelse</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forhold bestod på tidspunktet for udlændingemyndighedens inddragelse eller nægtelse af forlængelse af den oprindelige opholdstilladelse og fortsat består på tidspunktet for meddelelse af opholdstilladelse efter bestemmelsen. Tilsvarende gælder, hvis udlændingen er selvstændig erhvervsdrivende.</w:t>
      </w:r>
    </w:p>
    <w:p w14:paraId="475DC436"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733D16EB"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I modsætning til ordningen i lovens § 1, stk. 1, er det ikke et krav, at de beskæftigelses- eller erhverv</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 xml:space="preserve">mæssige hensyn, der stilles som betingelse for meddelelse af opholdstilladelse efter § 2, stk. 1, skal være væsentlige. Der vil derfor kunne meddeles opholdstilladelse til en arbejdstager efter § 2, stk. 1, selv om der er tilgængelig arbejdskraft på Færøerne. Det vil imidlertid – som efter bestemmelsen i § 1, stk. 1 – være et krav, at den pågældendes arbejde foregår på sædvanlige løn- og ansættelsesvilkår. </w:t>
      </w:r>
    </w:p>
    <w:p w14:paraId="09A52445"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1F6D17F3" w14:textId="77777777" w:rsidR="000648EE" w:rsidRPr="00871096" w:rsidRDefault="001A179B"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vil endvidere skulle lægges vægt på arbejdets karakter. Det forudsættes dog i lovens forarbejder, jf. Folketingstidende</w:t>
      </w:r>
      <w:r>
        <w:rPr>
          <w:rFonts w:ascii="Garamond" w:eastAsia="Times New Roman" w:hAnsi="Garamond" w:cs="Tahoma"/>
          <w:color w:val="000000"/>
          <w:sz w:val="24"/>
          <w:szCs w:val="24"/>
          <w:lang w:eastAsia="da-DK"/>
        </w:rPr>
        <w:t xml:space="preserve"> 2007-08,</w:t>
      </w:r>
      <w:r w:rsidRPr="00871096">
        <w:rPr>
          <w:rFonts w:ascii="Garamond" w:eastAsia="Times New Roman" w:hAnsi="Garamond" w:cs="Tahoma"/>
          <w:color w:val="000000"/>
          <w:sz w:val="24"/>
          <w:szCs w:val="24"/>
          <w:lang w:eastAsia="da-DK"/>
        </w:rPr>
        <w:t xml:space="preserve"> </w:t>
      </w:r>
      <w:r>
        <w:rPr>
          <w:rFonts w:ascii="Garamond" w:eastAsia="Times New Roman" w:hAnsi="Garamond" w:cs="Tahoma"/>
          <w:color w:val="000000"/>
          <w:sz w:val="24"/>
          <w:szCs w:val="24"/>
          <w:lang w:eastAsia="da-DK"/>
        </w:rPr>
        <w:t xml:space="preserve">A, </w:t>
      </w:r>
      <w:r w:rsidRPr="00871096">
        <w:rPr>
          <w:rFonts w:ascii="Garamond" w:eastAsia="Times New Roman" w:hAnsi="Garamond" w:cs="Tahoma"/>
          <w:color w:val="000000"/>
          <w:sz w:val="24"/>
          <w:szCs w:val="24"/>
          <w:lang w:eastAsia="da-DK"/>
        </w:rPr>
        <w:t>L 180</w:t>
      </w:r>
      <w:r>
        <w:rPr>
          <w:rFonts w:ascii="Garamond" w:eastAsia="Times New Roman" w:hAnsi="Garamond" w:cs="Tahoma"/>
          <w:color w:val="000000"/>
          <w:sz w:val="24"/>
          <w:szCs w:val="24"/>
          <w:lang w:eastAsia="da-DK"/>
        </w:rPr>
        <w:t>, som fremsat,</w:t>
      </w:r>
      <w:r w:rsidRPr="001A602F">
        <w:rPr>
          <w:rFonts w:ascii="Garamond" w:eastAsia="Times New Roman" w:hAnsi="Garamond" w:cs="Tahoma"/>
          <w:color w:val="000000"/>
          <w:sz w:val="24"/>
          <w:szCs w:val="24"/>
          <w:lang w:eastAsia="da-DK"/>
        </w:rPr>
        <w:t xml:space="preserve"> </w:t>
      </w:r>
      <w:r>
        <w:rPr>
          <w:rFonts w:ascii="Garamond" w:eastAsia="Times New Roman" w:hAnsi="Garamond" w:cs="Tahoma"/>
          <w:color w:val="000000"/>
          <w:sz w:val="24"/>
          <w:szCs w:val="24"/>
          <w:lang w:eastAsia="da-DK"/>
        </w:rPr>
        <w:t xml:space="preserve">side 6288, </w:t>
      </w:r>
      <w:r w:rsidR="000648EE" w:rsidRPr="00871096">
        <w:rPr>
          <w:rFonts w:ascii="Garamond" w:eastAsia="Times New Roman" w:hAnsi="Garamond" w:cs="Tahoma"/>
          <w:color w:val="000000"/>
          <w:sz w:val="24"/>
          <w:szCs w:val="24"/>
          <w:lang w:eastAsia="da-DK"/>
        </w:rPr>
        <w:t>at der i praksis anlægges en mindre r</w:t>
      </w:r>
      <w:r w:rsidR="000648EE" w:rsidRPr="00871096">
        <w:rPr>
          <w:rFonts w:ascii="Garamond" w:eastAsia="Times New Roman" w:hAnsi="Garamond" w:cs="Tahoma"/>
          <w:color w:val="000000"/>
          <w:sz w:val="24"/>
          <w:szCs w:val="24"/>
          <w:lang w:eastAsia="da-DK"/>
        </w:rPr>
        <w:t>e</w:t>
      </w:r>
      <w:r w:rsidR="000648EE" w:rsidRPr="00871096">
        <w:rPr>
          <w:rFonts w:ascii="Garamond" w:eastAsia="Times New Roman" w:hAnsi="Garamond" w:cs="Tahoma"/>
          <w:color w:val="000000"/>
          <w:sz w:val="24"/>
          <w:szCs w:val="24"/>
          <w:lang w:eastAsia="da-DK"/>
        </w:rPr>
        <w:lastRenderedPageBreak/>
        <w:t>striktiv adgang til opholdstilladelse end efter bestemmelsen i § 1, stk. 1. Der vil således efter § 2, stk. 1, efter omstændighederne kunne meddeles opholdstilladelse til udlændinge, der er beskæftiget som f.eks. snedkere, elektrikere el.lign., dvs. former for faglært arbejde, der ikke normalt vil kunne danne grundlag for meddelelse af opholdstilladelse efter § 1, stk. 1. Der kan derimod som altovervejende hovedregel ikke meddeles opholdstilladelse til udlændinge, der er beskæftiget ved ikke-faglært arbejde, f.eks. som rengøringsassistent, fabriksarbejder eller ufaglært kok.</w:t>
      </w:r>
    </w:p>
    <w:p w14:paraId="373C978D"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2A8EC0A2"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Ved vurderingen af, om der kan meddeles opholdstilladelse efter § 2, stk. 1, som følge af, at udlændi</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gen har drevet – og fortsat driver – selvstændig erhvervsvirksomhed, lægges bl.a. vægt på, om virkso</w:t>
      </w:r>
      <w:r w:rsidRPr="00871096">
        <w:rPr>
          <w:rFonts w:ascii="Garamond" w:eastAsia="Times New Roman" w:hAnsi="Garamond" w:cs="Tahoma"/>
          <w:color w:val="000000"/>
          <w:sz w:val="24"/>
          <w:szCs w:val="24"/>
          <w:lang w:eastAsia="da-DK"/>
        </w:rPr>
        <w:t>m</w:t>
      </w:r>
      <w:r w:rsidRPr="00871096">
        <w:rPr>
          <w:rFonts w:ascii="Garamond" w:eastAsia="Times New Roman" w:hAnsi="Garamond" w:cs="Tahoma"/>
          <w:color w:val="000000"/>
          <w:sz w:val="24"/>
          <w:szCs w:val="24"/>
          <w:lang w:eastAsia="da-DK"/>
        </w:rPr>
        <w:t>heden har ansatte og på virksomhedens karakter og økonomi. Er der tale om selvstændig erhvervsvir</w:t>
      </w:r>
      <w:r w:rsidRPr="00871096">
        <w:rPr>
          <w:rFonts w:ascii="Garamond" w:eastAsia="Times New Roman" w:hAnsi="Garamond" w:cs="Tahoma"/>
          <w:color w:val="000000"/>
          <w:sz w:val="24"/>
          <w:szCs w:val="24"/>
          <w:lang w:eastAsia="da-DK"/>
        </w:rPr>
        <w:t>k</w:t>
      </w:r>
      <w:r w:rsidRPr="00871096">
        <w:rPr>
          <w:rFonts w:ascii="Garamond" w:eastAsia="Times New Roman" w:hAnsi="Garamond" w:cs="Tahoma"/>
          <w:color w:val="000000"/>
          <w:sz w:val="24"/>
          <w:szCs w:val="24"/>
          <w:lang w:eastAsia="da-DK"/>
        </w:rPr>
        <w:t>somhed inden for detailhandlen eller restaurationsbranchen, meddeles som udgangspunkt afslag på opholdstilladelse, medmindre virksomheden er overskudsgivende og beskæftiger et ikke ubetydeligt antal medarbejdere (som udgangspunkt mindst 8-10 personer). Dokumentation for, at virksomheden er overskudsgivende, skal som udgangspunkt ske ved fremlæggelse af driftsøkonomisk årsregnskab og eventuelt perioderegnskab forsynet med en erklæring uden forbehold fra en statsautoriseret eller reg</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streret revisor i overensstemmelse med forskrifterne herom.</w:t>
      </w:r>
    </w:p>
    <w:p w14:paraId="4180DA79" w14:textId="77777777" w:rsidR="00A930D3" w:rsidRPr="00871096" w:rsidRDefault="00A930D3" w:rsidP="00871096">
      <w:pPr>
        <w:spacing w:after="0" w:line="240" w:lineRule="atLeast"/>
        <w:jc w:val="both"/>
        <w:rPr>
          <w:rFonts w:ascii="Garamond" w:eastAsia="Times New Roman" w:hAnsi="Garamond" w:cs="Tahoma"/>
          <w:color w:val="000000"/>
          <w:sz w:val="24"/>
          <w:szCs w:val="24"/>
          <w:lang w:eastAsia="da-DK"/>
        </w:rPr>
      </w:pPr>
    </w:p>
    <w:p w14:paraId="074A22B6"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Behandlingen af ansøgninger efter § 2, stk. 1, følger samme procedurer som behandlingen af ansøgni</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ger efter § 1, stk. 1, og der skal således ikke ske forudgående høring af Færøernes landsstyre i tilfælde, hvor udlændingen har beskæftigelse på et område, hvor der er mangel på særligt kvalificeret arbejd</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kraft.</w:t>
      </w:r>
    </w:p>
    <w:p w14:paraId="42224FEC"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3960E63A"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den såkaldte EU-ordning i lovens §§ 3-6 kan </w:t>
      </w:r>
      <w:r w:rsidR="0069023A">
        <w:rPr>
          <w:rFonts w:ascii="Garamond" w:eastAsia="Times New Roman" w:hAnsi="Garamond" w:cs="Tahoma"/>
          <w:color w:val="000000"/>
          <w:sz w:val="24"/>
          <w:szCs w:val="24"/>
          <w:lang w:eastAsia="da-DK"/>
        </w:rPr>
        <w:t>Styrelsen for International Rekruttering</w:t>
      </w:r>
      <w:r w:rsidR="0069023A" w:rsidRPr="00871096">
        <w:rPr>
          <w:rFonts w:ascii="Garamond" w:eastAsia="Times New Roman" w:hAnsi="Garamond" w:cs="Tahoma"/>
          <w:color w:val="000000"/>
          <w:sz w:val="24"/>
          <w:szCs w:val="24"/>
          <w:lang w:eastAsia="da-DK"/>
        </w:rPr>
        <w:t xml:space="preserve"> </w:t>
      </w:r>
      <w:r w:rsidR="0069023A">
        <w:rPr>
          <w:rFonts w:ascii="Garamond" w:eastAsia="Times New Roman" w:hAnsi="Garamond" w:cs="Tahoma"/>
          <w:color w:val="000000"/>
          <w:sz w:val="24"/>
          <w:szCs w:val="24"/>
          <w:lang w:eastAsia="da-DK"/>
        </w:rPr>
        <w:t>og Integr</w:t>
      </w:r>
      <w:r w:rsidR="0069023A">
        <w:rPr>
          <w:rFonts w:ascii="Garamond" w:eastAsia="Times New Roman" w:hAnsi="Garamond" w:cs="Tahoma"/>
          <w:color w:val="000000"/>
          <w:sz w:val="24"/>
          <w:szCs w:val="24"/>
          <w:lang w:eastAsia="da-DK"/>
        </w:rPr>
        <w:t>a</w:t>
      </w:r>
      <w:r w:rsidR="0069023A">
        <w:rPr>
          <w:rFonts w:ascii="Garamond" w:eastAsia="Times New Roman" w:hAnsi="Garamond" w:cs="Tahoma"/>
          <w:color w:val="000000"/>
          <w:sz w:val="24"/>
          <w:szCs w:val="24"/>
          <w:lang w:eastAsia="da-DK"/>
        </w:rPr>
        <w:t>tion</w:t>
      </w:r>
      <w:r w:rsidR="0069023A" w:rsidRPr="00871096" w:rsidDel="0069023A">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forhåndsgodkende arbejdsgivere, som er omfattet af en gældende færøsk overenskomst, til at ku</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 xml:space="preserve">ne ansætte EU-borgere, såfremt en række nærmere betingelser er opfyldt. Indgår en forhåndsgodkendt arbejdsgiver ansættelsesaftale med en EU-borger, skal ansættelsesforholdet blot anmeldes til </w:t>
      </w:r>
      <w:r w:rsidR="0069023A">
        <w:rPr>
          <w:rFonts w:ascii="Garamond" w:eastAsia="Times New Roman" w:hAnsi="Garamond" w:cs="Tahoma"/>
          <w:color w:val="000000"/>
          <w:sz w:val="24"/>
          <w:szCs w:val="24"/>
          <w:lang w:eastAsia="da-DK"/>
        </w:rPr>
        <w:t>Styrelsen for International Rekruttering</w:t>
      </w:r>
      <w:r w:rsidR="0069023A" w:rsidRPr="00871096">
        <w:rPr>
          <w:rFonts w:ascii="Garamond" w:eastAsia="Times New Roman" w:hAnsi="Garamond" w:cs="Tahoma"/>
          <w:color w:val="000000"/>
          <w:sz w:val="24"/>
          <w:szCs w:val="24"/>
          <w:lang w:eastAsia="da-DK"/>
        </w:rPr>
        <w:t xml:space="preserve"> </w:t>
      </w:r>
      <w:r w:rsidR="0069023A">
        <w:rPr>
          <w:rFonts w:ascii="Garamond" w:eastAsia="Times New Roman" w:hAnsi="Garamond" w:cs="Tahoma"/>
          <w:color w:val="000000"/>
          <w:sz w:val="24"/>
          <w:szCs w:val="24"/>
          <w:lang w:eastAsia="da-DK"/>
        </w:rPr>
        <w:t>og Integration</w:t>
      </w:r>
      <w:r w:rsidRPr="00871096">
        <w:rPr>
          <w:rFonts w:ascii="Garamond" w:eastAsia="Times New Roman" w:hAnsi="Garamond" w:cs="Tahoma"/>
          <w:color w:val="000000"/>
          <w:sz w:val="24"/>
          <w:szCs w:val="24"/>
          <w:lang w:eastAsia="da-DK"/>
        </w:rPr>
        <w:t>, hvorefter arbejdstageren har ret til at påbegynde arbejdet</w:t>
      </w:r>
      <w:r w:rsidR="00844389">
        <w:rPr>
          <w:rFonts w:ascii="Garamond" w:eastAsia="Times New Roman" w:hAnsi="Garamond" w:cs="Tahoma"/>
          <w:color w:val="000000"/>
          <w:sz w:val="24"/>
          <w:szCs w:val="24"/>
          <w:lang w:eastAsia="da-DK"/>
        </w:rPr>
        <w:t xml:space="preserve"> uden at afvente meddelelse af opholdstilladelse</w:t>
      </w:r>
      <w:r w:rsidRPr="00871096">
        <w:rPr>
          <w:rFonts w:ascii="Garamond" w:eastAsia="Times New Roman" w:hAnsi="Garamond" w:cs="Tahoma"/>
          <w:color w:val="000000"/>
          <w:sz w:val="24"/>
          <w:szCs w:val="24"/>
          <w:lang w:eastAsia="da-DK"/>
        </w:rPr>
        <w:t>.</w:t>
      </w:r>
    </w:p>
    <w:p w14:paraId="556D2293"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56D443A2"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er en generel betingelse for meddelelse af opholdstilladelse efter bestemmelsen, at der er tale om ordinær beskæftigelse, hvorved forstås beskæftigelse uden offentligt tilskud, jf. § 3. Der kan derfor ikke meddeles opholdstilladelse efter bestemmelsen på grundlag af beskæftigelse i form af eksempelvis flek</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job eller skånejob.</w:t>
      </w:r>
    </w:p>
    <w:p w14:paraId="28337CB6"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5A442A4E"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skal endvidere være tale om beskæftigelse i mindst 30 timer om ugen. Ved en arbejdstid på mindst 30 timer om ugen forstås i almindelighed en gennemsnitlig ugentlig arbejdstid på mindst 30 timer. Dvs. at arbejdstiden over en kortere periode – normalt ikke mere end en måned – kan variere, således at en ugentlig arbejdstid kan være under 30 timer, f.eks. i forbindelse med en oplæringsperiode, men at den gennemsnitlige arbejdstid målt over en måned ikke er under 30 timer om ugen.</w:t>
      </w:r>
    </w:p>
    <w:p w14:paraId="0417EA86"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248CD7A5"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er endvidere et krav, at udlændingen har indgået aftale eller fået tilbud om beskæftigelse hos en arbejdsgiver på Færøerne. Der er tale om en geografisk afgrænsning, der indebærer, at virksomheden skal være etableret på Færøerne, for at betingelsen i § 3 er opfyldt. Tilsvarende betingelse gælder for, at en virksomhed kan blive forhåndsgodkendt, jf. § 6.</w:t>
      </w:r>
    </w:p>
    <w:p w14:paraId="4A399AED"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1EF9429A"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Indgiver en EU-borger ansøgning om opholdstilladelse på grundlag af ansættelse hos en færøsk a</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 xml:space="preserve">bejdsgiver, vurderer </w:t>
      </w:r>
      <w:r w:rsidR="0069023A">
        <w:rPr>
          <w:rFonts w:ascii="Garamond" w:eastAsia="Times New Roman" w:hAnsi="Garamond" w:cs="Tahoma"/>
          <w:color w:val="000000"/>
          <w:sz w:val="24"/>
          <w:szCs w:val="24"/>
          <w:lang w:eastAsia="da-DK"/>
        </w:rPr>
        <w:t>Styrelsen for International Rekruttering</w:t>
      </w:r>
      <w:r w:rsidR="0069023A" w:rsidRPr="00871096">
        <w:rPr>
          <w:rFonts w:ascii="Garamond" w:eastAsia="Times New Roman" w:hAnsi="Garamond" w:cs="Tahoma"/>
          <w:color w:val="000000"/>
          <w:sz w:val="24"/>
          <w:szCs w:val="24"/>
          <w:lang w:eastAsia="da-DK"/>
        </w:rPr>
        <w:t xml:space="preserve"> </w:t>
      </w:r>
      <w:r w:rsidR="0069023A">
        <w:rPr>
          <w:rFonts w:ascii="Garamond" w:eastAsia="Times New Roman" w:hAnsi="Garamond" w:cs="Tahoma"/>
          <w:color w:val="000000"/>
          <w:sz w:val="24"/>
          <w:szCs w:val="24"/>
          <w:lang w:eastAsia="da-DK"/>
        </w:rPr>
        <w:t>og Integration</w:t>
      </w:r>
      <w:r w:rsidR="0069023A" w:rsidRPr="00871096" w:rsidDel="0069023A">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i første omgang, om beti</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 xml:space="preserve">gelserne for meddelelse af opholdstilladelse efter § 3 er opfyldt. Er dette ikke tilfældet, tager </w:t>
      </w:r>
      <w:r w:rsidR="0069023A">
        <w:rPr>
          <w:rFonts w:ascii="Garamond" w:eastAsia="Times New Roman" w:hAnsi="Garamond" w:cs="Tahoma"/>
          <w:color w:val="000000"/>
          <w:sz w:val="24"/>
          <w:szCs w:val="24"/>
          <w:lang w:eastAsia="da-DK"/>
        </w:rPr>
        <w:t xml:space="preserve">Styrelsen </w:t>
      </w:r>
      <w:r w:rsidR="0069023A">
        <w:rPr>
          <w:rFonts w:ascii="Garamond" w:eastAsia="Times New Roman" w:hAnsi="Garamond" w:cs="Tahoma"/>
          <w:color w:val="000000"/>
          <w:sz w:val="24"/>
          <w:szCs w:val="24"/>
          <w:lang w:eastAsia="da-DK"/>
        </w:rPr>
        <w:lastRenderedPageBreak/>
        <w:t>for International Rekruttering</w:t>
      </w:r>
      <w:r w:rsidR="0069023A" w:rsidRPr="00871096">
        <w:rPr>
          <w:rFonts w:ascii="Garamond" w:eastAsia="Times New Roman" w:hAnsi="Garamond" w:cs="Tahoma"/>
          <w:color w:val="000000"/>
          <w:sz w:val="24"/>
          <w:szCs w:val="24"/>
          <w:lang w:eastAsia="da-DK"/>
        </w:rPr>
        <w:t xml:space="preserve"> </w:t>
      </w:r>
      <w:r w:rsidR="0069023A">
        <w:rPr>
          <w:rFonts w:ascii="Garamond" w:eastAsia="Times New Roman" w:hAnsi="Garamond" w:cs="Tahoma"/>
          <w:color w:val="000000"/>
          <w:sz w:val="24"/>
          <w:szCs w:val="24"/>
          <w:lang w:eastAsia="da-DK"/>
        </w:rPr>
        <w:t>og Integration</w:t>
      </w:r>
      <w:r w:rsidR="0069023A" w:rsidRPr="00871096" w:rsidDel="0069023A">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stilling til, om betingelserne for meddelelse af opholdsti</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ladelse efter bestemmelsen i § 1, stk. 1, er opfyldt, jf. § 1, stk. 2.</w:t>
      </w:r>
    </w:p>
    <w:p w14:paraId="5B7CD2E1"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5EB2DFC6"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 3, stk. 1, nr. 1, kan der således efter ansøgning gives opholdstilladelse til en EU-borger, hvis den pågældende har indgået aftale eller fået tilbud om ordinær beskæftigelse mindst 30 timer om ugen hos en arbejdsgiver på Færøerne i henhold til en hos arbejdsgiveren gældende færøsk overenskomst, der vedrører det pågældende arbejde, og hvor minimumslønnen ikke er mindre end minimumslønnen for tilsvarende beskæftigelse hos en færøsk lønmodtagerorganisation.</w:t>
      </w:r>
    </w:p>
    <w:p w14:paraId="0F3F8733"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133261F5"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 3, stk. 1, nr. 2, kan der efter ansøgning gives opholdstilladelse til en EU-borger, hvis den pågæ</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dende på et arbejdsområde, hvor løn- og ansættelsesvilkårene sædvanligvis alene er reguleret i en ind</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viduel ansættelseskontrakt, har indgået aftale eller fået tilbud om ordinær beskæftigelse mindst 30 timer om ugen hos en arbejdsgiver på Færøerne som forsker, underviser, funktionær i en ledende stilling eller specialist m.v.</w:t>
      </w:r>
    </w:p>
    <w:p w14:paraId="0EE4B0D9"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76613B30"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 3, stk. 1, nr. 3, kan der efter ansøgning gives opholdstilladelse til en EU-borger, hvis den pågæ</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dende uden for de tilfælde, der er nævnt i nr. 1 og 2, har indgået aftale eller fået tilbud om ordinær b</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skæftigelse mindst 30 timer om ugen hos en arbejdsgiver på Færøerne på sædvanlige færøske løn- og ansættelsesvilkår.</w:t>
      </w:r>
    </w:p>
    <w:p w14:paraId="0B288FC9"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2E20C280"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Bestemmelsen indebærer, at der i tilfælde, hvor den arbejdsgiver, for hvem udlændingen skal arbejde, ikke er overenskomstdækket</w:t>
      </w:r>
      <w:r w:rsidR="007E4E8A">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xml:space="preserve"> for så vidt angår det arbejde, den pågældende udlænding skal udføre, kan </w:t>
      </w:r>
      <w:r w:rsidR="007E4E8A">
        <w:rPr>
          <w:rFonts w:ascii="Garamond" w:eastAsia="Times New Roman" w:hAnsi="Garamond" w:cs="Tahoma"/>
          <w:color w:val="000000"/>
          <w:sz w:val="24"/>
          <w:szCs w:val="24"/>
          <w:lang w:eastAsia="da-DK"/>
        </w:rPr>
        <w:t xml:space="preserve">der </w:t>
      </w:r>
      <w:r w:rsidRPr="00871096">
        <w:rPr>
          <w:rFonts w:ascii="Garamond" w:eastAsia="Times New Roman" w:hAnsi="Garamond" w:cs="Tahoma"/>
          <w:color w:val="000000"/>
          <w:sz w:val="24"/>
          <w:szCs w:val="24"/>
          <w:lang w:eastAsia="da-DK"/>
        </w:rPr>
        <w:t>meddeles opholdstilladelse, hvis de væsentlige løn- og ansættelsesvilkår er sædvanlige i forhold til de ansatte hos arbejdsgiveren, som udfører tilsvarende arbejde, eller – dersom der ikke er personer hos arbejdsgiveren, der udfører tilsvarende arbejde – svarer til, hvad der på det pågældende arbejdsområde er sædvanligt efter færøske forhold.</w:t>
      </w:r>
      <w:r w:rsidR="0081119D"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Der skal ved vurderingen af, om løn- og ansættelsesvilkårene er sædvanlige, tages hensyn til udlændingens kvalifikationer og færdigheder m.v.</w:t>
      </w:r>
    </w:p>
    <w:p w14:paraId="39D26FFB"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591ED4F6"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er en grundlæggende betingelse for at meddele opholds- og arbejdstilladelse efter § 3, at arbejdslø</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heden skal være under 3,5 procent. Hvis der søges arbejde som faglært inden for et bestemt håndværk</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fag hos en arbejdsgiver inden for bygge- og anlægssektoren, kan der meddeles opholds- og arbejdstill</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delse, når arbejdsløsheden er under 6 procent, jf. lovens § 3, stk. 2.</w:t>
      </w:r>
    </w:p>
    <w:p w14:paraId="0EDCC6F9"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46C9FD9F"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Såfremt arbejdsløsheden på Færøerne ifølge Hagstova Føroya (Færøernes Statistik) overstiger he</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holdsvis 3,5 pct. og 6 pct. i en periode på tre på hinanden følgende måneder</w:t>
      </w:r>
      <w:r w:rsidR="007E4E8A">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xml:space="preserve"> orienterer Færøernes landsstyre de danske udlændingemyndigheder, hvorefter opholdstilladelse efter lovens § 3 ikke gives.</w:t>
      </w:r>
    </w:p>
    <w:p w14:paraId="4E139B52"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613A7B78"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Ansøgning om opholdstilladelse med henblik på beskæftigelse på Færøerne, som indgives efter, at landsstyret har orienteret rigsmyndighederne om, at arbejdsløsheden overstiger henholdsvis 3,5 pct. og 6 pct. i en periode på tre på hinanden følgende måneder, behandles enten efter lovens §§ 1 og 2 eller efter de almindelige regler om opholds- og arbejdstilladelse med henblik på beskæftigelse på Færøerne i § 9, stk. 2, nr. 3, i den for Færøerne gældende udlændingelov.</w:t>
      </w:r>
    </w:p>
    <w:p w14:paraId="1B9F8CE7"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52ED3962"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Opholdstilladelse efter lovens § 3 er desuden betinget af, at arbejdsgiveren på Færøerne er registreret hos TAKS (skattemyndighederne) som anvisningspligtig efter den færøske skattelov, jf. lovens § 4, stk. 1.</w:t>
      </w:r>
    </w:p>
    <w:p w14:paraId="71BF38AB"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4FEDF0AE"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lastRenderedPageBreak/>
        <w:t xml:space="preserve">Efter § 4, stk. 2, kan opholdstilladelse efter § 3 ikke gives, hvis arbejdsgiveren på Færøerne er omfattet af strejke, lockout eller blokade. Dette gælder dog ikke, hvis konflikten er kendt overenskomststridig eller på anden måde </w:t>
      </w:r>
      <w:r w:rsidR="0069023A">
        <w:rPr>
          <w:rFonts w:ascii="Garamond" w:eastAsia="Times New Roman" w:hAnsi="Garamond" w:cs="Tahoma"/>
          <w:color w:val="000000"/>
          <w:sz w:val="24"/>
          <w:szCs w:val="24"/>
          <w:lang w:eastAsia="da-DK"/>
        </w:rPr>
        <w:t xml:space="preserve">er </w:t>
      </w:r>
      <w:r w:rsidRPr="00871096">
        <w:rPr>
          <w:rFonts w:ascii="Garamond" w:eastAsia="Times New Roman" w:hAnsi="Garamond" w:cs="Tahoma"/>
          <w:color w:val="000000"/>
          <w:sz w:val="24"/>
          <w:szCs w:val="24"/>
          <w:lang w:eastAsia="da-DK"/>
        </w:rPr>
        <w:t>retsstridig.</w:t>
      </w:r>
      <w:r w:rsidR="0081119D" w:rsidRPr="00871096">
        <w:rPr>
          <w:rFonts w:ascii="Garamond" w:eastAsia="Times New Roman" w:hAnsi="Garamond" w:cs="Tahoma"/>
          <w:color w:val="000000"/>
          <w:sz w:val="24"/>
          <w:szCs w:val="24"/>
          <w:lang w:eastAsia="da-DK"/>
        </w:rPr>
        <w:t xml:space="preserve"> </w:t>
      </w:r>
    </w:p>
    <w:p w14:paraId="76372716"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3CE37C11"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Lovens § 4, stk. 3, indeholder en række betingelser for, at en ansættelsesaftale eller et ansættelsestilbud kan godkendes.</w:t>
      </w:r>
    </w:p>
    <w:p w14:paraId="7E1B626D"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7B9BF005"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 4, stk. 4, afgiver arbejdsgiveren på Færøerne over for </w:t>
      </w:r>
      <w:r w:rsidR="0069023A">
        <w:rPr>
          <w:rFonts w:ascii="Garamond" w:eastAsia="Times New Roman" w:hAnsi="Garamond" w:cs="Tahoma"/>
          <w:color w:val="000000"/>
          <w:sz w:val="24"/>
          <w:szCs w:val="24"/>
          <w:lang w:eastAsia="da-DK"/>
        </w:rPr>
        <w:t>Styrelsen for International Rekruttering</w:t>
      </w:r>
      <w:r w:rsidR="0069023A" w:rsidRPr="00871096">
        <w:rPr>
          <w:rFonts w:ascii="Garamond" w:eastAsia="Times New Roman" w:hAnsi="Garamond" w:cs="Tahoma"/>
          <w:color w:val="000000"/>
          <w:sz w:val="24"/>
          <w:szCs w:val="24"/>
          <w:lang w:eastAsia="da-DK"/>
        </w:rPr>
        <w:t xml:space="preserve"> </w:t>
      </w:r>
      <w:r w:rsidR="0069023A">
        <w:rPr>
          <w:rFonts w:ascii="Garamond" w:eastAsia="Times New Roman" w:hAnsi="Garamond" w:cs="Tahoma"/>
          <w:color w:val="000000"/>
          <w:sz w:val="24"/>
          <w:szCs w:val="24"/>
          <w:lang w:eastAsia="da-DK"/>
        </w:rPr>
        <w:t xml:space="preserve">og Integration </w:t>
      </w:r>
      <w:r w:rsidRPr="00871096">
        <w:rPr>
          <w:rFonts w:ascii="Garamond" w:eastAsia="Times New Roman" w:hAnsi="Garamond" w:cs="Tahoma"/>
          <w:color w:val="000000"/>
          <w:sz w:val="24"/>
          <w:szCs w:val="24"/>
          <w:lang w:eastAsia="da-DK"/>
        </w:rPr>
        <w:t>i sager vedrørende opholdstilladelse efter § 3 erklæring om, hvorvidt løn- og ansættelsesvi</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kårene er sædvanlige efter færøske forhold, og om hvorvidt de i § 4, stk. 3, nævnte oplysninger er ind</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holdt i ansættelsesaftalen eller -tilbuddet.</w:t>
      </w:r>
    </w:p>
    <w:p w14:paraId="2853FCE8"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391A2B52"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 5 afgiver Færøernes landsstyre efter anmodning fra </w:t>
      </w:r>
      <w:r w:rsidR="0069023A">
        <w:rPr>
          <w:rFonts w:ascii="Garamond" w:eastAsia="Times New Roman" w:hAnsi="Garamond" w:cs="Tahoma"/>
          <w:color w:val="000000"/>
          <w:sz w:val="24"/>
          <w:szCs w:val="24"/>
          <w:lang w:eastAsia="da-DK"/>
        </w:rPr>
        <w:t>Styrelsen for International Rekruttering</w:t>
      </w:r>
      <w:r w:rsidR="0069023A" w:rsidRPr="00871096">
        <w:rPr>
          <w:rFonts w:ascii="Garamond" w:eastAsia="Times New Roman" w:hAnsi="Garamond" w:cs="Tahoma"/>
          <w:color w:val="000000"/>
          <w:sz w:val="24"/>
          <w:szCs w:val="24"/>
          <w:lang w:eastAsia="da-DK"/>
        </w:rPr>
        <w:t xml:space="preserve"> </w:t>
      </w:r>
      <w:r w:rsidR="0069023A">
        <w:rPr>
          <w:rFonts w:ascii="Garamond" w:eastAsia="Times New Roman" w:hAnsi="Garamond" w:cs="Tahoma"/>
          <w:color w:val="000000"/>
          <w:sz w:val="24"/>
          <w:szCs w:val="24"/>
          <w:lang w:eastAsia="da-DK"/>
        </w:rPr>
        <w:t>og Integration</w:t>
      </w:r>
      <w:r w:rsidR="0069023A" w:rsidRPr="00871096" w:rsidDel="0069023A">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 xml:space="preserve">en udtalelse om, hvorvidt betingelserne i lovens § 2, stk. 1, § 3 og </w:t>
      </w:r>
      <w:r w:rsidR="00844389">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4, stk. 3, efter landsst</w:t>
      </w:r>
      <w:r w:rsidRPr="00871096">
        <w:rPr>
          <w:rFonts w:ascii="Garamond" w:eastAsia="Times New Roman" w:hAnsi="Garamond" w:cs="Tahoma"/>
          <w:color w:val="000000"/>
          <w:sz w:val="24"/>
          <w:szCs w:val="24"/>
          <w:lang w:eastAsia="da-DK"/>
        </w:rPr>
        <w:t>y</w:t>
      </w:r>
      <w:r w:rsidRPr="00871096">
        <w:rPr>
          <w:rFonts w:ascii="Garamond" w:eastAsia="Times New Roman" w:hAnsi="Garamond" w:cs="Tahoma"/>
          <w:color w:val="000000"/>
          <w:sz w:val="24"/>
          <w:szCs w:val="24"/>
          <w:lang w:eastAsia="da-DK"/>
        </w:rPr>
        <w:t>rets opfattelse er opfyldt.</w:t>
      </w:r>
    </w:p>
    <w:p w14:paraId="3BFCB6DD"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69002076"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kan søges om forhåndsgodkendelse til ansættelse af EU-borgere, der opfylder betingelserne i l</w:t>
      </w:r>
      <w:r w:rsidRPr="00871096">
        <w:rPr>
          <w:rFonts w:ascii="Garamond" w:eastAsia="Times New Roman" w:hAnsi="Garamond" w:cs="Tahoma"/>
          <w:color w:val="000000"/>
          <w:sz w:val="24"/>
          <w:szCs w:val="24"/>
          <w:lang w:eastAsia="da-DK"/>
        </w:rPr>
        <w:t>o</w:t>
      </w:r>
      <w:r w:rsidRPr="00871096">
        <w:rPr>
          <w:rFonts w:ascii="Garamond" w:eastAsia="Times New Roman" w:hAnsi="Garamond" w:cs="Tahoma"/>
          <w:color w:val="000000"/>
          <w:sz w:val="24"/>
          <w:szCs w:val="24"/>
          <w:lang w:eastAsia="da-DK"/>
        </w:rPr>
        <w:t xml:space="preserve">vens § 3, stk. 1, nr. 1 og 2, jf. § 6, stk. 1 og 2. </w:t>
      </w:r>
    </w:p>
    <w:p w14:paraId="44EA4973"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6B10A0E8"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Når ansøgningen indgives til </w:t>
      </w:r>
      <w:r w:rsidR="0069023A">
        <w:rPr>
          <w:rFonts w:ascii="Garamond" w:eastAsia="Times New Roman" w:hAnsi="Garamond" w:cs="Tahoma"/>
          <w:color w:val="000000"/>
          <w:sz w:val="24"/>
          <w:szCs w:val="24"/>
          <w:lang w:eastAsia="da-DK"/>
        </w:rPr>
        <w:t>Styrelsen for International Rekruttering</w:t>
      </w:r>
      <w:r w:rsidR="0069023A" w:rsidRPr="00871096">
        <w:rPr>
          <w:rFonts w:ascii="Garamond" w:eastAsia="Times New Roman" w:hAnsi="Garamond" w:cs="Tahoma"/>
          <w:color w:val="000000"/>
          <w:sz w:val="24"/>
          <w:szCs w:val="24"/>
          <w:lang w:eastAsia="da-DK"/>
        </w:rPr>
        <w:t xml:space="preserve"> </w:t>
      </w:r>
      <w:r w:rsidR="0069023A">
        <w:rPr>
          <w:rFonts w:ascii="Garamond" w:eastAsia="Times New Roman" w:hAnsi="Garamond" w:cs="Tahoma"/>
          <w:color w:val="000000"/>
          <w:sz w:val="24"/>
          <w:szCs w:val="24"/>
          <w:lang w:eastAsia="da-DK"/>
        </w:rPr>
        <w:t>og Integration</w:t>
      </w:r>
      <w:r w:rsidRPr="00871096">
        <w:rPr>
          <w:rFonts w:ascii="Garamond" w:eastAsia="Times New Roman" w:hAnsi="Garamond" w:cs="Tahoma"/>
          <w:color w:val="000000"/>
          <w:sz w:val="24"/>
          <w:szCs w:val="24"/>
          <w:lang w:eastAsia="da-DK"/>
        </w:rPr>
        <w:t>, anses ansættelse</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forholdet som anmeldt. En anmeldelse af et ansættelsesforhold giver EU-borgeren ret til at påbegynde arbejde ved en forhåndsgodkendt arbejdsgiver, forudsat at forhåndsgodkendelsen er gyldig på indgive</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sestidspunktet, jf. lovens § 6, stk. 4. Retten indtræder, når anmeldelsen er modtaget ved Færøernes Pol</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 xml:space="preserve">ti eller i </w:t>
      </w:r>
      <w:r w:rsidR="0069023A">
        <w:rPr>
          <w:rFonts w:ascii="Garamond" w:eastAsia="Times New Roman" w:hAnsi="Garamond" w:cs="Tahoma"/>
          <w:color w:val="000000"/>
          <w:sz w:val="24"/>
          <w:szCs w:val="24"/>
          <w:lang w:eastAsia="da-DK"/>
        </w:rPr>
        <w:t>Styrelsen for International Rekruttering</w:t>
      </w:r>
      <w:r w:rsidR="0069023A" w:rsidRPr="00871096">
        <w:rPr>
          <w:rFonts w:ascii="Garamond" w:eastAsia="Times New Roman" w:hAnsi="Garamond" w:cs="Tahoma"/>
          <w:color w:val="000000"/>
          <w:sz w:val="24"/>
          <w:szCs w:val="24"/>
          <w:lang w:eastAsia="da-DK"/>
        </w:rPr>
        <w:t xml:space="preserve"> </w:t>
      </w:r>
      <w:r w:rsidR="0069023A">
        <w:rPr>
          <w:rFonts w:ascii="Garamond" w:eastAsia="Times New Roman" w:hAnsi="Garamond" w:cs="Tahoma"/>
          <w:color w:val="000000"/>
          <w:sz w:val="24"/>
          <w:szCs w:val="24"/>
          <w:lang w:eastAsia="da-DK"/>
        </w:rPr>
        <w:t>og Integration</w:t>
      </w:r>
      <w:r w:rsidRPr="00871096">
        <w:rPr>
          <w:rFonts w:ascii="Garamond" w:eastAsia="Times New Roman" w:hAnsi="Garamond" w:cs="Tahoma"/>
          <w:color w:val="000000"/>
          <w:sz w:val="24"/>
          <w:szCs w:val="24"/>
          <w:lang w:eastAsia="da-DK"/>
        </w:rPr>
        <w:t>.</w:t>
      </w:r>
    </w:p>
    <w:p w14:paraId="77F9E634"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490157E5"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En ansøgning skal underskrives af ansøger og ansøgers arbejdsgiver, jf. lovens </w:t>
      </w:r>
      <w:r w:rsidR="0069023A">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6, stk. 5. Er ansøgni</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 xml:space="preserve">gen ikke underskrevet af ansøgers arbejdsgiver, anses anmeldelsen ikke for gyldig, og ansøgeren har således ikke ret til at påbegynde sit arbejde. </w:t>
      </w:r>
    </w:p>
    <w:p w14:paraId="5395C189"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332E7A57" w14:textId="77777777" w:rsidR="000648EE" w:rsidRPr="00871096" w:rsidRDefault="0069023A" w:rsidP="00871096">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Styrelsen for International Rekruttering</w:t>
      </w:r>
      <w:r w:rsidRPr="00871096">
        <w:rPr>
          <w:rFonts w:ascii="Garamond" w:eastAsia="Times New Roman" w:hAnsi="Garamond" w:cs="Tahoma"/>
          <w:color w:val="000000"/>
          <w:sz w:val="24"/>
          <w:szCs w:val="24"/>
          <w:lang w:eastAsia="da-DK"/>
        </w:rPr>
        <w:t xml:space="preserve"> </w:t>
      </w:r>
      <w:r>
        <w:rPr>
          <w:rFonts w:ascii="Garamond" w:eastAsia="Times New Roman" w:hAnsi="Garamond" w:cs="Tahoma"/>
          <w:color w:val="000000"/>
          <w:sz w:val="24"/>
          <w:szCs w:val="24"/>
          <w:lang w:eastAsia="da-DK"/>
        </w:rPr>
        <w:t>og Integration</w:t>
      </w:r>
      <w:r w:rsidRPr="00871096" w:rsidDel="0069023A">
        <w:rPr>
          <w:rFonts w:ascii="Garamond" w:eastAsia="Times New Roman" w:hAnsi="Garamond" w:cs="Tahoma"/>
          <w:color w:val="000000"/>
          <w:sz w:val="24"/>
          <w:szCs w:val="24"/>
          <w:lang w:eastAsia="da-DK"/>
        </w:rPr>
        <w:t xml:space="preserve"> </w:t>
      </w:r>
      <w:r w:rsidR="000648EE" w:rsidRPr="00871096">
        <w:rPr>
          <w:rFonts w:ascii="Garamond" w:eastAsia="Times New Roman" w:hAnsi="Garamond" w:cs="Tahoma"/>
          <w:color w:val="000000"/>
          <w:sz w:val="24"/>
          <w:szCs w:val="24"/>
          <w:lang w:eastAsia="da-DK"/>
        </w:rPr>
        <w:t xml:space="preserve">skal straks efter modtagelsen af en anmeldelse udstede en opholds- og arbejdstilladelse til udlændingen, forudsat at reglerne om kriminalitet i den for Færøerne gældende udlændingelovs § 10 ikke er til hinder herfor. Der henvises herved til </w:t>
      </w:r>
      <w:r w:rsidR="0081119D" w:rsidRPr="00871096">
        <w:rPr>
          <w:rFonts w:ascii="Garamond" w:eastAsia="Times New Roman" w:hAnsi="Garamond" w:cs="Tahoma"/>
          <w:color w:val="000000"/>
          <w:sz w:val="24"/>
          <w:szCs w:val="24"/>
          <w:lang w:eastAsia="da-DK"/>
        </w:rPr>
        <w:t xml:space="preserve">afsnit </w:t>
      </w:r>
      <w:r w:rsidR="000648EE" w:rsidRPr="00871096">
        <w:rPr>
          <w:rFonts w:ascii="Garamond" w:eastAsia="Times New Roman" w:hAnsi="Garamond" w:cs="Tahoma"/>
          <w:color w:val="000000"/>
          <w:sz w:val="24"/>
          <w:szCs w:val="24"/>
          <w:lang w:eastAsia="da-DK"/>
        </w:rPr>
        <w:t>12 n</w:t>
      </w:r>
      <w:r w:rsidR="000648EE" w:rsidRPr="00871096">
        <w:rPr>
          <w:rFonts w:ascii="Garamond" w:eastAsia="Times New Roman" w:hAnsi="Garamond" w:cs="Tahoma"/>
          <w:color w:val="000000"/>
          <w:sz w:val="24"/>
          <w:szCs w:val="24"/>
          <w:lang w:eastAsia="da-DK"/>
        </w:rPr>
        <w:t>e</w:t>
      </w:r>
      <w:r w:rsidR="000648EE" w:rsidRPr="00871096">
        <w:rPr>
          <w:rFonts w:ascii="Garamond" w:eastAsia="Times New Roman" w:hAnsi="Garamond" w:cs="Tahoma"/>
          <w:color w:val="000000"/>
          <w:sz w:val="24"/>
          <w:szCs w:val="24"/>
          <w:lang w:eastAsia="da-DK"/>
        </w:rPr>
        <w:t>denfor.</w:t>
      </w:r>
    </w:p>
    <w:p w14:paraId="19181FB8"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4D858D97"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skal fremgå af opholds- og arbejdstilladelsen, hvilke betingelser tilladelsen er udstedt efter, heru</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der hvilken arbejdsgiver tilladelsen er stedfæstet til.</w:t>
      </w:r>
    </w:p>
    <w:p w14:paraId="1795B918"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65EA7C06"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gives tilladelse i op til 1 år fra den dato, hvor der træffes afgørelse, jf. den for Færøerne gældende udlændingebekendtgørelses § 23, stk. 8. Tilladelsen er gyldig fra den dag, den meddeles eller fra tid</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punktet, hvor ansættelsesforholdet påbegyndes.</w:t>
      </w:r>
    </w:p>
    <w:p w14:paraId="6FA4D5C2"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21A95CAE" w14:textId="77777777" w:rsidR="000648EE" w:rsidRPr="00871096" w:rsidRDefault="000648EE" w:rsidP="00342C84">
      <w:pPr>
        <w:pStyle w:val="Overskrift4"/>
        <w:rPr>
          <w:rFonts w:eastAsia="Times New Roman"/>
          <w:lang w:eastAsia="da-DK"/>
        </w:rPr>
      </w:pPr>
      <w:bookmarkStart w:id="15" w:name="_Toc535493143"/>
      <w:r w:rsidRPr="00871096">
        <w:rPr>
          <w:rFonts w:eastAsia="Times New Roman"/>
          <w:lang w:eastAsia="da-DK"/>
        </w:rPr>
        <w:t>Sportsaftalen</w:t>
      </w:r>
      <w:bookmarkEnd w:id="15"/>
      <w:r w:rsidRPr="00871096">
        <w:rPr>
          <w:rFonts w:eastAsia="Times New Roman"/>
          <w:lang w:eastAsia="da-DK"/>
        </w:rPr>
        <w:t xml:space="preserve"> </w:t>
      </w:r>
    </w:p>
    <w:p w14:paraId="79553395"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Det daværende </w:t>
      </w:r>
      <w:r w:rsidR="00F869D4" w:rsidRPr="00871096">
        <w:rPr>
          <w:rFonts w:ascii="Garamond" w:eastAsia="Times New Roman" w:hAnsi="Garamond" w:cs="Tahoma"/>
          <w:color w:val="000000"/>
          <w:sz w:val="24"/>
          <w:szCs w:val="24"/>
          <w:lang w:eastAsia="da-DK"/>
        </w:rPr>
        <w:t>Ministeri</w:t>
      </w:r>
      <w:r w:rsidR="00A52D94">
        <w:rPr>
          <w:rFonts w:ascii="Garamond" w:eastAsia="Times New Roman" w:hAnsi="Garamond" w:cs="Tahoma"/>
          <w:color w:val="000000"/>
          <w:sz w:val="24"/>
          <w:szCs w:val="24"/>
          <w:lang w:eastAsia="da-DK"/>
        </w:rPr>
        <w:t>um</w:t>
      </w:r>
      <w:r w:rsidR="00F869D4" w:rsidRPr="00871096">
        <w:rPr>
          <w:rFonts w:ascii="Garamond" w:eastAsia="Times New Roman" w:hAnsi="Garamond" w:cs="Tahoma"/>
          <w:color w:val="000000"/>
          <w:sz w:val="24"/>
          <w:szCs w:val="24"/>
          <w:lang w:eastAsia="da-DK"/>
        </w:rPr>
        <w:t xml:space="preserve"> for Flygtninge, Indvandrere og Integration </w:t>
      </w:r>
      <w:r w:rsidRPr="00871096">
        <w:rPr>
          <w:rFonts w:ascii="Garamond" w:eastAsia="Times New Roman" w:hAnsi="Garamond" w:cs="Tahoma"/>
          <w:color w:val="000000"/>
          <w:sz w:val="24"/>
          <w:szCs w:val="24"/>
          <w:lang w:eastAsia="da-DK"/>
        </w:rPr>
        <w:t>og Færøernes landsstyre har indgået en særlig aftale om praksis for adgangen til at søge om og opnå opholds- og arbejdstilladelse med henblik på beskæftigelse på Færøerne</w:t>
      </w:r>
      <w:r w:rsidR="00F869D4" w:rsidRPr="00871096">
        <w:rPr>
          <w:rFonts w:ascii="Garamond" w:eastAsia="Times New Roman" w:hAnsi="Garamond" w:cs="Tahoma"/>
          <w:color w:val="000000"/>
          <w:sz w:val="24"/>
          <w:szCs w:val="24"/>
          <w:lang w:eastAsia="da-DK"/>
        </w:rPr>
        <w:t xml:space="preserve"> (sportsaftalen)</w:t>
      </w:r>
      <w:r w:rsidRPr="00871096">
        <w:rPr>
          <w:rFonts w:ascii="Garamond" w:eastAsia="Times New Roman" w:hAnsi="Garamond" w:cs="Tahoma"/>
          <w:color w:val="000000"/>
          <w:sz w:val="24"/>
          <w:szCs w:val="24"/>
          <w:lang w:eastAsia="da-DK"/>
        </w:rPr>
        <w:t xml:space="preserve">, som trådte i kraft den 29. juni 2010. </w:t>
      </w:r>
    </w:p>
    <w:p w14:paraId="54A8DA0E"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6CC23FE6"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lastRenderedPageBreak/>
        <w:t>Efter sportsaftale</w:t>
      </w:r>
      <w:r w:rsidR="00F869D4"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 xml:space="preserve"> kan udlændinge, der tilbydes beskæftigelse på Færøerne som læge eller halvprofess</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onel idrætsudøver eller -træner, søge om opholds- og arbejdstilladelse, som meddeles efter den for F</w:t>
      </w:r>
      <w:r w:rsidRPr="00871096">
        <w:rPr>
          <w:rFonts w:ascii="Garamond" w:eastAsia="Times New Roman" w:hAnsi="Garamond" w:cs="Tahoma"/>
          <w:color w:val="000000"/>
          <w:sz w:val="24"/>
          <w:szCs w:val="24"/>
          <w:lang w:eastAsia="da-DK"/>
        </w:rPr>
        <w:t>æ</w:t>
      </w:r>
      <w:r w:rsidRPr="00871096">
        <w:rPr>
          <w:rFonts w:ascii="Garamond" w:eastAsia="Times New Roman" w:hAnsi="Garamond" w:cs="Tahoma"/>
          <w:color w:val="000000"/>
          <w:sz w:val="24"/>
          <w:szCs w:val="24"/>
          <w:lang w:eastAsia="da-DK"/>
        </w:rPr>
        <w:t xml:space="preserve">røerne gældende udlændingelovs § 9, stk. 2, nr. 3 og 4, såfremt betingelserne efter aftalen er opfyldt. </w:t>
      </w:r>
    </w:p>
    <w:p w14:paraId="731A3B36"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505E6CBE"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Sportsaftalen indebærer, at halvprofessionelle idrætsudøvere eller -trænere, der er garanteret en indtj</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 xml:space="preserve">ning på minimum 52 </w:t>
      </w:r>
      <w:r w:rsidR="00F869D4" w:rsidRPr="00871096">
        <w:rPr>
          <w:rFonts w:ascii="Garamond" w:eastAsia="Times New Roman" w:hAnsi="Garamond" w:cs="Tahoma"/>
          <w:color w:val="000000"/>
          <w:sz w:val="24"/>
          <w:szCs w:val="24"/>
          <w:lang w:eastAsia="da-DK"/>
        </w:rPr>
        <w:t>pct.</w:t>
      </w:r>
      <w:r w:rsidRPr="00871096">
        <w:rPr>
          <w:rFonts w:ascii="Garamond" w:eastAsia="Times New Roman" w:hAnsi="Garamond" w:cs="Tahoma"/>
          <w:color w:val="000000"/>
          <w:sz w:val="24"/>
          <w:szCs w:val="24"/>
          <w:lang w:eastAsia="da-DK"/>
        </w:rPr>
        <w:t xml:space="preserve"> af indtjeningen ved arbejde til normal timeløn ved en normal arbejdsuge for timelønnede på Færøerne, samtidig og uden separat ansøgning herom kan få en ikke-stedfæstet arbejd</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 xml:space="preserve">tilladelse til beskæftigelse ved deltidsarbejde, hvor den ugentlige indtjening maksimalt må være, hvad der svarer til 48 </w:t>
      </w:r>
      <w:r w:rsidR="00F869D4" w:rsidRPr="00871096">
        <w:rPr>
          <w:rFonts w:ascii="Garamond" w:eastAsia="Times New Roman" w:hAnsi="Garamond" w:cs="Tahoma"/>
          <w:color w:val="000000"/>
          <w:sz w:val="24"/>
          <w:szCs w:val="24"/>
          <w:lang w:eastAsia="da-DK"/>
        </w:rPr>
        <w:t>pct.</w:t>
      </w:r>
      <w:r w:rsidRPr="00871096">
        <w:rPr>
          <w:rFonts w:ascii="Garamond" w:eastAsia="Times New Roman" w:hAnsi="Garamond" w:cs="Tahoma"/>
          <w:color w:val="000000"/>
          <w:sz w:val="24"/>
          <w:szCs w:val="24"/>
          <w:lang w:eastAsia="da-DK"/>
        </w:rPr>
        <w:t xml:space="preserve"> af indtjeningen ved arbejde til normal timeløn ved en normal arbejdsuge for tim</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lønnede på Færøerne.</w:t>
      </w:r>
    </w:p>
    <w:p w14:paraId="517EA50A"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028E5FAE"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I forbindelse med behandling</w:t>
      </w:r>
      <w:r w:rsidR="009B6594">
        <w:rPr>
          <w:rFonts w:ascii="Garamond" w:eastAsia="Times New Roman" w:hAnsi="Garamond" w:cs="Tahoma"/>
          <w:color w:val="000000"/>
          <w:sz w:val="24"/>
          <w:szCs w:val="24"/>
          <w:lang w:eastAsia="da-DK"/>
        </w:rPr>
        <w:t>en</w:t>
      </w:r>
      <w:r w:rsidRPr="00871096">
        <w:rPr>
          <w:rFonts w:ascii="Garamond" w:eastAsia="Times New Roman" w:hAnsi="Garamond" w:cs="Tahoma"/>
          <w:color w:val="000000"/>
          <w:sz w:val="24"/>
          <w:szCs w:val="24"/>
          <w:lang w:eastAsia="da-DK"/>
        </w:rPr>
        <w:t xml:space="preserve"> af ansøgninger efter sportsaftalen</w:t>
      </w:r>
      <w:r w:rsidR="009B6594">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anmode</w:t>
      </w:r>
      <w:r w:rsidR="009B6594">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 xml:space="preserve"> </w:t>
      </w:r>
      <w:r w:rsidR="009B6594">
        <w:rPr>
          <w:rFonts w:ascii="Garamond" w:eastAsia="Times New Roman" w:hAnsi="Garamond" w:cs="Tahoma"/>
          <w:color w:val="000000"/>
          <w:sz w:val="24"/>
          <w:szCs w:val="24"/>
          <w:lang w:eastAsia="da-DK"/>
        </w:rPr>
        <w:t xml:space="preserve">Styrelsen for International Rekruttering og Integration </w:t>
      </w:r>
      <w:r w:rsidRPr="00871096">
        <w:rPr>
          <w:rFonts w:ascii="Garamond" w:eastAsia="Times New Roman" w:hAnsi="Garamond" w:cs="Tahoma"/>
          <w:color w:val="000000"/>
          <w:sz w:val="24"/>
          <w:szCs w:val="24"/>
          <w:lang w:eastAsia="da-DK"/>
        </w:rPr>
        <w:t>Færøernes landsstyre om at tilkendegive, hvorvidt en tilladelse kan anbef</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 xml:space="preserve">les. Anbefaler landsstyret en tilladelse, meddeler </w:t>
      </w:r>
      <w:r w:rsidR="00E9725E">
        <w:rPr>
          <w:rFonts w:ascii="Garamond" w:eastAsia="Times New Roman" w:hAnsi="Garamond" w:cs="Tahoma"/>
          <w:color w:val="000000"/>
          <w:sz w:val="24"/>
          <w:szCs w:val="24"/>
          <w:lang w:eastAsia="da-DK"/>
        </w:rPr>
        <w:t xml:space="preserve">Styrelsen for International Rekruttering og Integration </w:t>
      </w:r>
      <w:r w:rsidRPr="00871096">
        <w:rPr>
          <w:rFonts w:ascii="Garamond" w:eastAsia="Times New Roman" w:hAnsi="Garamond" w:cs="Tahoma"/>
          <w:color w:val="000000"/>
          <w:sz w:val="24"/>
          <w:szCs w:val="24"/>
          <w:lang w:eastAsia="da-DK"/>
        </w:rPr>
        <w:t xml:space="preserve">opholds- og arbejdstilladelse, hvis betingelserne i øvrigt er opfyldt.  </w:t>
      </w:r>
    </w:p>
    <w:p w14:paraId="2AF95108"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39A669F0"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Arbejdstilladelse efter sportsaftalen meddeles med henblik på midlertidigt ophold for højst et år ad ga</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gen. Der kan desuden gives tidsubegrænset opholdstilladelse på baggrund af sportsaftalen, hvis de øvr</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 xml:space="preserve">ge betingelser herfor er opfyldt, jf. </w:t>
      </w:r>
      <w:r w:rsidR="00F869D4" w:rsidRPr="00871096">
        <w:rPr>
          <w:rFonts w:ascii="Garamond" w:eastAsia="Times New Roman" w:hAnsi="Garamond" w:cs="Tahoma"/>
          <w:color w:val="000000"/>
          <w:sz w:val="24"/>
          <w:szCs w:val="24"/>
          <w:lang w:eastAsia="da-DK"/>
        </w:rPr>
        <w:t xml:space="preserve">afsnit </w:t>
      </w:r>
      <w:r w:rsidRPr="00871096">
        <w:rPr>
          <w:rFonts w:ascii="Garamond" w:eastAsia="Times New Roman" w:hAnsi="Garamond" w:cs="Tahoma"/>
          <w:color w:val="000000"/>
          <w:sz w:val="24"/>
          <w:szCs w:val="24"/>
          <w:lang w:eastAsia="da-DK"/>
        </w:rPr>
        <w:t>9 nedenfor.</w:t>
      </w:r>
    </w:p>
    <w:p w14:paraId="403AF85A"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31565835"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Sportsaftalen medfører endvidere en særlig ordning for læger, der har fået tilbud fra Almanna- og hei</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sumálaráðið, Landssjúkrahúsið, Klaksvíkar Sjúkrahús og Suðuroyar Sjúkrahús om ansættelse, og som har en gyldig lægeautorisation gældende for det danske rige.</w:t>
      </w:r>
    </w:p>
    <w:p w14:paraId="5882B5FB" w14:textId="77777777" w:rsidR="0081119D" w:rsidRPr="00871096" w:rsidRDefault="0081119D" w:rsidP="00871096">
      <w:pPr>
        <w:spacing w:after="0" w:line="240" w:lineRule="atLeast"/>
        <w:jc w:val="both"/>
        <w:rPr>
          <w:rFonts w:ascii="Garamond" w:eastAsia="Times New Roman" w:hAnsi="Garamond" w:cs="Tahoma"/>
          <w:color w:val="000000"/>
          <w:sz w:val="24"/>
          <w:szCs w:val="24"/>
          <w:lang w:eastAsia="da-DK"/>
        </w:rPr>
      </w:pPr>
    </w:p>
    <w:p w14:paraId="298C3806"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denne ordning kan de pågældende læger meddeles opholds- og arbejdstilladelse, hvis de almind</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 xml:space="preserve">lige betingelser for meddelelse af opholds- og arbejdstilladelse med henblik på beskæftigelse, herunder kravet om sædvanlige løn- og ansættelsesvilkår, er opfyldt, uden at Færøernes landsstyre anmodes om at vurdere, hvorvidt tilladelsen kan anbefales. </w:t>
      </w:r>
    </w:p>
    <w:p w14:paraId="034E0FDB"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64C2F795" w14:textId="77777777" w:rsidR="000648EE" w:rsidRPr="009A1539" w:rsidRDefault="000648EE" w:rsidP="009A1539">
      <w:pPr>
        <w:pStyle w:val="Overskrift3"/>
      </w:pPr>
      <w:bookmarkStart w:id="16" w:name="_Toc535493144"/>
      <w:r w:rsidRPr="00871096">
        <w:t>Studie og praktikophold</w:t>
      </w:r>
      <w:bookmarkEnd w:id="16"/>
    </w:p>
    <w:p w14:paraId="26A103B9" w14:textId="77777777" w:rsidR="000648EE" w:rsidRPr="00871096" w:rsidRDefault="000648EE" w:rsidP="00342C84">
      <w:pPr>
        <w:pStyle w:val="Overskrift4"/>
        <w:rPr>
          <w:rFonts w:eastAsia="Times New Roman"/>
          <w:lang w:eastAsia="da-DK"/>
        </w:rPr>
      </w:pPr>
      <w:bookmarkStart w:id="17" w:name="_Toc535493145"/>
      <w:r w:rsidRPr="00871096">
        <w:rPr>
          <w:rFonts w:eastAsia="Times New Roman"/>
          <w:lang w:eastAsia="da-DK"/>
        </w:rPr>
        <w:t>Studie</w:t>
      </w:r>
      <w:bookmarkEnd w:id="17"/>
    </w:p>
    <w:p w14:paraId="0A188C9A"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Udlændinge, der er blevet tilbudt studieplads på Færøerne, kan meddeles opholdstilladelse efter den for Færøerne gældende udlændingelovs § 9, stk. 2, nr. 4. </w:t>
      </w:r>
    </w:p>
    <w:p w14:paraId="6AD6B2DB" w14:textId="77777777" w:rsidR="00F869D4" w:rsidRPr="00871096" w:rsidRDefault="00F869D4" w:rsidP="00871096">
      <w:pPr>
        <w:spacing w:after="0" w:line="240" w:lineRule="atLeast"/>
        <w:jc w:val="both"/>
        <w:rPr>
          <w:rFonts w:ascii="Garamond" w:eastAsia="Times New Roman" w:hAnsi="Garamond" w:cs="Tahoma"/>
          <w:color w:val="000000"/>
          <w:sz w:val="24"/>
          <w:szCs w:val="24"/>
          <w:lang w:eastAsia="da-DK"/>
        </w:rPr>
      </w:pPr>
    </w:p>
    <w:p w14:paraId="49985D44" w14:textId="77777777" w:rsidR="000648EE" w:rsidRPr="00871096" w:rsidRDefault="00F869D4"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Der er </w:t>
      </w:r>
      <w:r w:rsidR="000648EE" w:rsidRPr="00871096">
        <w:rPr>
          <w:rFonts w:ascii="Garamond" w:eastAsia="Times New Roman" w:hAnsi="Garamond" w:cs="Tahoma"/>
          <w:color w:val="000000"/>
          <w:sz w:val="24"/>
          <w:szCs w:val="24"/>
          <w:lang w:eastAsia="da-DK"/>
        </w:rPr>
        <w:t>i den for Færøerne gældende udlændingebekendtgørelses §§ 28-31 og § 35, stk. 3</w:t>
      </w:r>
      <w:r w:rsidRPr="00871096">
        <w:rPr>
          <w:rFonts w:ascii="Garamond" w:eastAsia="Times New Roman" w:hAnsi="Garamond" w:cs="Tahoma"/>
          <w:color w:val="000000"/>
          <w:sz w:val="24"/>
          <w:szCs w:val="24"/>
          <w:lang w:eastAsia="da-DK"/>
        </w:rPr>
        <w:t>, fastsat nærm</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re regler om opholdstilladelse på baggrund af videregående uddannelser, folkehøjskoler og grund- og ungdomsuddannelser</w:t>
      </w:r>
      <w:r w:rsidR="000648EE" w:rsidRPr="00871096">
        <w:rPr>
          <w:rFonts w:ascii="Garamond" w:eastAsia="Times New Roman" w:hAnsi="Garamond" w:cs="Tahoma"/>
          <w:color w:val="000000"/>
          <w:sz w:val="24"/>
          <w:szCs w:val="24"/>
          <w:lang w:eastAsia="da-DK"/>
        </w:rPr>
        <w:t>.</w:t>
      </w:r>
    </w:p>
    <w:p w14:paraId="753ECE25" w14:textId="77777777" w:rsidR="00F869D4" w:rsidRPr="00871096" w:rsidRDefault="00F869D4" w:rsidP="00871096">
      <w:pPr>
        <w:spacing w:after="0" w:line="240" w:lineRule="atLeast"/>
        <w:jc w:val="both"/>
        <w:rPr>
          <w:rFonts w:ascii="Garamond" w:eastAsia="Times New Roman" w:hAnsi="Garamond" w:cs="Tahoma"/>
          <w:color w:val="000000"/>
          <w:sz w:val="24"/>
          <w:szCs w:val="24"/>
          <w:lang w:eastAsia="da-DK"/>
        </w:rPr>
      </w:pPr>
    </w:p>
    <w:p w14:paraId="0577567C" w14:textId="77777777" w:rsidR="000648EE" w:rsidRPr="00871096" w:rsidRDefault="000648EE" w:rsidP="00342C84">
      <w:pPr>
        <w:pStyle w:val="Overskrift4"/>
        <w:rPr>
          <w:rFonts w:eastAsia="Times New Roman"/>
          <w:lang w:eastAsia="da-DK"/>
        </w:rPr>
      </w:pPr>
      <w:bookmarkStart w:id="18" w:name="_Toc535493146"/>
      <w:r w:rsidRPr="00871096">
        <w:rPr>
          <w:rFonts w:eastAsia="Times New Roman"/>
          <w:lang w:eastAsia="da-DK"/>
        </w:rPr>
        <w:t>Praktikophold</w:t>
      </w:r>
      <w:bookmarkEnd w:id="18"/>
    </w:p>
    <w:p w14:paraId="4E3D7C08"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Udlændinge, der er blevet tilbudt praktikplads på Færøerne, kan </w:t>
      </w:r>
      <w:r w:rsidR="005933AE">
        <w:rPr>
          <w:rFonts w:ascii="Garamond" w:eastAsia="Times New Roman" w:hAnsi="Garamond" w:cs="Tahoma"/>
          <w:color w:val="000000"/>
          <w:sz w:val="24"/>
          <w:szCs w:val="24"/>
          <w:lang w:eastAsia="da-DK"/>
        </w:rPr>
        <w:t xml:space="preserve">under visse nærmere betingelser </w:t>
      </w:r>
      <w:r w:rsidRPr="00871096">
        <w:rPr>
          <w:rFonts w:ascii="Garamond" w:eastAsia="Times New Roman" w:hAnsi="Garamond" w:cs="Tahoma"/>
          <w:color w:val="000000"/>
          <w:sz w:val="24"/>
          <w:szCs w:val="24"/>
          <w:lang w:eastAsia="da-DK"/>
        </w:rPr>
        <w:t>me</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 xml:space="preserve">deles opholdstilladelse efter den for Færøerne gældende udlændingelovs § 9, stk. 2, nr. 4. </w:t>
      </w:r>
    </w:p>
    <w:p w14:paraId="27CC2675" w14:textId="77777777" w:rsidR="00F869D4" w:rsidRPr="00871096" w:rsidRDefault="00F869D4" w:rsidP="00871096">
      <w:pPr>
        <w:spacing w:after="0" w:line="240" w:lineRule="atLeast"/>
        <w:jc w:val="both"/>
        <w:rPr>
          <w:rFonts w:ascii="Garamond" w:eastAsia="Times New Roman" w:hAnsi="Garamond" w:cs="Tahoma"/>
          <w:color w:val="000000"/>
          <w:sz w:val="24"/>
          <w:szCs w:val="24"/>
          <w:lang w:eastAsia="da-DK"/>
        </w:rPr>
      </w:pPr>
    </w:p>
    <w:p w14:paraId="5DEC3164" w14:textId="3CB3E2FF" w:rsidR="000648EE" w:rsidRPr="00871096" w:rsidRDefault="00D01125" w:rsidP="00871096">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Både o</w:t>
      </w:r>
      <w:r w:rsidRPr="00871096">
        <w:rPr>
          <w:rFonts w:ascii="Garamond" w:eastAsia="Times New Roman" w:hAnsi="Garamond" w:cs="Tahoma"/>
          <w:color w:val="000000"/>
          <w:sz w:val="24"/>
          <w:szCs w:val="24"/>
          <w:lang w:eastAsia="da-DK"/>
        </w:rPr>
        <w:t xml:space="preserve">pholds- og arbejdstilladelse </w:t>
      </w:r>
      <w:r>
        <w:rPr>
          <w:rFonts w:ascii="Garamond" w:eastAsia="Times New Roman" w:hAnsi="Garamond" w:cs="Tahoma"/>
          <w:color w:val="000000"/>
          <w:sz w:val="24"/>
          <w:szCs w:val="24"/>
          <w:lang w:eastAsia="da-DK"/>
        </w:rPr>
        <w:t xml:space="preserve">med henblik på </w:t>
      </w:r>
      <w:r w:rsidR="000648EE" w:rsidRPr="00871096">
        <w:rPr>
          <w:rFonts w:ascii="Garamond" w:eastAsia="Times New Roman" w:hAnsi="Garamond" w:cs="Tahoma"/>
          <w:color w:val="000000"/>
          <w:sz w:val="24"/>
          <w:szCs w:val="24"/>
          <w:lang w:eastAsia="da-DK"/>
        </w:rPr>
        <w:t xml:space="preserve">lønnet </w:t>
      </w:r>
      <w:r>
        <w:rPr>
          <w:rFonts w:ascii="Garamond" w:eastAsia="Times New Roman" w:hAnsi="Garamond" w:cs="Tahoma"/>
          <w:color w:val="000000"/>
          <w:sz w:val="24"/>
          <w:szCs w:val="24"/>
          <w:lang w:eastAsia="da-DK"/>
        </w:rPr>
        <w:t xml:space="preserve">og ulønnet </w:t>
      </w:r>
      <w:r w:rsidR="000648EE" w:rsidRPr="00871096">
        <w:rPr>
          <w:rFonts w:ascii="Garamond" w:eastAsia="Times New Roman" w:hAnsi="Garamond" w:cs="Tahoma"/>
          <w:color w:val="000000"/>
          <w:sz w:val="24"/>
          <w:szCs w:val="24"/>
          <w:lang w:eastAsia="da-DK"/>
        </w:rPr>
        <w:t>praktik meddeles efter § 9, stk. 2, nr. 4.</w:t>
      </w:r>
    </w:p>
    <w:p w14:paraId="492FAFD4" w14:textId="77777777" w:rsidR="00F869D4" w:rsidRPr="00871096" w:rsidRDefault="00F869D4" w:rsidP="00871096">
      <w:pPr>
        <w:spacing w:after="0" w:line="240" w:lineRule="atLeast"/>
        <w:jc w:val="both"/>
        <w:rPr>
          <w:rFonts w:ascii="Garamond" w:eastAsia="Times New Roman" w:hAnsi="Garamond" w:cs="Tahoma"/>
          <w:color w:val="000000"/>
          <w:sz w:val="24"/>
          <w:szCs w:val="24"/>
          <w:lang w:eastAsia="da-DK"/>
        </w:rPr>
      </w:pPr>
    </w:p>
    <w:p w14:paraId="45794470" w14:textId="77777777" w:rsidR="000648EE" w:rsidRPr="00871096" w:rsidRDefault="000648EE" w:rsidP="00A44CF1">
      <w:pPr>
        <w:pStyle w:val="Overskrift3"/>
      </w:pPr>
      <w:bookmarkStart w:id="19" w:name="_Toc535493147"/>
      <w:r w:rsidRPr="00871096">
        <w:lastRenderedPageBreak/>
        <w:t>Au pair</w:t>
      </w:r>
      <w:bookmarkEnd w:id="19"/>
    </w:p>
    <w:p w14:paraId="58435028"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Udlændinge, der skal være au pair hos en familie på Færøerne, kan efter fast praksis meddeles ophold</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tilladelse efter den for Færøerne gældende udlændingelovs § 9, stk. 2, nr. 4</w:t>
      </w:r>
      <w:r w:rsidR="005933AE">
        <w:rPr>
          <w:rFonts w:ascii="Garamond" w:eastAsia="Times New Roman" w:hAnsi="Garamond" w:cs="Tahoma"/>
          <w:color w:val="000000"/>
          <w:sz w:val="24"/>
          <w:szCs w:val="24"/>
          <w:lang w:eastAsia="da-DK"/>
        </w:rPr>
        <w:t>, under visse nærmere beti</w:t>
      </w:r>
      <w:r w:rsidR="005933AE">
        <w:rPr>
          <w:rFonts w:ascii="Garamond" w:eastAsia="Times New Roman" w:hAnsi="Garamond" w:cs="Tahoma"/>
          <w:color w:val="000000"/>
          <w:sz w:val="24"/>
          <w:szCs w:val="24"/>
          <w:lang w:eastAsia="da-DK"/>
        </w:rPr>
        <w:t>n</w:t>
      </w:r>
      <w:r w:rsidR="005933AE">
        <w:rPr>
          <w:rFonts w:ascii="Garamond" w:eastAsia="Times New Roman" w:hAnsi="Garamond" w:cs="Tahoma"/>
          <w:color w:val="000000"/>
          <w:sz w:val="24"/>
          <w:szCs w:val="24"/>
          <w:lang w:eastAsia="da-DK"/>
        </w:rPr>
        <w:t>gelser</w:t>
      </w:r>
      <w:r w:rsidRPr="00871096">
        <w:rPr>
          <w:rFonts w:ascii="Garamond" w:eastAsia="Times New Roman" w:hAnsi="Garamond" w:cs="Tahoma"/>
          <w:color w:val="000000"/>
          <w:sz w:val="24"/>
          <w:szCs w:val="24"/>
          <w:lang w:eastAsia="da-DK"/>
        </w:rPr>
        <w:t>.</w:t>
      </w:r>
    </w:p>
    <w:p w14:paraId="2966F5B6" w14:textId="77777777" w:rsidR="00F869D4" w:rsidRPr="00871096" w:rsidRDefault="00F869D4" w:rsidP="00871096">
      <w:pPr>
        <w:spacing w:after="0" w:line="240" w:lineRule="atLeast"/>
        <w:jc w:val="both"/>
        <w:rPr>
          <w:rFonts w:ascii="Garamond" w:eastAsia="Times New Roman" w:hAnsi="Garamond" w:cs="Tahoma"/>
          <w:color w:val="000000"/>
          <w:sz w:val="24"/>
          <w:szCs w:val="24"/>
          <w:lang w:eastAsia="da-DK"/>
        </w:rPr>
      </w:pPr>
    </w:p>
    <w:p w14:paraId="6DECFF29"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Forud for meddelelse af opholdstilladelse anmoder </w:t>
      </w:r>
      <w:r w:rsidR="00E9725E">
        <w:rPr>
          <w:rFonts w:ascii="Garamond" w:eastAsia="Times New Roman" w:hAnsi="Garamond" w:cs="Tahoma"/>
          <w:color w:val="000000"/>
          <w:sz w:val="24"/>
          <w:szCs w:val="24"/>
          <w:lang w:eastAsia="da-DK"/>
        </w:rPr>
        <w:t>Styrelsen for International Rekruttering og Integr</w:t>
      </w:r>
      <w:r w:rsidR="00E9725E">
        <w:rPr>
          <w:rFonts w:ascii="Garamond" w:eastAsia="Times New Roman" w:hAnsi="Garamond" w:cs="Tahoma"/>
          <w:color w:val="000000"/>
          <w:sz w:val="24"/>
          <w:szCs w:val="24"/>
          <w:lang w:eastAsia="da-DK"/>
        </w:rPr>
        <w:t>a</w:t>
      </w:r>
      <w:r w:rsidR="00E9725E">
        <w:rPr>
          <w:rFonts w:ascii="Garamond" w:eastAsia="Times New Roman" w:hAnsi="Garamond" w:cs="Tahoma"/>
          <w:color w:val="000000"/>
          <w:sz w:val="24"/>
          <w:szCs w:val="24"/>
          <w:lang w:eastAsia="da-DK"/>
        </w:rPr>
        <w:t>tion</w:t>
      </w:r>
      <w:r w:rsidR="00E9725E"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Færøernes landsstyre o</w:t>
      </w:r>
      <w:r w:rsidR="00CA7135" w:rsidRPr="00871096">
        <w:rPr>
          <w:rFonts w:ascii="Garamond" w:eastAsia="Times New Roman" w:hAnsi="Garamond" w:cs="Tahoma"/>
          <w:color w:val="000000"/>
          <w:sz w:val="24"/>
          <w:szCs w:val="24"/>
          <w:lang w:eastAsia="da-DK"/>
        </w:rPr>
        <w:t>m</w:t>
      </w:r>
      <w:r w:rsidRPr="00871096">
        <w:rPr>
          <w:rFonts w:ascii="Garamond" w:eastAsia="Times New Roman" w:hAnsi="Garamond" w:cs="Tahoma"/>
          <w:color w:val="000000"/>
          <w:sz w:val="24"/>
          <w:szCs w:val="24"/>
          <w:lang w:eastAsia="da-DK"/>
        </w:rPr>
        <w:t xml:space="preserve"> at oplyse, om en tilladelse kan anbefales. Anbefaler landsstyret en tillade</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 xml:space="preserve">se, meddeler </w:t>
      </w:r>
      <w:r w:rsidR="00E9725E">
        <w:rPr>
          <w:rFonts w:ascii="Garamond" w:eastAsia="Times New Roman" w:hAnsi="Garamond" w:cs="Tahoma"/>
          <w:color w:val="000000"/>
          <w:sz w:val="24"/>
          <w:szCs w:val="24"/>
          <w:lang w:eastAsia="da-DK"/>
        </w:rPr>
        <w:t>Styrelsen for International Rekruttering og Integration</w:t>
      </w:r>
      <w:r w:rsidR="00E9725E"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 xml:space="preserve">opholdstilladelse, hvis betingelserne i øvrigt er til stede.  </w:t>
      </w:r>
    </w:p>
    <w:p w14:paraId="3805C301" w14:textId="77777777" w:rsidR="00F869D4" w:rsidRPr="00871096" w:rsidRDefault="00F869D4" w:rsidP="00871096">
      <w:pPr>
        <w:spacing w:after="0" w:line="240" w:lineRule="atLeast"/>
        <w:jc w:val="both"/>
        <w:rPr>
          <w:rFonts w:ascii="Garamond" w:eastAsia="Times New Roman" w:hAnsi="Garamond" w:cs="Tahoma"/>
          <w:color w:val="000000"/>
          <w:sz w:val="24"/>
          <w:szCs w:val="24"/>
          <w:lang w:eastAsia="da-DK"/>
        </w:rPr>
      </w:pPr>
    </w:p>
    <w:p w14:paraId="5016C19F" w14:textId="77777777" w:rsidR="000648EE" w:rsidRPr="00871096" w:rsidRDefault="000648EE" w:rsidP="00A44CF1">
      <w:pPr>
        <w:pStyle w:val="Overskrift3"/>
        <w:rPr>
          <w:rFonts w:cs="Tahoma"/>
          <w:color w:val="000000"/>
          <w:szCs w:val="24"/>
        </w:rPr>
      </w:pPr>
      <w:bookmarkStart w:id="20" w:name="_Toc535493148"/>
      <w:r w:rsidRPr="00342C84">
        <w:t>Medfølgende familiemedlemmer</w:t>
      </w:r>
      <w:bookmarkEnd w:id="20"/>
    </w:p>
    <w:p w14:paraId="140EDCD0" w14:textId="77777777" w:rsidR="00161F0D" w:rsidRPr="00871096" w:rsidRDefault="00161F0D" w:rsidP="00161F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Ægtefæller/faste samlevere og mindreårige hjemmeboende børn </w:t>
      </w:r>
      <w:r w:rsidR="000648EE" w:rsidRPr="00871096">
        <w:rPr>
          <w:rFonts w:ascii="Garamond" w:eastAsia="Times New Roman" w:hAnsi="Garamond" w:cs="Tahoma"/>
          <w:color w:val="000000"/>
          <w:sz w:val="24"/>
          <w:szCs w:val="24"/>
          <w:lang w:eastAsia="da-DK"/>
        </w:rPr>
        <w:t>til personer, der har fået opholdstill</w:t>
      </w:r>
      <w:r w:rsidR="000648EE" w:rsidRPr="00871096">
        <w:rPr>
          <w:rFonts w:ascii="Garamond" w:eastAsia="Times New Roman" w:hAnsi="Garamond" w:cs="Tahoma"/>
          <w:color w:val="000000"/>
          <w:sz w:val="24"/>
          <w:szCs w:val="24"/>
          <w:lang w:eastAsia="da-DK"/>
        </w:rPr>
        <w:t>a</w:t>
      </w:r>
      <w:r w:rsidR="000648EE" w:rsidRPr="00871096">
        <w:rPr>
          <w:rFonts w:ascii="Garamond" w:eastAsia="Times New Roman" w:hAnsi="Garamond" w:cs="Tahoma"/>
          <w:color w:val="000000"/>
          <w:sz w:val="24"/>
          <w:szCs w:val="24"/>
          <w:lang w:eastAsia="da-DK"/>
        </w:rPr>
        <w:t>delse på Færøerne som studerende eller på baggrund af beskæftigelse,</w:t>
      </w:r>
      <w:r w:rsidR="00086E97" w:rsidRPr="00871096">
        <w:rPr>
          <w:rFonts w:ascii="Garamond" w:eastAsia="Times New Roman" w:hAnsi="Garamond" w:cs="Tahoma"/>
          <w:color w:val="000000"/>
          <w:sz w:val="24"/>
          <w:szCs w:val="24"/>
          <w:lang w:eastAsia="da-DK"/>
        </w:rPr>
        <w:t xml:space="preserve"> herunder i medfør af lov om udlændinges adgang til opholdstilladelse med henblik på visse former for beskæftigelse, jf. afsnit 2.1.3.2 ovenfor, </w:t>
      </w:r>
      <w:r w:rsidR="000648EE" w:rsidRPr="00871096">
        <w:rPr>
          <w:rFonts w:ascii="Garamond" w:eastAsia="Times New Roman" w:hAnsi="Garamond" w:cs="Tahoma"/>
          <w:color w:val="000000"/>
          <w:sz w:val="24"/>
          <w:szCs w:val="24"/>
          <w:lang w:eastAsia="da-DK"/>
        </w:rPr>
        <w:t>kan meddeles opholdstilladelse som medfølgende familiemedlem til den på Færøerne fastb</w:t>
      </w:r>
      <w:r w:rsidR="000648EE" w:rsidRPr="00871096">
        <w:rPr>
          <w:rFonts w:ascii="Garamond" w:eastAsia="Times New Roman" w:hAnsi="Garamond" w:cs="Tahoma"/>
          <w:color w:val="000000"/>
          <w:sz w:val="24"/>
          <w:szCs w:val="24"/>
          <w:lang w:eastAsia="da-DK"/>
        </w:rPr>
        <w:t>o</w:t>
      </w:r>
      <w:r w:rsidR="000648EE" w:rsidRPr="00871096">
        <w:rPr>
          <w:rFonts w:ascii="Garamond" w:eastAsia="Times New Roman" w:hAnsi="Garamond" w:cs="Tahoma"/>
          <w:color w:val="000000"/>
          <w:sz w:val="24"/>
          <w:szCs w:val="24"/>
          <w:lang w:eastAsia="da-DK"/>
        </w:rPr>
        <w:t>ende udlænding</w:t>
      </w:r>
      <w:r w:rsidRPr="00871096">
        <w:rPr>
          <w:rFonts w:ascii="Garamond" w:eastAsia="Times New Roman" w:hAnsi="Garamond" w:cs="Tahoma"/>
          <w:color w:val="000000"/>
          <w:sz w:val="24"/>
          <w:szCs w:val="24"/>
          <w:lang w:eastAsia="da-DK"/>
        </w:rPr>
        <w:t>, hvis betingelserne for opholdstilladelse som medfølgende familiemedlem i den for Færøerne gældende udlændingelovs § 9, stk. 2, nr. 4, er opfyldt. Det er herved en forudsætning, at fam</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lien bor sammen, og at familien kan forsørge sig selv. Opholdstilladelse til familiemedlemmer gives kun efter høring af de færøske myndigheder</w:t>
      </w:r>
      <w:r w:rsidR="00844389">
        <w:rPr>
          <w:rFonts w:ascii="Garamond" w:eastAsia="Times New Roman" w:hAnsi="Garamond" w:cs="Tahoma"/>
          <w:color w:val="000000"/>
          <w:sz w:val="24"/>
          <w:szCs w:val="24"/>
          <w:lang w:eastAsia="da-DK"/>
        </w:rPr>
        <w:t>, hvis referencen i forvejen har ophold på Færøerne</w:t>
      </w:r>
      <w:r w:rsidRPr="00871096">
        <w:rPr>
          <w:rFonts w:ascii="Garamond" w:eastAsia="Times New Roman" w:hAnsi="Garamond" w:cs="Tahoma"/>
          <w:color w:val="000000"/>
          <w:sz w:val="24"/>
          <w:szCs w:val="24"/>
          <w:lang w:eastAsia="da-DK"/>
        </w:rPr>
        <w:t>.</w:t>
      </w:r>
    </w:p>
    <w:p w14:paraId="1939C832" w14:textId="77777777" w:rsidR="00161F0D" w:rsidRPr="00871096" w:rsidRDefault="00161F0D" w:rsidP="00871096">
      <w:pPr>
        <w:spacing w:after="0" w:line="240" w:lineRule="atLeast"/>
        <w:jc w:val="both"/>
        <w:rPr>
          <w:rFonts w:ascii="Garamond" w:eastAsia="Times New Roman" w:hAnsi="Garamond" w:cs="Tahoma"/>
          <w:color w:val="000000"/>
          <w:sz w:val="24"/>
          <w:szCs w:val="24"/>
          <w:lang w:eastAsia="da-DK"/>
        </w:rPr>
      </w:pPr>
    </w:p>
    <w:p w14:paraId="58C1D538"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Der gives opholdstilladelse i op til 1 år fra den dato, hvor der træffes afgørelse, jf. den for Færøerne gældende udlændingebekendtgørelses § 23, stk. 8. </w:t>
      </w:r>
    </w:p>
    <w:p w14:paraId="1F1DA1E2" w14:textId="77777777" w:rsidR="00F869D4" w:rsidRPr="00871096" w:rsidRDefault="00F869D4" w:rsidP="00871096">
      <w:pPr>
        <w:spacing w:after="0" w:line="240" w:lineRule="atLeast"/>
        <w:jc w:val="both"/>
        <w:rPr>
          <w:rFonts w:ascii="Garamond" w:eastAsia="Times New Roman" w:hAnsi="Garamond" w:cs="Tahoma"/>
          <w:color w:val="000000"/>
          <w:sz w:val="24"/>
          <w:szCs w:val="24"/>
          <w:lang w:eastAsia="da-DK"/>
        </w:rPr>
      </w:pPr>
    </w:p>
    <w:p w14:paraId="4ED81B17" w14:textId="77777777" w:rsidR="000648EE" w:rsidRPr="00DD3341" w:rsidRDefault="000648EE" w:rsidP="00DD3341">
      <w:pPr>
        <w:pStyle w:val="Overskrift3"/>
      </w:pPr>
      <w:bookmarkStart w:id="21" w:name="_Toc535493149"/>
      <w:r w:rsidRPr="00871096">
        <w:t>Forlængelse og inddragelse af opholdstilladelser</w:t>
      </w:r>
      <w:bookmarkEnd w:id="21"/>
      <w:r w:rsidR="00DD3341">
        <w:t xml:space="preserve"> </w:t>
      </w:r>
    </w:p>
    <w:p w14:paraId="53941FD7" w14:textId="77777777" w:rsidR="000648EE" w:rsidRPr="00871096" w:rsidRDefault="000648EE" w:rsidP="00342C84">
      <w:pPr>
        <w:pStyle w:val="Overskrift4"/>
        <w:rPr>
          <w:rFonts w:eastAsia="Times New Roman"/>
          <w:lang w:eastAsia="da-DK"/>
        </w:rPr>
      </w:pPr>
      <w:bookmarkStart w:id="22" w:name="_Toc535493150"/>
      <w:r w:rsidRPr="00871096">
        <w:rPr>
          <w:rFonts w:eastAsia="Times New Roman"/>
          <w:lang w:eastAsia="da-DK"/>
        </w:rPr>
        <w:t>Forlængelse</w:t>
      </w:r>
      <w:bookmarkEnd w:id="22"/>
    </w:p>
    <w:p w14:paraId="749656D1"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den for Færøerne gældende udlændingelovs § 11, stk. 2, forlænges en tidsbegrænset opholdstill</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delse meddelt med henblik på varigt ophold efter ansøgning, medmindre der er grundlag for at inddr</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 xml:space="preserve">ge tilladelsen efter § 19. </w:t>
      </w:r>
    </w:p>
    <w:p w14:paraId="468D765A" w14:textId="77777777" w:rsidR="00086E97" w:rsidRPr="00871096" w:rsidRDefault="00086E97" w:rsidP="00871096">
      <w:pPr>
        <w:spacing w:after="0" w:line="240" w:lineRule="atLeast"/>
        <w:jc w:val="both"/>
        <w:rPr>
          <w:rFonts w:ascii="Garamond" w:eastAsia="Times New Roman" w:hAnsi="Garamond" w:cs="Tahoma"/>
          <w:color w:val="000000"/>
          <w:sz w:val="24"/>
          <w:szCs w:val="24"/>
          <w:lang w:eastAsia="da-DK"/>
        </w:rPr>
      </w:pPr>
    </w:p>
    <w:p w14:paraId="3C024039"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Den for Færøerne gældende udlændingebekendtgørelses § 22 angiver nærmere regler for, hvornår o</w:t>
      </w:r>
      <w:r w:rsidRPr="00871096">
        <w:rPr>
          <w:rFonts w:ascii="Garamond" w:eastAsia="Times New Roman" w:hAnsi="Garamond" w:cs="Tahoma"/>
          <w:color w:val="000000"/>
          <w:sz w:val="24"/>
          <w:szCs w:val="24"/>
          <w:lang w:eastAsia="da-DK"/>
        </w:rPr>
        <w:t>p</w:t>
      </w:r>
      <w:r w:rsidRPr="00871096">
        <w:rPr>
          <w:rFonts w:ascii="Garamond" w:eastAsia="Times New Roman" w:hAnsi="Garamond" w:cs="Tahoma"/>
          <w:color w:val="000000"/>
          <w:sz w:val="24"/>
          <w:szCs w:val="24"/>
          <w:lang w:eastAsia="da-DK"/>
        </w:rPr>
        <w:t xml:space="preserve">holdstilladelse meddeles med henblik på henholdsvis varigt eller midlertidigt ophold. </w:t>
      </w:r>
      <w:r w:rsidR="006D1349">
        <w:rPr>
          <w:rFonts w:ascii="Garamond" w:eastAsia="Times New Roman" w:hAnsi="Garamond" w:cs="Tahoma"/>
          <w:color w:val="000000"/>
          <w:sz w:val="24"/>
          <w:szCs w:val="24"/>
          <w:lang w:eastAsia="da-DK"/>
        </w:rPr>
        <w:t>Det følger således a</w:t>
      </w:r>
      <w:r w:rsidRPr="00871096">
        <w:rPr>
          <w:rFonts w:ascii="Garamond" w:eastAsia="Times New Roman" w:hAnsi="Garamond" w:cs="Tahoma"/>
          <w:color w:val="000000"/>
          <w:sz w:val="24"/>
          <w:szCs w:val="24"/>
          <w:lang w:eastAsia="da-DK"/>
        </w:rPr>
        <w:t xml:space="preserve">f § 22, stk. 1, </w:t>
      </w:r>
      <w:r w:rsidR="006D1349">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t opholdstilladelse efter bl.a. den for Færøerne gældende udlændingelovs § 9, stk. 1 og 2, nr. 1, gives med henblik på varigt ophold, medmindre ansøgeren alene ønsker midlertidig opholdstill</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delse.</w:t>
      </w:r>
      <w:r w:rsidR="006D1349">
        <w:rPr>
          <w:rFonts w:ascii="Garamond" w:eastAsia="Times New Roman" w:hAnsi="Garamond" w:cs="Tahoma"/>
          <w:color w:val="000000"/>
          <w:sz w:val="24"/>
          <w:szCs w:val="24"/>
          <w:lang w:eastAsia="da-DK"/>
        </w:rPr>
        <w:t xml:space="preserve"> Det fremgår endvidere a</w:t>
      </w:r>
      <w:r w:rsidRPr="00871096">
        <w:rPr>
          <w:rFonts w:ascii="Garamond" w:eastAsia="Times New Roman" w:hAnsi="Garamond" w:cs="Tahoma"/>
          <w:color w:val="000000"/>
          <w:sz w:val="24"/>
          <w:szCs w:val="24"/>
          <w:lang w:eastAsia="da-DK"/>
        </w:rPr>
        <w:t xml:space="preserve">f § 22, stk. 2, at opholdstilladelse efter udlændingelovens § 9, stk. 2, nr. 2-4, gives med henblik på enten varigt eller midlertidigt ophold, idet der ved afgørelsen heraf navnlig skal tages hensyn til formålet med opholdet og ansøgerens ønsker. </w:t>
      </w:r>
    </w:p>
    <w:p w14:paraId="3D66A944" w14:textId="77777777" w:rsidR="00086E97" w:rsidRPr="00871096" w:rsidRDefault="00086E97" w:rsidP="00871096">
      <w:pPr>
        <w:spacing w:after="0" w:line="240" w:lineRule="atLeast"/>
        <w:jc w:val="both"/>
        <w:rPr>
          <w:rFonts w:ascii="Garamond" w:eastAsia="Times New Roman" w:hAnsi="Garamond" w:cs="Tahoma"/>
          <w:color w:val="000000"/>
          <w:sz w:val="24"/>
          <w:szCs w:val="24"/>
          <w:lang w:eastAsia="da-DK"/>
        </w:rPr>
      </w:pPr>
    </w:p>
    <w:p w14:paraId="26787863"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Forlængelse af en opholdstilladelse kræver, at de betingelser, der er fastsat for opholdstilladelsen, har været opfyldt, siden tilladelsen blev meddelt og fortsat er opfyldt</w:t>
      </w:r>
      <w:r w:rsidR="006968EE">
        <w:rPr>
          <w:rFonts w:ascii="Garamond" w:eastAsia="Times New Roman" w:hAnsi="Garamond" w:cs="Tahoma"/>
          <w:color w:val="000000"/>
          <w:sz w:val="24"/>
          <w:szCs w:val="24"/>
          <w:lang w:eastAsia="da-DK"/>
        </w:rPr>
        <w:t>, herunder at opholdstilladelsen ikke er bortfaldet eller inddraget</w:t>
      </w:r>
      <w:r w:rsidRPr="00871096">
        <w:rPr>
          <w:rFonts w:ascii="Garamond" w:eastAsia="Times New Roman" w:hAnsi="Garamond" w:cs="Tahoma"/>
          <w:color w:val="000000"/>
          <w:sz w:val="24"/>
          <w:szCs w:val="24"/>
          <w:lang w:eastAsia="da-DK"/>
        </w:rPr>
        <w:t xml:space="preserve">. </w:t>
      </w:r>
    </w:p>
    <w:p w14:paraId="76AF29E8" w14:textId="77777777" w:rsidR="00086E97" w:rsidRPr="00871096" w:rsidRDefault="00086E97" w:rsidP="00871096">
      <w:pPr>
        <w:spacing w:after="0" w:line="240" w:lineRule="atLeast"/>
        <w:jc w:val="both"/>
        <w:rPr>
          <w:rFonts w:ascii="Garamond" w:eastAsia="Times New Roman" w:hAnsi="Garamond" w:cs="Tahoma"/>
          <w:color w:val="000000"/>
          <w:sz w:val="24"/>
          <w:szCs w:val="24"/>
          <w:lang w:eastAsia="da-DK"/>
        </w:rPr>
      </w:pPr>
    </w:p>
    <w:p w14:paraId="38E78F1C"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Såfremt bolig- og forsørgelseskravet er stillet som betingelse for opholdstilladelsen, hører udlænding</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myndighederne således Færøernes landsstyre, om den på Færøerne bosiddende person fortsat opfylder kravene. Udlændingemyndighederne hører endvidere Færøernes landsstyre, om de grundlæggende b</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lastRenderedPageBreak/>
        <w:t xml:space="preserve">tingelser fortsat er opfyldt, </w:t>
      </w:r>
      <w:r w:rsidR="00086E97" w:rsidRPr="00871096">
        <w:rPr>
          <w:rFonts w:ascii="Garamond" w:eastAsia="Times New Roman" w:hAnsi="Garamond" w:cs="Tahoma"/>
          <w:color w:val="000000"/>
          <w:sz w:val="24"/>
          <w:szCs w:val="24"/>
          <w:lang w:eastAsia="da-DK"/>
        </w:rPr>
        <w:t xml:space="preserve">f.eks. </w:t>
      </w:r>
      <w:r w:rsidRPr="00871096">
        <w:rPr>
          <w:rFonts w:ascii="Garamond" w:eastAsia="Times New Roman" w:hAnsi="Garamond" w:cs="Tahoma"/>
          <w:color w:val="000000"/>
          <w:sz w:val="24"/>
          <w:szCs w:val="24"/>
          <w:lang w:eastAsia="da-DK"/>
        </w:rPr>
        <w:t>om parterne fortsat samlever på fælles bopæl</w:t>
      </w:r>
      <w:r w:rsidR="00086E97" w:rsidRPr="00871096">
        <w:rPr>
          <w:rFonts w:ascii="Garamond" w:eastAsia="Times New Roman" w:hAnsi="Garamond" w:cs="Tahoma"/>
          <w:color w:val="000000"/>
          <w:sz w:val="24"/>
          <w:szCs w:val="24"/>
          <w:lang w:eastAsia="da-DK"/>
        </w:rPr>
        <w:t>, når opholdstilladelsen er givet som følge af familiemæssig tilknytning</w:t>
      </w:r>
      <w:r w:rsidRPr="00871096">
        <w:rPr>
          <w:rFonts w:ascii="Garamond" w:eastAsia="Times New Roman" w:hAnsi="Garamond" w:cs="Tahoma"/>
          <w:color w:val="000000"/>
          <w:sz w:val="24"/>
          <w:szCs w:val="24"/>
          <w:lang w:eastAsia="da-DK"/>
        </w:rPr>
        <w:t>.</w:t>
      </w:r>
      <w:r w:rsidR="00086E97"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Færøernes landsstyre hører i den forbindelse Landsfólka</w:t>
      </w:r>
      <w:r w:rsidRPr="00871096">
        <w:rPr>
          <w:rFonts w:ascii="Garamond" w:eastAsia="Times New Roman" w:hAnsi="Garamond" w:cs="Tahoma"/>
          <w:color w:val="000000"/>
          <w:sz w:val="24"/>
          <w:szCs w:val="24"/>
          <w:lang w:eastAsia="da-DK"/>
        </w:rPr>
        <w:t>y</w:t>
      </w:r>
      <w:r w:rsidRPr="00871096">
        <w:rPr>
          <w:rFonts w:ascii="Garamond" w:eastAsia="Times New Roman" w:hAnsi="Garamond" w:cs="Tahoma"/>
          <w:color w:val="000000"/>
          <w:sz w:val="24"/>
          <w:szCs w:val="24"/>
          <w:lang w:eastAsia="da-DK"/>
        </w:rPr>
        <w:t>virlitið (Folkeregisteret på Færøerne), om ansøgeren og referencen fortsat har fælles bopæl på Færøe</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ne.</w:t>
      </w:r>
    </w:p>
    <w:p w14:paraId="2669F951" w14:textId="77777777" w:rsidR="00086E97" w:rsidRPr="00871096" w:rsidRDefault="00086E97" w:rsidP="00871096">
      <w:pPr>
        <w:spacing w:after="0" w:line="240" w:lineRule="atLeast"/>
        <w:jc w:val="both"/>
        <w:rPr>
          <w:rFonts w:ascii="Garamond" w:eastAsia="Times New Roman" w:hAnsi="Garamond" w:cs="Tahoma"/>
          <w:color w:val="000000"/>
          <w:sz w:val="24"/>
          <w:szCs w:val="24"/>
          <w:lang w:eastAsia="da-DK"/>
        </w:rPr>
      </w:pPr>
    </w:p>
    <w:p w14:paraId="4A8E7197"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En opholdstilladelse forlænges normalt for et år ad gangen, jf. den for Færøerne gældende udlænding</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bekendtgørelses § 23, stk. 2 og 3.</w:t>
      </w:r>
    </w:p>
    <w:p w14:paraId="55A88D8A"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3E4ABF40" w14:textId="77777777" w:rsidR="000648EE" w:rsidRPr="00871096" w:rsidRDefault="000648EE" w:rsidP="00342C84">
      <w:pPr>
        <w:pStyle w:val="Overskrift4"/>
        <w:rPr>
          <w:rFonts w:eastAsia="Times New Roman"/>
          <w:lang w:eastAsia="da-DK"/>
        </w:rPr>
      </w:pPr>
      <w:bookmarkStart w:id="23" w:name="_Toc535493151"/>
      <w:r w:rsidRPr="00871096">
        <w:rPr>
          <w:rFonts w:eastAsia="Times New Roman"/>
          <w:lang w:eastAsia="da-DK"/>
        </w:rPr>
        <w:t>Nægtelse af forlængelse og inddragelse af opholdstilladelse</w:t>
      </w:r>
      <w:bookmarkEnd w:id="23"/>
    </w:p>
    <w:p w14:paraId="5497C51A" w14:textId="77777777" w:rsidR="00703716"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En tidsbegrænset opholdstilladelse meddelt med henblik på varigt ophold forlænges efter ansøgning, medmindre der er grundlag for at inddrage tilladelsen efter den for Færøerne gældende udlændingelovs § 19, jf. lovens § 11, stk. 2.</w:t>
      </w:r>
      <w:r w:rsidR="00703716" w:rsidRPr="00871096">
        <w:rPr>
          <w:rFonts w:ascii="Garamond" w:eastAsia="Times New Roman" w:hAnsi="Garamond" w:cs="Tahoma"/>
          <w:color w:val="000000"/>
          <w:sz w:val="24"/>
          <w:szCs w:val="24"/>
          <w:lang w:eastAsia="da-DK"/>
        </w:rPr>
        <w:t xml:space="preserve"> Det betyder bl.a., at d</w:t>
      </w:r>
      <w:r w:rsidRPr="00871096">
        <w:rPr>
          <w:rFonts w:ascii="Garamond" w:eastAsia="Times New Roman" w:hAnsi="Garamond" w:cs="Tahoma"/>
          <w:color w:val="000000"/>
          <w:sz w:val="24"/>
          <w:szCs w:val="24"/>
          <w:lang w:eastAsia="da-DK"/>
        </w:rPr>
        <w:t xml:space="preserve">er i forbindelse med en forlængelsesansøgning </w:t>
      </w:r>
      <w:r w:rsidR="00703716" w:rsidRPr="00871096">
        <w:rPr>
          <w:rFonts w:ascii="Garamond" w:eastAsia="Times New Roman" w:hAnsi="Garamond" w:cs="Tahoma"/>
          <w:color w:val="000000"/>
          <w:sz w:val="24"/>
          <w:szCs w:val="24"/>
          <w:lang w:eastAsia="da-DK"/>
        </w:rPr>
        <w:t xml:space="preserve">skal </w:t>
      </w:r>
      <w:r w:rsidRPr="00871096">
        <w:rPr>
          <w:rFonts w:ascii="Garamond" w:eastAsia="Times New Roman" w:hAnsi="Garamond" w:cs="Tahoma"/>
          <w:color w:val="000000"/>
          <w:sz w:val="24"/>
          <w:szCs w:val="24"/>
          <w:lang w:eastAsia="da-DK"/>
        </w:rPr>
        <w:t>tages stilling til, om der er grundlag for at inddrage opholdstilladelsen efter § 19</w:t>
      </w:r>
      <w:r w:rsidR="00703716" w:rsidRPr="00871096">
        <w:rPr>
          <w:rFonts w:ascii="Garamond" w:eastAsia="Times New Roman" w:hAnsi="Garamond" w:cs="Tahoma"/>
          <w:color w:val="000000"/>
          <w:sz w:val="24"/>
          <w:szCs w:val="24"/>
          <w:lang w:eastAsia="da-DK"/>
        </w:rPr>
        <w:t>, herunder efter en vu</w:t>
      </w:r>
      <w:r w:rsidR="00703716" w:rsidRPr="00871096">
        <w:rPr>
          <w:rFonts w:ascii="Garamond" w:eastAsia="Times New Roman" w:hAnsi="Garamond" w:cs="Tahoma"/>
          <w:color w:val="000000"/>
          <w:sz w:val="24"/>
          <w:szCs w:val="24"/>
          <w:lang w:eastAsia="da-DK"/>
        </w:rPr>
        <w:t>r</w:t>
      </w:r>
      <w:r w:rsidR="00703716" w:rsidRPr="00871096">
        <w:rPr>
          <w:rFonts w:ascii="Garamond" w:eastAsia="Times New Roman" w:hAnsi="Garamond" w:cs="Tahoma"/>
          <w:color w:val="000000"/>
          <w:sz w:val="24"/>
          <w:szCs w:val="24"/>
          <w:lang w:eastAsia="da-DK"/>
        </w:rPr>
        <w:t>dering af, om nægtelse af forlængelse må antages at virke særlig belastende, jf. § 19, stk. 5, jf. § 26, stk. 1</w:t>
      </w:r>
      <w:r w:rsidRPr="00871096">
        <w:rPr>
          <w:rFonts w:ascii="Garamond" w:eastAsia="Times New Roman" w:hAnsi="Garamond" w:cs="Tahoma"/>
          <w:color w:val="000000"/>
          <w:sz w:val="24"/>
          <w:szCs w:val="24"/>
          <w:lang w:eastAsia="da-DK"/>
        </w:rPr>
        <w:t>.</w:t>
      </w:r>
    </w:p>
    <w:p w14:paraId="5D7161E4" w14:textId="77777777" w:rsidR="00703716" w:rsidRPr="00871096" w:rsidRDefault="00703716" w:rsidP="00871096">
      <w:pPr>
        <w:spacing w:after="0" w:line="240" w:lineRule="atLeast"/>
        <w:jc w:val="both"/>
        <w:rPr>
          <w:rFonts w:ascii="Garamond" w:eastAsia="Times New Roman" w:hAnsi="Garamond" w:cs="Tahoma"/>
          <w:color w:val="000000"/>
          <w:sz w:val="24"/>
          <w:szCs w:val="24"/>
          <w:lang w:eastAsia="da-DK"/>
        </w:rPr>
      </w:pPr>
    </w:p>
    <w:p w14:paraId="61C553CC" w14:textId="77777777" w:rsidR="00703716" w:rsidRPr="00871096" w:rsidRDefault="00703716" w:rsidP="0070371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Bestemmelsen i § 11, stk. 2, </w:t>
      </w:r>
      <w:r w:rsidR="00E82F86" w:rsidRPr="00871096">
        <w:rPr>
          <w:rFonts w:ascii="Garamond" w:eastAsia="Times New Roman" w:hAnsi="Garamond" w:cs="Tahoma"/>
          <w:color w:val="000000"/>
          <w:sz w:val="24"/>
          <w:szCs w:val="24"/>
          <w:lang w:eastAsia="da-DK"/>
        </w:rPr>
        <w:t xml:space="preserve">herunder henvisningen til § 19, </w:t>
      </w:r>
      <w:r w:rsidRPr="00871096">
        <w:rPr>
          <w:rFonts w:ascii="Garamond" w:eastAsia="Times New Roman" w:hAnsi="Garamond" w:cs="Tahoma"/>
          <w:color w:val="000000"/>
          <w:sz w:val="24"/>
          <w:szCs w:val="24"/>
          <w:lang w:eastAsia="da-DK"/>
        </w:rPr>
        <w:t>finder ifølge bestemmelsens ordlyd ikke anvendelse ved forlængelse af tidsbegrænsede opholdstilladelser meddelt med henblik på midlertidigt ophold. Beskyttelsen mod inddragelse efter § 26</w:t>
      </w:r>
      <w:r w:rsidR="00E82F86" w:rsidRPr="00871096">
        <w:rPr>
          <w:rFonts w:ascii="Garamond" w:eastAsia="Times New Roman" w:hAnsi="Garamond" w:cs="Tahoma"/>
          <w:color w:val="000000"/>
          <w:sz w:val="24"/>
          <w:szCs w:val="24"/>
          <w:lang w:eastAsia="da-DK"/>
        </w:rPr>
        <w:t>, stk.</w:t>
      </w:r>
      <w:r w:rsidR="00092889">
        <w:rPr>
          <w:rFonts w:ascii="Garamond" w:eastAsia="Times New Roman" w:hAnsi="Garamond" w:cs="Tahoma"/>
          <w:color w:val="000000"/>
          <w:sz w:val="24"/>
          <w:szCs w:val="24"/>
          <w:lang w:eastAsia="da-DK"/>
        </w:rPr>
        <w:t xml:space="preserve"> </w:t>
      </w:r>
      <w:r w:rsidR="00E82F86" w:rsidRPr="00871096">
        <w:rPr>
          <w:rFonts w:ascii="Garamond" w:eastAsia="Times New Roman" w:hAnsi="Garamond" w:cs="Tahoma"/>
          <w:color w:val="000000"/>
          <w:sz w:val="24"/>
          <w:szCs w:val="24"/>
          <w:lang w:eastAsia="da-DK"/>
        </w:rPr>
        <w:t>1,</w:t>
      </w:r>
      <w:r w:rsidRPr="00871096">
        <w:rPr>
          <w:rFonts w:ascii="Garamond" w:eastAsia="Times New Roman" w:hAnsi="Garamond" w:cs="Tahoma"/>
          <w:color w:val="000000"/>
          <w:sz w:val="24"/>
          <w:szCs w:val="24"/>
          <w:lang w:eastAsia="da-DK"/>
        </w:rPr>
        <w:t xml:space="preserve"> finder således </w:t>
      </w:r>
      <w:r w:rsidR="00D604BE">
        <w:rPr>
          <w:rFonts w:ascii="Garamond" w:eastAsia="Times New Roman" w:hAnsi="Garamond" w:cs="Tahoma"/>
          <w:color w:val="000000"/>
          <w:sz w:val="24"/>
          <w:szCs w:val="24"/>
          <w:lang w:eastAsia="da-DK"/>
        </w:rPr>
        <w:t xml:space="preserve">heller </w:t>
      </w:r>
      <w:r w:rsidRPr="00871096">
        <w:rPr>
          <w:rFonts w:ascii="Garamond" w:eastAsia="Times New Roman" w:hAnsi="Garamond" w:cs="Tahoma"/>
          <w:color w:val="000000"/>
          <w:sz w:val="24"/>
          <w:szCs w:val="24"/>
          <w:lang w:eastAsia="da-DK"/>
        </w:rPr>
        <w:t>ikke anvendelse ved disse forlængelsesafgørelser.</w:t>
      </w:r>
      <w:r w:rsidR="00E82F86"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 xml:space="preserve">Forlængelse af </w:t>
      </w:r>
      <w:r w:rsidR="00E82F86" w:rsidRPr="00871096">
        <w:rPr>
          <w:rFonts w:ascii="Garamond" w:eastAsia="Times New Roman" w:hAnsi="Garamond" w:cs="Tahoma"/>
          <w:color w:val="000000"/>
          <w:sz w:val="24"/>
          <w:szCs w:val="24"/>
          <w:lang w:eastAsia="da-DK"/>
        </w:rPr>
        <w:t xml:space="preserve">en </w:t>
      </w:r>
      <w:r w:rsidRPr="00871096">
        <w:rPr>
          <w:rFonts w:ascii="Garamond" w:eastAsia="Times New Roman" w:hAnsi="Garamond" w:cs="Tahoma"/>
          <w:color w:val="000000"/>
          <w:sz w:val="24"/>
          <w:szCs w:val="24"/>
          <w:lang w:eastAsia="da-DK"/>
        </w:rPr>
        <w:t xml:space="preserve">opholdstilladelse meddelt med henblik på midlertidigt ophold kræver </w:t>
      </w:r>
      <w:r w:rsidR="00E82F86" w:rsidRPr="00871096">
        <w:rPr>
          <w:rFonts w:ascii="Garamond" w:eastAsia="Times New Roman" w:hAnsi="Garamond" w:cs="Tahoma"/>
          <w:color w:val="000000"/>
          <w:sz w:val="24"/>
          <w:szCs w:val="24"/>
          <w:lang w:eastAsia="da-DK"/>
        </w:rPr>
        <w:t>således</w:t>
      </w:r>
      <w:r w:rsidRPr="00871096">
        <w:rPr>
          <w:rFonts w:ascii="Garamond" w:eastAsia="Times New Roman" w:hAnsi="Garamond" w:cs="Tahoma"/>
          <w:color w:val="000000"/>
          <w:sz w:val="24"/>
          <w:szCs w:val="24"/>
          <w:lang w:eastAsia="da-DK"/>
        </w:rPr>
        <w:t>, at de betingelser, der er fastsat for opholdstilladelsen, har været opfyldt, siden tilladelsen blev meddelt</w:t>
      </w:r>
      <w:r w:rsidR="00460E52">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xml:space="preserve"> og fortsat er opfyldt.</w:t>
      </w:r>
    </w:p>
    <w:p w14:paraId="6A2CAF7E" w14:textId="77777777" w:rsidR="00703716" w:rsidRPr="00871096" w:rsidRDefault="00703716" w:rsidP="00871096">
      <w:pPr>
        <w:spacing w:after="0" w:line="240" w:lineRule="atLeast"/>
        <w:jc w:val="both"/>
        <w:rPr>
          <w:rFonts w:ascii="Garamond" w:eastAsia="Times New Roman" w:hAnsi="Garamond" w:cs="Tahoma"/>
          <w:color w:val="000000"/>
          <w:sz w:val="24"/>
          <w:szCs w:val="24"/>
          <w:lang w:eastAsia="da-DK"/>
        </w:rPr>
      </w:pPr>
    </w:p>
    <w:p w14:paraId="4F5574AD"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En tidsbegrænset opholdstilladelse kan inddrages efter § 19, stk. 1, </w:t>
      </w:r>
    </w:p>
    <w:p w14:paraId="1C69ED03" w14:textId="77777777" w:rsidR="000648EE" w:rsidRPr="00871096" w:rsidRDefault="000648EE" w:rsidP="00871096">
      <w:pPr>
        <w:pStyle w:val="Listeafsnit"/>
        <w:numPr>
          <w:ilvl w:val="0"/>
          <w:numId w:val="13"/>
        </w:num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når det grundlag, som er angivet i ansøgningen eller tilladelsen, herunder efter § 7, var urigtigt eller ikke længere er til stede,</w:t>
      </w:r>
    </w:p>
    <w:p w14:paraId="26B64F9A" w14:textId="77777777" w:rsidR="000648EE" w:rsidRPr="00871096" w:rsidRDefault="000648EE" w:rsidP="00871096">
      <w:pPr>
        <w:pStyle w:val="Listeafsnit"/>
        <w:numPr>
          <w:ilvl w:val="0"/>
          <w:numId w:val="13"/>
        </w:num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når udlændingen ikke har fornødent pas eller anden rejselegitimation, jf. § 39, der giver adgang til tilbagerejse til udstederlandet,</w:t>
      </w:r>
    </w:p>
    <w:p w14:paraId="3B1893AC" w14:textId="77777777" w:rsidR="000648EE" w:rsidRPr="00871096" w:rsidRDefault="000648EE" w:rsidP="00871096">
      <w:pPr>
        <w:pStyle w:val="Listeafsnit"/>
        <w:numPr>
          <w:ilvl w:val="0"/>
          <w:numId w:val="13"/>
        </w:num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når udlændingen undlader at overholde de betingelser, der er fastsat for opholdstilladelsen eller for en arbejdstilladelse. Betingelserne skal udtrykkeligt være tilkendegivet, og det skal skriftligt være in</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skærpet udlændingen, at tilsidesættelse vil medføre inddragelse,</w:t>
      </w:r>
    </w:p>
    <w:p w14:paraId="38E60753" w14:textId="77777777" w:rsidR="000648EE" w:rsidRPr="00871096" w:rsidRDefault="000648EE" w:rsidP="00871096">
      <w:pPr>
        <w:pStyle w:val="Listeafsnit"/>
        <w:numPr>
          <w:ilvl w:val="0"/>
          <w:numId w:val="13"/>
        </w:num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når opholdstilladelsen er betinget af, at en på Færøerne boende person godtgør at være i stand til at forsørge ansøgeren, jf. § 9, stk. 3 og 4, og den på Færøerne boende person ikke længere kan godtg</w:t>
      </w:r>
      <w:r w:rsidRPr="00871096">
        <w:rPr>
          <w:rFonts w:ascii="Garamond" w:eastAsia="Times New Roman" w:hAnsi="Garamond" w:cs="Tahoma"/>
          <w:color w:val="000000"/>
          <w:sz w:val="24"/>
          <w:szCs w:val="24"/>
          <w:lang w:eastAsia="da-DK"/>
        </w:rPr>
        <w:t>ø</w:t>
      </w:r>
      <w:r w:rsidRPr="00871096">
        <w:rPr>
          <w:rFonts w:ascii="Garamond" w:eastAsia="Times New Roman" w:hAnsi="Garamond" w:cs="Tahoma"/>
          <w:color w:val="000000"/>
          <w:sz w:val="24"/>
          <w:szCs w:val="24"/>
          <w:lang w:eastAsia="da-DK"/>
        </w:rPr>
        <w:t>re dette. Bestemmelsen i § 9, stk. 12, finder tilsvarende anvendelse,</w:t>
      </w:r>
    </w:p>
    <w:p w14:paraId="6BB3CCD2" w14:textId="77777777" w:rsidR="000648EE" w:rsidRPr="00871096" w:rsidRDefault="000648EE" w:rsidP="00871096">
      <w:pPr>
        <w:pStyle w:val="Listeafsnit"/>
        <w:numPr>
          <w:ilvl w:val="0"/>
          <w:numId w:val="13"/>
        </w:num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når opholdstilladelsen er betinget af, at en på Færøerne boende person godtgør at råde over sin egen bolig af rimelig størrelse, jf. § 9, stk. 11, og den på Færøerne boende person ikke længere kan godtgøre dette. Bestemmelserne i § 9, stk. 13, finder tilsvarende anvendelse, eller</w:t>
      </w:r>
    </w:p>
    <w:p w14:paraId="6BC5940A" w14:textId="77777777" w:rsidR="000648EE" w:rsidRPr="00871096" w:rsidRDefault="000648EE" w:rsidP="00871096">
      <w:pPr>
        <w:pStyle w:val="Listeafsnit"/>
        <w:numPr>
          <w:ilvl w:val="0"/>
          <w:numId w:val="13"/>
        </w:num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når opholdstilladelsen ikke er betinget af, at en på Færøerne boende person godtgør at råde over sin egen bolig af rimelig størrelse, fordi særlige grunde taler derimod, jf. § 9, stk. 11, og disse særlige grunde ikke længere foreligger, og den på Færøerne boende person ikke kan godtgøre at råde over sin egen bolig af rimelig størrelse. Bestemmelserne i § 9, stk. 13, finder tilsvarende anvendelse.</w:t>
      </w:r>
    </w:p>
    <w:p w14:paraId="15CD384D"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7CF58E67"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Alle opholdstilladelser, herunder tidsubegrænsede opholdstilladelser, kan desuden inddrages, såfremt opholdstilladelsen er opnået ved svig, jf. § 19, stk. 2. Herudover kan alle opholdstilladelser inddrages, såfremt en udlænding, der ikke er statsborger i et Schengen-land eller et land, der er tilsluttet de Eur</w:t>
      </w:r>
      <w:r w:rsidRPr="00871096">
        <w:rPr>
          <w:rFonts w:ascii="Garamond" w:eastAsia="Times New Roman" w:hAnsi="Garamond" w:cs="Tahoma"/>
          <w:color w:val="000000"/>
          <w:sz w:val="24"/>
          <w:szCs w:val="24"/>
          <w:lang w:eastAsia="da-DK"/>
        </w:rPr>
        <w:t>o</w:t>
      </w:r>
      <w:r w:rsidRPr="00871096">
        <w:rPr>
          <w:rFonts w:ascii="Garamond" w:eastAsia="Times New Roman" w:hAnsi="Garamond" w:cs="Tahoma"/>
          <w:color w:val="000000"/>
          <w:sz w:val="24"/>
          <w:szCs w:val="24"/>
          <w:lang w:eastAsia="da-DK"/>
        </w:rPr>
        <w:t xml:space="preserve">pæiske Fællesskaber, er indberettet til Schengen-informationssystemet på baggrund af omstændigheder, der på Færøerne kunne medføre udvisning, jf. § 19, stk. 3. </w:t>
      </w:r>
    </w:p>
    <w:p w14:paraId="7364FA9A" w14:textId="77777777" w:rsidR="00086E97" w:rsidRPr="00871096" w:rsidRDefault="00086E97" w:rsidP="00871096">
      <w:pPr>
        <w:spacing w:after="0" w:line="240" w:lineRule="atLeast"/>
        <w:jc w:val="both"/>
        <w:rPr>
          <w:rFonts w:ascii="Garamond" w:eastAsia="Times New Roman" w:hAnsi="Garamond" w:cs="Tahoma"/>
          <w:color w:val="000000"/>
          <w:sz w:val="24"/>
          <w:szCs w:val="24"/>
          <w:lang w:eastAsia="da-DK"/>
        </w:rPr>
      </w:pPr>
    </w:p>
    <w:p w14:paraId="03EEE973"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lastRenderedPageBreak/>
        <w:t>De i lovens § 26 angivne hensyn vil dog skulle tages i betragtning ved beslutningen om inddragelse, jf. § 19, stk. 5.</w:t>
      </w:r>
      <w:r w:rsidR="00E82F86" w:rsidRPr="00871096">
        <w:rPr>
          <w:rFonts w:ascii="Garamond" w:eastAsia="Times New Roman" w:hAnsi="Garamond" w:cs="Tahoma"/>
          <w:color w:val="000000"/>
          <w:sz w:val="24"/>
          <w:szCs w:val="24"/>
          <w:lang w:eastAsia="da-DK"/>
        </w:rPr>
        <w:t xml:space="preserve"> Det gælder, uanset om opholdstilladelsen er meddelt med henblik på varigt eller midlertidigt ophold.</w:t>
      </w:r>
    </w:p>
    <w:p w14:paraId="7F7E8BDC" w14:textId="77777777" w:rsidR="00086E97" w:rsidRPr="00871096" w:rsidRDefault="00086E97" w:rsidP="00871096">
      <w:pPr>
        <w:spacing w:after="0" w:line="240" w:lineRule="atLeast"/>
        <w:jc w:val="both"/>
        <w:rPr>
          <w:rFonts w:ascii="Garamond" w:eastAsia="Times New Roman" w:hAnsi="Garamond" w:cs="Tahoma"/>
          <w:color w:val="000000"/>
          <w:sz w:val="24"/>
          <w:szCs w:val="24"/>
          <w:lang w:eastAsia="da-DK"/>
        </w:rPr>
      </w:pPr>
    </w:p>
    <w:p w14:paraId="34C861C5"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Som følge heraf skal der ved afgørelser om inddragelse af opholdstilladelse tages hensyn til, om inddr</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gelsen må antages at virke særlig belastende, navnlig på grund af udlændingens tilhørsforhold til det færøske samfund, herunder om udlændingen er kommet til Færøerne som barn eller ganske ung, vari</w:t>
      </w:r>
      <w:r w:rsidRPr="00871096">
        <w:rPr>
          <w:rFonts w:ascii="Garamond" w:eastAsia="Times New Roman" w:hAnsi="Garamond" w:cs="Tahoma"/>
          <w:color w:val="000000"/>
          <w:sz w:val="24"/>
          <w:szCs w:val="24"/>
          <w:lang w:eastAsia="da-DK"/>
        </w:rPr>
        <w:t>g</w:t>
      </w:r>
      <w:r w:rsidRPr="00871096">
        <w:rPr>
          <w:rFonts w:ascii="Garamond" w:eastAsia="Times New Roman" w:hAnsi="Garamond" w:cs="Tahoma"/>
          <w:color w:val="000000"/>
          <w:sz w:val="24"/>
          <w:szCs w:val="24"/>
          <w:lang w:eastAsia="da-DK"/>
        </w:rPr>
        <w:t>heden af udlændingens ophold på Færøerne, udlændingens alder, helbredstilstand og andre personlige forhold, udlændingens tilknytning til på Færøerne boende personer, udvisningens konsekvenser for udlændingens på Færøerne boende nære familiemedlemmer, udlændingens manglende eller ringe ti</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knytning til hjemlandet eller Grønland, Danmark eller andre lande, hvor udlændingen kan ventes at tage ophold, og risikoen for, at udlændingen uden for de i § 7, stk. 1 og 2, nævnte tilfælde vil lide overlast i hjemlandet eller andre lande, hvor udlændingen kan ventes at tage ophold.</w:t>
      </w:r>
    </w:p>
    <w:p w14:paraId="065B9D4F" w14:textId="77777777" w:rsidR="00DB22C4" w:rsidRPr="00871096" w:rsidRDefault="00DB22C4" w:rsidP="00871096">
      <w:pPr>
        <w:spacing w:after="0" w:line="240" w:lineRule="atLeast"/>
        <w:jc w:val="both"/>
        <w:rPr>
          <w:rFonts w:ascii="Garamond" w:eastAsia="Times New Roman" w:hAnsi="Garamond" w:cs="Tahoma"/>
          <w:color w:val="000000"/>
          <w:sz w:val="24"/>
          <w:szCs w:val="24"/>
          <w:lang w:eastAsia="da-DK"/>
        </w:rPr>
      </w:pPr>
    </w:p>
    <w:p w14:paraId="03AE91E8"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I tilfælde</w:t>
      </w:r>
      <w:r w:rsidR="00DB22C4" w:rsidRPr="00871096">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xml:space="preserve"> hvor samlivet mellem ægtefæller eller samlevere er ophævet, </w:t>
      </w:r>
      <w:r w:rsidR="00DB22C4" w:rsidRPr="00871096">
        <w:rPr>
          <w:rFonts w:ascii="Garamond" w:eastAsia="Times New Roman" w:hAnsi="Garamond" w:cs="Tahoma"/>
          <w:color w:val="000000"/>
          <w:sz w:val="24"/>
          <w:szCs w:val="24"/>
          <w:lang w:eastAsia="da-DK"/>
        </w:rPr>
        <w:t xml:space="preserve">skal der ved vurderingen af, om </w:t>
      </w:r>
      <w:r w:rsidRPr="00871096">
        <w:rPr>
          <w:rFonts w:ascii="Garamond" w:eastAsia="Times New Roman" w:hAnsi="Garamond" w:cs="Tahoma"/>
          <w:color w:val="000000"/>
          <w:sz w:val="24"/>
          <w:szCs w:val="24"/>
          <w:lang w:eastAsia="da-DK"/>
        </w:rPr>
        <w:t xml:space="preserve">en opholdstilladelse </w:t>
      </w:r>
      <w:r w:rsidR="00DB22C4" w:rsidRPr="00871096">
        <w:rPr>
          <w:rFonts w:ascii="Garamond" w:eastAsia="Times New Roman" w:hAnsi="Garamond" w:cs="Tahoma"/>
          <w:color w:val="000000"/>
          <w:sz w:val="24"/>
          <w:szCs w:val="24"/>
          <w:lang w:eastAsia="da-DK"/>
        </w:rPr>
        <w:t xml:space="preserve">meddelt efter § 9, stk. 1, nr. 2, </w:t>
      </w:r>
      <w:r w:rsidRPr="00871096">
        <w:rPr>
          <w:rFonts w:ascii="Garamond" w:eastAsia="Times New Roman" w:hAnsi="Garamond" w:cs="Tahoma"/>
          <w:color w:val="000000"/>
          <w:sz w:val="24"/>
          <w:szCs w:val="24"/>
          <w:lang w:eastAsia="da-DK"/>
        </w:rPr>
        <w:t xml:space="preserve">skal inddrages eller nægtes forlænget, tages særligt hensyn til, om </w:t>
      </w:r>
      <w:r w:rsidR="00DB22C4" w:rsidRPr="00871096">
        <w:rPr>
          <w:rFonts w:ascii="Garamond" w:eastAsia="Times New Roman" w:hAnsi="Garamond" w:cs="Tahoma"/>
          <w:color w:val="000000"/>
          <w:sz w:val="24"/>
          <w:szCs w:val="24"/>
          <w:lang w:eastAsia="da-DK"/>
        </w:rPr>
        <w:t>opholdsgrundlaget ikke længere er til stede som følge af samlivsophør</w:t>
      </w:r>
      <w:r w:rsidRPr="00871096">
        <w:rPr>
          <w:rFonts w:ascii="Garamond" w:eastAsia="Times New Roman" w:hAnsi="Garamond" w:cs="Tahoma"/>
          <w:color w:val="000000"/>
          <w:sz w:val="24"/>
          <w:szCs w:val="24"/>
          <w:lang w:eastAsia="da-DK"/>
        </w:rPr>
        <w:t xml:space="preserve">, </w:t>
      </w:r>
      <w:r w:rsidR="00DB22C4" w:rsidRPr="00871096">
        <w:rPr>
          <w:rFonts w:ascii="Garamond" w:eastAsia="Times New Roman" w:hAnsi="Garamond" w:cs="Tahoma"/>
          <w:color w:val="000000"/>
          <w:sz w:val="24"/>
          <w:szCs w:val="24"/>
          <w:lang w:eastAsia="da-DK"/>
        </w:rPr>
        <w:t xml:space="preserve">der skyldes, </w:t>
      </w:r>
      <w:r w:rsidRPr="00871096">
        <w:rPr>
          <w:rFonts w:ascii="Garamond" w:eastAsia="Times New Roman" w:hAnsi="Garamond" w:cs="Tahoma"/>
          <w:color w:val="000000"/>
          <w:sz w:val="24"/>
          <w:szCs w:val="24"/>
          <w:lang w:eastAsia="da-DK"/>
        </w:rPr>
        <w:t xml:space="preserve">at </w:t>
      </w:r>
      <w:r w:rsidR="00DB22C4" w:rsidRPr="00871096">
        <w:rPr>
          <w:rFonts w:ascii="Garamond" w:eastAsia="Times New Roman" w:hAnsi="Garamond" w:cs="Tahoma"/>
          <w:color w:val="000000"/>
          <w:sz w:val="24"/>
          <w:szCs w:val="24"/>
          <w:lang w:eastAsia="da-DK"/>
        </w:rPr>
        <w:t>den familiesammenførte udlænding har været udsat for overgreb, misbrug eller anden overlast m.v. på Færøerne</w:t>
      </w:r>
      <w:r w:rsidR="00703716" w:rsidRPr="00871096">
        <w:rPr>
          <w:rFonts w:ascii="Garamond" w:eastAsia="Times New Roman" w:hAnsi="Garamond" w:cs="Tahoma"/>
          <w:color w:val="000000"/>
          <w:sz w:val="24"/>
          <w:szCs w:val="24"/>
          <w:lang w:eastAsia="da-DK"/>
        </w:rPr>
        <w:t>, jf. § 19, stk. 6</w:t>
      </w:r>
      <w:r w:rsidRPr="00871096">
        <w:rPr>
          <w:rFonts w:ascii="Garamond" w:eastAsia="Times New Roman" w:hAnsi="Garamond" w:cs="Tahoma"/>
          <w:color w:val="000000"/>
          <w:sz w:val="24"/>
          <w:szCs w:val="24"/>
          <w:lang w:eastAsia="da-DK"/>
        </w:rPr>
        <w:t>.</w:t>
      </w:r>
    </w:p>
    <w:p w14:paraId="5B201937" w14:textId="77777777" w:rsidR="00DB22C4" w:rsidRPr="00871096" w:rsidRDefault="00DB22C4" w:rsidP="00871096">
      <w:pPr>
        <w:spacing w:after="0" w:line="240" w:lineRule="atLeast"/>
        <w:jc w:val="both"/>
        <w:rPr>
          <w:rFonts w:ascii="Garamond" w:eastAsia="Times New Roman" w:hAnsi="Garamond" w:cs="Tahoma"/>
          <w:color w:val="000000"/>
          <w:sz w:val="24"/>
          <w:szCs w:val="24"/>
          <w:lang w:eastAsia="da-DK"/>
        </w:rPr>
      </w:pPr>
    </w:p>
    <w:p w14:paraId="79744C10"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Ved afgørelsen om inddragelse af en opholdstilladelse meddelt efter § 9, stk. 1, nr. 2, skal der </w:t>
      </w:r>
      <w:r w:rsidR="00DB22C4" w:rsidRPr="00871096">
        <w:rPr>
          <w:rFonts w:ascii="Garamond" w:eastAsia="Times New Roman" w:hAnsi="Garamond" w:cs="Tahoma"/>
          <w:color w:val="000000"/>
          <w:sz w:val="24"/>
          <w:szCs w:val="24"/>
          <w:lang w:eastAsia="da-DK"/>
        </w:rPr>
        <w:t xml:space="preserve">desuden </w:t>
      </w:r>
      <w:r w:rsidRPr="00871096">
        <w:rPr>
          <w:rFonts w:ascii="Garamond" w:eastAsia="Times New Roman" w:hAnsi="Garamond" w:cs="Tahoma"/>
          <w:color w:val="000000"/>
          <w:sz w:val="24"/>
          <w:szCs w:val="24"/>
          <w:lang w:eastAsia="da-DK"/>
        </w:rPr>
        <w:t>tages særligt hensyn til, om opholdsgrundlaget ikke længere er til stede som følge af samlivsophør, der skyldes, at den på Færøerne fastboende person er afgået ved døden</w:t>
      </w:r>
      <w:r w:rsidR="00703716" w:rsidRPr="00871096">
        <w:rPr>
          <w:rFonts w:ascii="Garamond" w:eastAsia="Times New Roman" w:hAnsi="Garamond" w:cs="Tahoma"/>
          <w:color w:val="000000"/>
          <w:sz w:val="24"/>
          <w:szCs w:val="24"/>
          <w:lang w:eastAsia="da-DK"/>
        </w:rPr>
        <w:t>, jf. § 19, stk. 7</w:t>
      </w:r>
      <w:r w:rsidRPr="00871096">
        <w:rPr>
          <w:rFonts w:ascii="Garamond" w:eastAsia="Times New Roman" w:hAnsi="Garamond" w:cs="Tahoma"/>
          <w:color w:val="000000"/>
          <w:sz w:val="24"/>
          <w:szCs w:val="24"/>
          <w:lang w:eastAsia="da-DK"/>
        </w:rPr>
        <w:t>. Dette gælder uanset varigheden af udlændingens ophold på Færøerne.</w:t>
      </w:r>
    </w:p>
    <w:p w14:paraId="7D96F007" w14:textId="77777777" w:rsidR="00DB22C4" w:rsidRPr="00871096" w:rsidRDefault="00DB22C4" w:rsidP="00871096">
      <w:pPr>
        <w:spacing w:after="0" w:line="240" w:lineRule="atLeast"/>
        <w:jc w:val="both"/>
        <w:rPr>
          <w:rFonts w:ascii="Garamond" w:eastAsia="Times New Roman" w:hAnsi="Garamond" w:cs="Tahoma"/>
          <w:color w:val="000000"/>
          <w:sz w:val="24"/>
          <w:szCs w:val="24"/>
          <w:lang w:eastAsia="da-DK"/>
        </w:rPr>
      </w:pPr>
    </w:p>
    <w:p w14:paraId="2283443D" w14:textId="77777777" w:rsidR="000648EE" w:rsidRPr="00871096" w:rsidRDefault="000648EE" w:rsidP="00A44CF1">
      <w:pPr>
        <w:pStyle w:val="Overskrift3"/>
      </w:pPr>
      <w:bookmarkStart w:id="24" w:name="_Toc535493152"/>
      <w:r w:rsidRPr="00871096">
        <w:t>Bortfald af opholdstilladelse</w:t>
      </w:r>
      <w:bookmarkEnd w:id="24"/>
    </w:p>
    <w:p w14:paraId="20DDB034" w14:textId="77777777" w:rsidR="00E82F86" w:rsidRPr="00871096" w:rsidRDefault="00FA50F6"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En opholdstilladelse på Færøerne bortfalder (ex lege), når </w:t>
      </w:r>
      <w:r w:rsidR="000648EE" w:rsidRPr="00871096">
        <w:rPr>
          <w:rFonts w:ascii="Garamond" w:eastAsia="Times New Roman" w:hAnsi="Garamond" w:cs="Tahoma"/>
          <w:color w:val="000000"/>
          <w:sz w:val="24"/>
          <w:szCs w:val="24"/>
          <w:lang w:eastAsia="da-DK"/>
        </w:rPr>
        <w:t>udlænding</w:t>
      </w:r>
      <w:r w:rsidRPr="00871096">
        <w:rPr>
          <w:rFonts w:ascii="Garamond" w:eastAsia="Times New Roman" w:hAnsi="Garamond" w:cs="Tahoma"/>
          <w:color w:val="000000"/>
          <w:sz w:val="24"/>
          <w:szCs w:val="24"/>
          <w:lang w:eastAsia="da-DK"/>
        </w:rPr>
        <w:t>en</w:t>
      </w:r>
      <w:r w:rsidR="000648EE" w:rsidRPr="00871096">
        <w:rPr>
          <w:rFonts w:ascii="Garamond" w:eastAsia="Times New Roman" w:hAnsi="Garamond" w:cs="Tahoma"/>
          <w:color w:val="000000"/>
          <w:sz w:val="24"/>
          <w:szCs w:val="24"/>
          <w:lang w:eastAsia="da-DK"/>
        </w:rPr>
        <w:t xml:space="preserve"> opgiver sin bopæl på Færøerne</w:t>
      </w:r>
      <w:r w:rsidRPr="00871096">
        <w:rPr>
          <w:rFonts w:ascii="Garamond" w:eastAsia="Times New Roman" w:hAnsi="Garamond" w:cs="Tahoma"/>
          <w:color w:val="000000"/>
          <w:sz w:val="24"/>
          <w:szCs w:val="24"/>
          <w:lang w:eastAsia="da-DK"/>
        </w:rPr>
        <w:t>. Tilladelsen bortfalder endvidere</w:t>
      </w:r>
      <w:r w:rsidR="000648EE"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 xml:space="preserve">når </w:t>
      </w:r>
      <w:r w:rsidR="000648EE" w:rsidRPr="00871096">
        <w:rPr>
          <w:rFonts w:ascii="Garamond" w:eastAsia="Times New Roman" w:hAnsi="Garamond" w:cs="Tahoma"/>
          <w:color w:val="000000"/>
          <w:sz w:val="24"/>
          <w:szCs w:val="24"/>
          <w:lang w:eastAsia="da-DK"/>
        </w:rPr>
        <w:t>udlænding</w:t>
      </w:r>
      <w:r w:rsidRPr="00871096">
        <w:rPr>
          <w:rFonts w:ascii="Garamond" w:eastAsia="Times New Roman" w:hAnsi="Garamond" w:cs="Tahoma"/>
          <w:color w:val="000000"/>
          <w:sz w:val="24"/>
          <w:szCs w:val="24"/>
          <w:lang w:eastAsia="da-DK"/>
        </w:rPr>
        <w:t>en</w:t>
      </w:r>
      <w:r w:rsidR="000648EE" w:rsidRPr="00871096">
        <w:rPr>
          <w:rFonts w:ascii="Garamond" w:eastAsia="Times New Roman" w:hAnsi="Garamond" w:cs="Tahoma"/>
          <w:color w:val="000000"/>
          <w:sz w:val="24"/>
          <w:szCs w:val="24"/>
          <w:lang w:eastAsia="da-DK"/>
        </w:rPr>
        <w:t xml:space="preserve"> </w:t>
      </w:r>
      <w:r w:rsidR="00E82F86" w:rsidRPr="00871096">
        <w:rPr>
          <w:rFonts w:ascii="Garamond" w:eastAsia="Times New Roman" w:hAnsi="Garamond" w:cs="Tahoma"/>
          <w:color w:val="000000"/>
          <w:sz w:val="24"/>
          <w:szCs w:val="24"/>
          <w:lang w:eastAsia="da-DK"/>
        </w:rPr>
        <w:t xml:space="preserve">har opholdt sig uden for </w:t>
      </w:r>
      <w:r w:rsidR="000648EE" w:rsidRPr="00871096">
        <w:rPr>
          <w:rFonts w:ascii="Garamond" w:eastAsia="Times New Roman" w:hAnsi="Garamond" w:cs="Tahoma"/>
          <w:color w:val="000000"/>
          <w:sz w:val="24"/>
          <w:szCs w:val="24"/>
          <w:lang w:eastAsia="da-DK"/>
        </w:rPr>
        <w:t xml:space="preserve">Færøerne </w:t>
      </w:r>
      <w:r w:rsidR="00E82F86" w:rsidRPr="00871096">
        <w:rPr>
          <w:rFonts w:ascii="Garamond" w:eastAsia="Times New Roman" w:hAnsi="Garamond" w:cs="Tahoma"/>
          <w:color w:val="000000"/>
          <w:sz w:val="24"/>
          <w:szCs w:val="24"/>
          <w:lang w:eastAsia="da-DK"/>
        </w:rPr>
        <w:t>i mere end 6 på hinanden følgende måneder</w:t>
      </w:r>
      <w:r w:rsidR="000648EE" w:rsidRPr="00871096">
        <w:rPr>
          <w:rFonts w:ascii="Garamond" w:eastAsia="Times New Roman" w:hAnsi="Garamond" w:cs="Tahoma"/>
          <w:color w:val="000000"/>
          <w:sz w:val="24"/>
          <w:szCs w:val="24"/>
          <w:lang w:eastAsia="da-DK"/>
        </w:rPr>
        <w:t xml:space="preserve">. </w:t>
      </w:r>
      <w:r w:rsidR="00E82F86" w:rsidRPr="00871096">
        <w:rPr>
          <w:rFonts w:ascii="Garamond" w:eastAsia="Times New Roman" w:hAnsi="Garamond" w:cs="Tahoma"/>
          <w:color w:val="000000"/>
          <w:sz w:val="24"/>
          <w:szCs w:val="24"/>
          <w:lang w:eastAsia="da-DK"/>
        </w:rPr>
        <w:t>Har udlændingen med henblik på varigt ophold lovligt boet mere end 2 år på Færøerne, bortfalder opholdstilladelsen dog først, når udlændingen har opholdt sig uden for Fær</w:t>
      </w:r>
      <w:r w:rsidR="00E82F86" w:rsidRPr="00871096">
        <w:rPr>
          <w:rFonts w:ascii="Garamond" w:eastAsia="Times New Roman" w:hAnsi="Garamond" w:cs="Tahoma"/>
          <w:color w:val="000000"/>
          <w:sz w:val="24"/>
          <w:szCs w:val="24"/>
          <w:lang w:eastAsia="da-DK"/>
        </w:rPr>
        <w:t>ø</w:t>
      </w:r>
      <w:r w:rsidR="00E82F86" w:rsidRPr="00871096">
        <w:rPr>
          <w:rFonts w:ascii="Garamond" w:eastAsia="Times New Roman" w:hAnsi="Garamond" w:cs="Tahoma"/>
          <w:color w:val="000000"/>
          <w:sz w:val="24"/>
          <w:szCs w:val="24"/>
          <w:lang w:eastAsia="da-DK"/>
        </w:rPr>
        <w:t>erne i mere end 12 på hinanden følgende måneder. I de nævnte tidsrum medregnes ikke fravær på grund af værnepligt eller tjeneste, der træder i stedet herfor.</w:t>
      </w:r>
      <w:r w:rsidRPr="00871096">
        <w:rPr>
          <w:rFonts w:ascii="Garamond" w:eastAsia="Times New Roman" w:hAnsi="Garamond" w:cs="Tahoma"/>
          <w:color w:val="000000"/>
          <w:sz w:val="24"/>
          <w:szCs w:val="24"/>
          <w:lang w:eastAsia="da-DK"/>
        </w:rPr>
        <w:t xml:space="preserve"> Der henvises i det hele til den for Færøerne gældende udlændingelovs § 17, stk. 1.</w:t>
      </w:r>
    </w:p>
    <w:p w14:paraId="73BD7EC6" w14:textId="77777777" w:rsidR="00E82F86" w:rsidRPr="00871096" w:rsidRDefault="00E82F86" w:rsidP="00871096">
      <w:pPr>
        <w:spacing w:after="0" w:line="240" w:lineRule="atLeast"/>
        <w:jc w:val="both"/>
        <w:rPr>
          <w:rFonts w:ascii="Garamond" w:eastAsia="Times New Roman" w:hAnsi="Garamond" w:cs="Tahoma"/>
          <w:color w:val="000000"/>
          <w:sz w:val="24"/>
          <w:szCs w:val="24"/>
          <w:lang w:eastAsia="da-DK"/>
        </w:rPr>
      </w:pPr>
    </w:p>
    <w:p w14:paraId="47B5617F" w14:textId="77777777" w:rsidR="000648EE" w:rsidRPr="00871096" w:rsidRDefault="00E82F86"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Ophold i Grønland eller i Danmark regnes også for et ophold i udlandet. </w:t>
      </w:r>
      <w:r w:rsidR="000648EE" w:rsidRPr="00871096">
        <w:rPr>
          <w:rFonts w:ascii="Garamond" w:eastAsia="Times New Roman" w:hAnsi="Garamond" w:cs="Tahoma"/>
          <w:color w:val="000000"/>
          <w:sz w:val="24"/>
          <w:szCs w:val="24"/>
          <w:lang w:eastAsia="da-DK"/>
        </w:rPr>
        <w:t xml:space="preserve">Udlændingen kan herefter ikke rejse ind </w:t>
      </w:r>
      <w:r w:rsidRPr="00871096">
        <w:rPr>
          <w:rFonts w:ascii="Garamond" w:eastAsia="Times New Roman" w:hAnsi="Garamond" w:cs="Tahoma"/>
          <w:color w:val="000000"/>
          <w:sz w:val="24"/>
          <w:szCs w:val="24"/>
          <w:lang w:eastAsia="da-DK"/>
        </w:rPr>
        <w:t>på</w:t>
      </w:r>
      <w:r w:rsidR="000648EE"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 xml:space="preserve">Færøerne </w:t>
      </w:r>
      <w:r w:rsidR="000648EE" w:rsidRPr="00871096">
        <w:rPr>
          <w:rFonts w:ascii="Garamond" w:eastAsia="Times New Roman" w:hAnsi="Garamond" w:cs="Tahoma"/>
          <w:color w:val="000000"/>
          <w:sz w:val="24"/>
          <w:szCs w:val="24"/>
          <w:lang w:eastAsia="da-DK"/>
        </w:rPr>
        <w:t>igen, uanset om opholdstilladelsens gyldighedsperiode ikke er udløbet.</w:t>
      </w:r>
    </w:p>
    <w:p w14:paraId="146A30D0" w14:textId="77777777" w:rsidR="00E82F86" w:rsidRPr="00871096" w:rsidRDefault="00E82F86" w:rsidP="00871096">
      <w:pPr>
        <w:spacing w:after="0" w:line="240" w:lineRule="atLeast"/>
        <w:jc w:val="both"/>
        <w:rPr>
          <w:rFonts w:ascii="Garamond" w:eastAsia="Times New Roman" w:hAnsi="Garamond" w:cs="Tahoma"/>
          <w:color w:val="000000"/>
          <w:sz w:val="24"/>
          <w:szCs w:val="24"/>
          <w:lang w:eastAsia="da-DK"/>
        </w:rPr>
      </w:pPr>
    </w:p>
    <w:p w14:paraId="48DF4FB6"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En udlænding anses for at have opgivet sin bopæl på Færøerne, når den pågældende ved egne handli</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ger tilkendegiver dette, f.eks. ved fraflytning til udlandet, afhændelse af bolig og ejendele, opgivelse af arbejde</w:t>
      </w:r>
      <w:r w:rsidR="00E82F86" w:rsidRPr="00871096">
        <w:rPr>
          <w:rFonts w:ascii="Garamond" w:eastAsia="Times New Roman" w:hAnsi="Garamond" w:cs="Tahoma"/>
          <w:color w:val="000000"/>
          <w:sz w:val="24"/>
          <w:szCs w:val="24"/>
          <w:lang w:eastAsia="da-DK"/>
        </w:rPr>
        <w:t xml:space="preserve"> og/eller</w:t>
      </w:r>
      <w:r w:rsidRPr="00871096">
        <w:rPr>
          <w:rFonts w:ascii="Garamond" w:eastAsia="Times New Roman" w:hAnsi="Garamond" w:cs="Tahoma"/>
          <w:color w:val="000000"/>
          <w:sz w:val="24"/>
          <w:szCs w:val="24"/>
          <w:lang w:eastAsia="da-DK"/>
        </w:rPr>
        <w:t xml:space="preserve"> framelding til Landsfólkayvirlitið.</w:t>
      </w:r>
    </w:p>
    <w:p w14:paraId="3A01E324" w14:textId="77777777" w:rsidR="00E82F86" w:rsidRPr="00871096" w:rsidRDefault="00E82F86" w:rsidP="00871096">
      <w:pPr>
        <w:spacing w:after="0" w:line="240" w:lineRule="atLeast"/>
        <w:jc w:val="both"/>
        <w:rPr>
          <w:rFonts w:ascii="Garamond" w:eastAsia="Times New Roman" w:hAnsi="Garamond" w:cs="Tahoma"/>
          <w:color w:val="000000"/>
          <w:sz w:val="24"/>
          <w:szCs w:val="24"/>
          <w:lang w:eastAsia="da-DK"/>
        </w:rPr>
      </w:pPr>
    </w:p>
    <w:p w14:paraId="7573B6BD" w14:textId="77777777" w:rsidR="000648EE" w:rsidRPr="00871096" w:rsidRDefault="00FA50F6"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w:t>
      </w:r>
      <w:r w:rsidR="000648EE" w:rsidRPr="00871096">
        <w:rPr>
          <w:rFonts w:ascii="Garamond" w:eastAsia="Times New Roman" w:hAnsi="Garamond" w:cs="Tahoma"/>
          <w:color w:val="000000"/>
          <w:sz w:val="24"/>
          <w:szCs w:val="24"/>
          <w:lang w:eastAsia="da-DK"/>
        </w:rPr>
        <w:t xml:space="preserve">§ 17, stk. 2, </w:t>
      </w:r>
      <w:r w:rsidRPr="00871096">
        <w:rPr>
          <w:rFonts w:ascii="Garamond" w:eastAsia="Times New Roman" w:hAnsi="Garamond" w:cs="Tahoma"/>
          <w:color w:val="000000"/>
          <w:sz w:val="24"/>
          <w:szCs w:val="24"/>
          <w:lang w:eastAsia="da-DK"/>
        </w:rPr>
        <w:t xml:space="preserve">kan det dog </w:t>
      </w:r>
      <w:r w:rsidR="000648EE" w:rsidRPr="00871096">
        <w:rPr>
          <w:rFonts w:ascii="Garamond" w:eastAsia="Times New Roman" w:hAnsi="Garamond" w:cs="Tahoma"/>
          <w:color w:val="000000"/>
          <w:sz w:val="24"/>
          <w:szCs w:val="24"/>
          <w:lang w:eastAsia="da-DK"/>
        </w:rPr>
        <w:t>efter ansøgning bestemmes, at en opholdstilladelse ikke skal anses for bortfaldet (dispensation) i de i stk. 1 nævnte tilfælde. En udlænding, der skal opholde sig i udlandet i en længere periode end de nævnte 6 eller 12 måneder, kan således både på forhånd og efterfølgende søge om, at opholdstilladelsen ikke skal bortfalde. Det samme gælder, såfremt udlændingen planlægger at opgive sin bopæl på Færøerne.</w:t>
      </w:r>
    </w:p>
    <w:p w14:paraId="7336689E" w14:textId="77777777" w:rsidR="00FA50F6" w:rsidRPr="00871096" w:rsidRDefault="00FA50F6" w:rsidP="00871096">
      <w:pPr>
        <w:spacing w:after="0" w:line="240" w:lineRule="atLeast"/>
        <w:jc w:val="both"/>
        <w:rPr>
          <w:rFonts w:ascii="Garamond" w:eastAsia="Times New Roman" w:hAnsi="Garamond" w:cs="Tahoma"/>
          <w:color w:val="000000"/>
          <w:sz w:val="24"/>
          <w:szCs w:val="24"/>
          <w:lang w:eastAsia="da-DK"/>
        </w:rPr>
      </w:pPr>
    </w:p>
    <w:p w14:paraId="09586E43"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lastRenderedPageBreak/>
        <w:t>Der kan i medfør af bestemmelsen meddeles dispensation, hvis udlændingen har bevaret en væsentlig tilknytning til landet, eller når andre særlige grunde taler derfor. Reglen anvendes i tilfælde, hvor det er godtgjort, at udlændingen har haft til hensigt at vende tilbage til Færøerne inden seks måneder, men er blevet forhindret i at rejse hertil på grund af sygdom eller visse andre uforudsete hindringer. Reglen anvendes endvidere i tilfælde, hvor udlændingen før udrejsen har henvendt sig til udlændingemyndi</w:t>
      </w:r>
      <w:r w:rsidRPr="00871096">
        <w:rPr>
          <w:rFonts w:ascii="Garamond" w:eastAsia="Times New Roman" w:hAnsi="Garamond" w:cs="Tahoma"/>
          <w:color w:val="000000"/>
          <w:sz w:val="24"/>
          <w:szCs w:val="24"/>
          <w:lang w:eastAsia="da-DK"/>
        </w:rPr>
        <w:t>g</w:t>
      </w:r>
      <w:r w:rsidRPr="00871096">
        <w:rPr>
          <w:rFonts w:ascii="Garamond" w:eastAsia="Times New Roman" w:hAnsi="Garamond" w:cs="Tahoma"/>
          <w:color w:val="000000"/>
          <w:sz w:val="24"/>
          <w:szCs w:val="24"/>
          <w:lang w:eastAsia="da-DK"/>
        </w:rPr>
        <w:t>hederne og ansøgt om bevarelse af opholdstilladelsen, uanset at opholdet i udlandet forventes at ville vare mere end 6</w:t>
      </w:r>
      <w:r w:rsidR="00FA50F6" w:rsidRPr="00871096">
        <w:rPr>
          <w:rFonts w:ascii="Garamond" w:eastAsia="Times New Roman" w:hAnsi="Garamond" w:cs="Tahoma"/>
          <w:color w:val="000000"/>
          <w:sz w:val="24"/>
          <w:szCs w:val="24"/>
          <w:lang w:eastAsia="da-DK"/>
        </w:rPr>
        <w:t>/12</w:t>
      </w:r>
      <w:r w:rsidRPr="00871096">
        <w:rPr>
          <w:rFonts w:ascii="Garamond" w:eastAsia="Times New Roman" w:hAnsi="Garamond" w:cs="Tahoma"/>
          <w:color w:val="000000"/>
          <w:sz w:val="24"/>
          <w:szCs w:val="24"/>
          <w:lang w:eastAsia="da-DK"/>
        </w:rPr>
        <w:t xml:space="preserve"> måneder, f.eks. med henblik på uddannelse, midlertidig forflyttelse og andre mi</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lertidige arbejdsforhold. Bestemmelsen muliggør også, at en udlænding med væsentlig tilknytning til Færøerne vil kunne få en forlænget frist til at tage stilling til spørgsmålet om varig tilbagevenden til hjemlandet eller bosættelse i et andet land.</w:t>
      </w:r>
    </w:p>
    <w:p w14:paraId="208AB35E" w14:textId="77777777" w:rsidR="00FA50F6" w:rsidRPr="00871096" w:rsidRDefault="00FA50F6" w:rsidP="00871096">
      <w:pPr>
        <w:spacing w:after="0" w:line="240" w:lineRule="atLeast"/>
        <w:jc w:val="both"/>
        <w:rPr>
          <w:rFonts w:ascii="Garamond" w:eastAsia="Times New Roman" w:hAnsi="Garamond" w:cs="Tahoma"/>
          <w:color w:val="000000"/>
          <w:sz w:val="24"/>
          <w:szCs w:val="24"/>
          <w:lang w:eastAsia="da-DK"/>
        </w:rPr>
      </w:pPr>
    </w:p>
    <w:p w14:paraId="040FEB61" w14:textId="77777777" w:rsidR="000648EE" w:rsidRPr="00871096" w:rsidRDefault="000648EE" w:rsidP="00A44CF1">
      <w:pPr>
        <w:pStyle w:val="Overskrift3"/>
      </w:pPr>
      <w:bookmarkStart w:id="25" w:name="_Toc535493153"/>
      <w:r w:rsidRPr="00871096">
        <w:t>Tidsubegrænset (permanent) opholdstilladelse</w:t>
      </w:r>
      <w:bookmarkEnd w:id="25"/>
    </w:p>
    <w:p w14:paraId="71C58DA0" w14:textId="77777777" w:rsidR="00FA50F6"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Der kan </w:t>
      </w:r>
      <w:r w:rsidR="00FA50F6" w:rsidRPr="00871096">
        <w:rPr>
          <w:rFonts w:ascii="Garamond" w:eastAsia="Times New Roman" w:hAnsi="Garamond" w:cs="Tahoma"/>
          <w:color w:val="000000"/>
          <w:sz w:val="24"/>
          <w:szCs w:val="24"/>
          <w:lang w:eastAsia="da-DK"/>
        </w:rPr>
        <w:t xml:space="preserve">efter ansøgning </w:t>
      </w:r>
      <w:r w:rsidRPr="00871096">
        <w:rPr>
          <w:rFonts w:ascii="Garamond" w:eastAsia="Times New Roman" w:hAnsi="Garamond" w:cs="Tahoma"/>
          <w:color w:val="000000"/>
          <w:sz w:val="24"/>
          <w:szCs w:val="24"/>
          <w:lang w:eastAsia="da-DK"/>
        </w:rPr>
        <w:t xml:space="preserve">meddeles tidsubegrænset opholdstilladelse på Færøerne efter reglerne i den for Færøerne gældende udlændingelovs § 11, stk. 3-7. </w:t>
      </w:r>
    </w:p>
    <w:p w14:paraId="42D72577"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52C52743" w14:textId="77777777" w:rsidR="002441E6" w:rsidRPr="00871096" w:rsidRDefault="002441E6"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For en nærmere beskrivelse henvises til afsnit 4.1.</w:t>
      </w:r>
    </w:p>
    <w:p w14:paraId="708017CB"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7D1DBA82" w14:textId="77777777" w:rsidR="00B67D6A" w:rsidRPr="00871096" w:rsidRDefault="00B67D6A" w:rsidP="00A44CF1">
      <w:pPr>
        <w:pStyle w:val="Overskrift3"/>
      </w:pPr>
      <w:bookmarkStart w:id="26" w:name="_Toc535493154"/>
      <w:r w:rsidRPr="00871096">
        <w:t>Udelukkelsesgrundene</w:t>
      </w:r>
      <w:bookmarkEnd w:id="26"/>
    </w:p>
    <w:p w14:paraId="7888FF7D" w14:textId="77777777" w:rsidR="00CD5E30" w:rsidRPr="00871096" w:rsidRDefault="00CD5E30"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I den for Færøerne gældende udlændingelovs § 10 er der fastsat nærmere grunde til, at opholdstilladelse på Færøerne bl.a. efter § 9 er udelukket</w:t>
      </w:r>
      <w:r w:rsidR="00EB49F8" w:rsidRPr="00871096">
        <w:rPr>
          <w:rFonts w:ascii="Garamond" w:eastAsia="Times New Roman" w:hAnsi="Garamond" w:cs="Tahoma"/>
          <w:color w:val="000000"/>
          <w:sz w:val="24"/>
          <w:szCs w:val="24"/>
          <w:lang w:eastAsia="da-DK"/>
        </w:rPr>
        <w:t xml:space="preserve"> (udelukkelsesgrundene)</w:t>
      </w:r>
      <w:r w:rsidRPr="00871096">
        <w:rPr>
          <w:rFonts w:ascii="Garamond" w:eastAsia="Times New Roman" w:hAnsi="Garamond" w:cs="Tahoma"/>
          <w:color w:val="000000"/>
          <w:sz w:val="24"/>
          <w:szCs w:val="24"/>
          <w:lang w:eastAsia="da-DK"/>
        </w:rPr>
        <w:t>.</w:t>
      </w:r>
    </w:p>
    <w:p w14:paraId="3ABE5EC3" w14:textId="77777777" w:rsidR="00CD5E30" w:rsidRPr="00871096" w:rsidRDefault="00CD5E30" w:rsidP="00871096">
      <w:pPr>
        <w:spacing w:after="0" w:line="240" w:lineRule="atLeast"/>
        <w:jc w:val="both"/>
        <w:rPr>
          <w:rFonts w:ascii="Garamond" w:eastAsia="Times New Roman" w:hAnsi="Garamond" w:cs="Tahoma"/>
          <w:color w:val="000000"/>
          <w:sz w:val="24"/>
          <w:szCs w:val="24"/>
          <w:lang w:eastAsia="da-DK"/>
        </w:rPr>
      </w:pPr>
    </w:p>
    <w:p w14:paraId="34463E86" w14:textId="77777777" w:rsidR="00EB49F8" w:rsidRPr="00871096" w:rsidRDefault="00EB49F8" w:rsidP="00EB49F8">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Uanset § 9 kan der således kun, når særlige grunde taler derfor, gives opholdstilladelse på Færøerne,</w:t>
      </w:r>
    </w:p>
    <w:p w14:paraId="05D972CD" w14:textId="77777777" w:rsidR="00EB49F8" w:rsidRPr="00871096" w:rsidRDefault="00EB49F8" w:rsidP="00871096">
      <w:pPr>
        <w:pStyle w:val="Listeafsnit"/>
        <w:numPr>
          <w:ilvl w:val="0"/>
          <w:numId w:val="15"/>
        </w:num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hvis udlændingen uden for Færøerne er dømt for et forhold, som kunne medføre udvisning fra Færøerne efter §§ 22, 23 eller 24, såfremt pådømmelsen var sket på Færøerne,</w:t>
      </w:r>
    </w:p>
    <w:p w14:paraId="0215C6F8" w14:textId="77777777" w:rsidR="00EB49F8" w:rsidRPr="00871096" w:rsidRDefault="00EB49F8" w:rsidP="00871096">
      <w:pPr>
        <w:pStyle w:val="Listeafsnit"/>
        <w:numPr>
          <w:ilvl w:val="0"/>
          <w:numId w:val="15"/>
        </w:num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hvis der i øvrigt foreligger omstændigheder, som kunne medføre udvisning fra Færøerne efter re</w:t>
      </w:r>
      <w:r w:rsidRPr="00871096">
        <w:rPr>
          <w:rFonts w:ascii="Garamond" w:eastAsia="Times New Roman" w:hAnsi="Garamond" w:cs="Tahoma"/>
          <w:color w:val="000000"/>
          <w:sz w:val="24"/>
          <w:szCs w:val="24"/>
          <w:lang w:eastAsia="da-DK"/>
        </w:rPr>
        <w:t>g</w:t>
      </w:r>
      <w:r w:rsidRPr="00871096">
        <w:rPr>
          <w:rFonts w:ascii="Garamond" w:eastAsia="Times New Roman" w:hAnsi="Garamond" w:cs="Tahoma"/>
          <w:color w:val="000000"/>
          <w:sz w:val="24"/>
          <w:szCs w:val="24"/>
          <w:lang w:eastAsia="da-DK"/>
        </w:rPr>
        <w:t>lerne i kapitel 4, herunder når dette findes påkrævet af hensyn til statens sikkerhed,</w:t>
      </w:r>
    </w:p>
    <w:p w14:paraId="187EB6D1" w14:textId="77777777" w:rsidR="00EB49F8" w:rsidRPr="00871096" w:rsidRDefault="00EB49F8" w:rsidP="00871096">
      <w:pPr>
        <w:pStyle w:val="Listeafsnit"/>
        <w:numPr>
          <w:ilvl w:val="0"/>
          <w:numId w:val="15"/>
        </w:num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hvis udlændingen ikke er statsborger i et Schengenland eller et land, der er tilsluttet De Europæiske Fællesskaber, og er indberettet til Schengeninformationssystemet som uønsket i medfør af Sche</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genkonventionen, eller</w:t>
      </w:r>
    </w:p>
    <w:p w14:paraId="50383589" w14:textId="77777777" w:rsidR="00EB49F8" w:rsidRPr="00871096" w:rsidRDefault="00EB49F8" w:rsidP="00871096">
      <w:pPr>
        <w:pStyle w:val="Listeafsnit"/>
        <w:numPr>
          <w:ilvl w:val="0"/>
          <w:numId w:val="15"/>
        </w:num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hvis udlændingen på grund af smitsom sygdom eller alvorligere sjælelig forstyrrelse må antages at frembyde fare eller væsentlige ulemper for sine omgivelser.</w:t>
      </w:r>
    </w:p>
    <w:p w14:paraId="176AAFCC" w14:textId="77777777" w:rsidR="00EB49F8" w:rsidRPr="00871096" w:rsidRDefault="00EB49F8" w:rsidP="00EB49F8">
      <w:pPr>
        <w:spacing w:after="0" w:line="240" w:lineRule="atLeast"/>
        <w:jc w:val="both"/>
        <w:rPr>
          <w:rFonts w:ascii="Garamond" w:eastAsia="Times New Roman" w:hAnsi="Garamond" w:cs="Tahoma"/>
          <w:color w:val="000000"/>
          <w:sz w:val="24"/>
          <w:szCs w:val="24"/>
          <w:lang w:eastAsia="da-DK"/>
        </w:rPr>
      </w:pPr>
    </w:p>
    <w:p w14:paraId="72E6F594"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Inden udlændingemyndighederne meddeler opholds- og arbejdstilladelse på Færøerne </w:t>
      </w:r>
      <w:r w:rsidR="00EB49F8" w:rsidRPr="00871096">
        <w:rPr>
          <w:rFonts w:ascii="Garamond" w:eastAsia="Times New Roman" w:hAnsi="Garamond" w:cs="Tahoma"/>
          <w:color w:val="000000"/>
          <w:sz w:val="24"/>
          <w:szCs w:val="24"/>
          <w:lang w:eastAsia="da-DK"/>
        </w:rPr>
        <w:t xml:space="preserve">efter § 9 </w:t>
      </w:r>
      <w:r w:rsidRPr="00871096">
        <w:rPr>
          <w:rFonts w:ascii="Garamond" w:eastAsia="Times New Roman" w:hAnsi="Garamond" w:cs="Tahoma"/>
          <w:color w:val="000000"/>
          <w:sz w:val="24"/>
          <w:szCs w:val="24"/>
          <w:lang w:eastAsia="da-DK"/>
        </w:rPr>
        <w:t xml:space="preserve">til en udlænding, skal der </w:t>
      </w:r>
      <w:r w:rsidR="00EB49F8" w:rsidRPr="00871096">
        <w:rPr>
          <w:rFonts w:ascii="Garamond" w:eastAsia="Times New Roman" w:hAnsi="Garamond" w:cs="Tahoma"/>
          <w:color w:val="000000"/>
          <w:sz w:val="24"/>
          <w:szCs w:val="24"/>
          <w:lang w:eastAsia="da-DK"/>
        </w:rPr>
        <w:t xml:space="preserve">således bl.a. </w:t>
      </w:r>
      <w:r w:rsidRPr="00871096">
        <w:rPr>
          <w:rFonts w:ascii="Garamond" w:eastAsia="Times New Roman" w:hAnsi="Garamond" w:cs="Tahoma"/>
          <w:color w:val="000000"/>
          <w:sz w:val="24"/>
          <w:szCs w:val="24"/>
          <w:lang w:eastAsia="da-DK"/>
        </w:rPr>
        <w:t>foretages et opslag i Schengen Informationssystemet (SIS II) af alle tredjelandsstatsborgere for at sikre, at der ikke gives ophold til personer, der er registre</w:t>
      </w:r>
      <w:r w:rsidR="007E4E8A">
        <w:rPr>
          <w:rFonts w:ascii="Garamond" w:eastAsia="Times New Roman" w:hAnsi="Garamond" w:cs="Tahoma"/>
          <w:color w:val="000000"/>
          <w:sz w:val="24"/>
          <w:szCs w:val="24"/>
          <w:lang w:eastAsia="da-DK"/>
        </w:rPr>
        <w:t>re</w:t>
      </w:r>
      <w:r w:rsidRPr="00871096">
        <w:rPr>
          <w:rFonts w:ascii="Garamond" w:eastAsia="Times New Roman" w:hAnsi="Garamond" w:cs="Tahoma"/>
          <w:color w:val="000000"/>
          <w:sz w:val="24"/>
          <w:szCs w:val="24"/>
          <w:lang w:eastAsia="da-DK"/>
        </w:rPr>
        <w:t>t som uønsk</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de i Schengenområdet.</w:t>
      </w:r>
    </w:p>
    <w:p w14:paraId="2168321E"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35576C69" w14:textId="77777777" w:rsidR="00EB49F8" w:rsidRPr="00871096" w:rsidRDefault="00EB49F8" w:rsidP="00EB49F8">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Det </w:t>
      </w:r>
      <w:r w:rsidR="000648EE" w:rsidRPr="00871096">
        <w:rPr>
          <w:rFonts w:ascii="Garamond" w:eastAsia="Times New Roman" w:hAnsi="Garamond" w:cs="Tahoma"/>
          <w:color w:val="000000"/>
          <w:sz w:val="24"/>
          <w:szCs w:val="24"/>
          <w:lang w:eastAsia="da-DK"/>
        </w:rPr>
        <w:t>følger af § 10, stk. 2, at udlænding</w:t>
      </w:r>
      <w:r w:rsidRPr="00871096">
        <w:rPr>
          <w:rFonts w:ascii="Garamond" w:eastAsia="Times New Roman" w:hAnsi="Garamond" w:cs="Tahoma"/>
          <w:color w:val="000000"/>
          <w:sz w:val="24"/>
          <w:szCs w:val="24"/>
          <w:lang w:eastAsia="da-DK"/>
        </w:rPr>
        <w:t>e</w:t>
      </w:r>
      <w:r w:rsidR="000648EE" w:rsidRPr="00871096">
        <w:rPr>
          <w:rFonts w:ascii="Garamond" w:eastAsia="Times New Roman" w:hAnsi="Garamond" w:cs="Tahoma"/>
          <w:color w:val="000000"/>
          <w:sz w:val="24"/>
          <w:szCs w:val="24"/>
          <w:lang w:eastAsia="da-DK"/>
        </w:rPr>
        <w:t xml:space="preserve">, som </w:t>
      </w:r>
      <w:r w:rsidRPr="00871096">
        <w:rPr>
          <w:rFonts w:ascii="Garamond" w:eastAsia="Times New Roman" w:hAnsi="Garamond" w:cs="Tahoma"/>
          <w:color w:val="000000"/>
          <w:sz w:val="24"/>
          <w:szCs w:val="24"/>
          <w:lang w:eastAsia="da-DK"/>
        </w:rPr>
        <w:t xml:space="preserve">har </w:t>
      </w:r>
      <w:r w:rsidR="000648EE" w:rsidRPr="00871096">
        <w:rPr>
          <w:rFonts w:ascii="Garamond" w:eastAsia="Times New Roman" w:hAnsi="Garamond" w:cs="Tahoma"/>
          <w:color w:val="000000"/>
          <w:sz w:val="24"/>
          <w:szCs w:val="24"/>
          <w:lang w:eastAsia="da-DK"/>
        </w:rPr>
        <w:t>indrejseforbud</w:t>
      </w:r>
      <w:r w:rsidRPr="00871096">
        <w:rPr>
          <w:rFonts w:ascii="Garamond" w:eastAsia="Times New Roman" w:hAnsi="Garamond" w:cs="Tahoma"/>
          <w:color w:val="000000"/>
          <w:sz w:val="24"/>
          <w:szCs w:val="24"/>
          <w:lang w:eastAsia="da-DK"/>
        </w:rPr>
        <w:t xml:space="preserve"> på Færøerne</w:t>
      </w:r>
      <w:r w:rsidR="000648EE" w:rsidRPr="00871096">
        <w:rPr>
          <w:rFonts w:ascii="Garamond" w:eastAsia="Times New Roman" w:hAnsi="Garamond" w:cs="Tahoma"/>
          <w:color w:val="000000"/>
          <w:sz w:val="24"/>
          <w:szCs w:val="24"/>
          <w:lang w:eastAsia="da-DK"/>
        </w:rPr>
        <w:t>, jf. § 32, stk. 1, undtage</w:t>
      </w:r>
      <w:r w:rsidR="000648EE" w:rsidRPr="00871096">
        <w:rPr>
          <w:rFonts w:ascii="Garamond" w:eastAsia="Times New Roman" w:hAnsi="Garamond" w:cs="Tahoma"/>
          <w:color w:val="000000"/>
          <w:sz w:val="24"/>
          <w:szCs w:val="24"/>
          <w:lang w:eastAsia="da-DK"/>
        </w:rPr>
        <w:t>l</w:t>
      </w:r>
      <w:r w:rsidR="000648EE" w:rsidRPr="00871096">
        <w:rPr>
          <w:rFonts w:ascii="Garamond" w:eastAsia="Times New Roman" w:hAnsi="Garamond" w:cs="Tahoma"/>
          <w:color w:val="000000"/>
          <w:sz w:val="24"/>
          <w:szCs w:val="24"/>
          <w:lang w:eastAsia="da-DK"/>
        </w:rPr>
        <w:t xml:space="preserve">sesvis kan </w:t>
      </w:r>
      <w:r w:rsidR="00E92525" w:rsidRPr="00871096">
        <w:rPr>
          <w:rFonts w:ascii="Garamond" w:eastAsia="Times New Roman" w:hAnsi="Garamond" w:cs="Tahoma"/>
          <w:color w:val="000000"/>
          <w:sz w:val="24"/>
          <w:szCs w:val="24"/>
          <w:lang w:eastAsia="da-DK"/>
        </w:rPr>
        <w:t xml:space="preserve">gives </w:t>
      </w:r>
      <w:r w:rsidR="000648EE" w:rsidRPr="00871096">
        <w:rPr>
          <w:rFonts w:ascii="Garamond" w:eastAsia="Times New Roman" w:hAnsi="Garamond" w:cs="Tahoma"/>
          <w:color w:val="000000"/>
          <w:sz w:val="24"/>
          <w:szCs w:val="24"/>
          <w:lang w:eastAsia="da-DK"/>
        </w:rPr>
        <w:t>opholdstilladelse på Færøerne efter § 9, når ganske særlige grunde taler derfor, dog ti</w:t>
      </w:r>
      <w:r w:rsidR="000648EE" w:rsidRPr="00871096">
        <w:rPr>
          <w:rFonts w:ascii="Garamond" w:eastAsia="Times New Roman" w:hAnsi="Garamond" w:cs="Tahoma"/>
          <w:color w:val="000000"/>
          <w:sz w:val="24"/>
          <w:szCs w:val="24"/>
          <w:lang w:eastAsia="da-DK"/>
        </w:rPr>
        <w:t>d</w:t>
      </w:r>
      <w:r w:rsidR="000648EE" w:rsidRPr="00871096">
        <w:rPr>
          <w:rFonts w:ascii="Garamond" w:eastAsia="Times New Roman" w:hAnsi="Garamond" w:cs="Tahoma"/>
          <w:color w:val="000000"/>
          <w:sz w:val="24"/>
          <w:szCs w:val="24"/>
          <w:lang w:eastAsia="da-DK"/>
        </w:rPr>
        <w:t>ligst 2 år efter udrejsen.</w:t>
      </w:r>
    </w:p>
    <w:p w14:paraId="75E6C4DE"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311B78DA" w14:textId="77777777" w:rsidR="00F677CE" w:rsidRPr="00871096" w:rsidRDefault="00F677CE" w:rsidP="00A44CF1">
      <w:pPr>
        <w:pStyle w:val="Overskrift3"/>
      </w:pPr>
      <w:bookmarkStart w:id="27" w:name="_Toc535493155"/>
      <w:r w:rsidRPr="00871096">
        <w:lastRenderedPageBreak/>
        <w:t>Frist for udrejse</w:t>
      </w:r>
      <w:bookmarkEnd w:id="27"/>
      <w:r w:rsidRPr="00871096">
        <w:t xml:space="preserve"> </w:t>
      </w:r>
    </w:p>
    <w:p w14:paraId="05F814F2" w14:textId="77777777" w:rsidR="00F677CE" w:rsidRPr="00871096" w:rsidRDefault="00F677CE" w:rsidP="00F677CE">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Et afslag på en ansøgning om opholdstilladelse på Færøerne og beslutning om inddragelse af en o</w:t>
      </w:r>
      <w:r w:rsidRPr="00871096">
        <w:rPr>
          <w:rFonts w:ascii="Garamond" w:eastAsia="Times New Roman" w:hAnsi="Garamond" w:cs="Tahoma"/>
          <w:color w:val="000000"/>
          <w:sz w:val="24"/>
          <w:szCs w:val="24"/>
          <w:lang w:eastAsia="da-DK"/>
        </w:rPr>
        <w:t>p</w:t>
      </w:r>
      <w:r w:rsidRPr="00871096">
        <w:rPr>
          <w:rFonts w:ascii="Garamond" w:eastAsia="Times New Roman" w:hAnsi="Garamond" w:cs="Tahoma"/>
          <w:color w:val="000000"/>
          <w:sz w:val="24"/>
          <w:szCs w:val="24"/>
          <w:lang w:eastAsia="da-DK"/>
        </w:rPr>
        <w:t>holdstilladelse skal indeholde en frist for udrejse, jf. § 33, stk. 1, 1. pkt. Efter bestemmelsens 2. pkt. skal afgørelsen endvidere indeholde oplysning om reglen i stk. 3, 1. pkt., jf. nedenfor.</w:t>
      </w:r>
    </w:p>
    <w:p w14:paraId="194841E9" w14:textId="77777777" w:rsidR="00F677CE" w:rsidRPr="00871096" w:rsidRDefault="00F677CE" w:rsidP="00F677CE">
      <w:pPr>
        <w:spacing w:after="0" w:line="240" w:lineRule="atLeast"/>
        <w:jc w:val="both"/>
        <w:rPr>
          <w:rFonts w:ascii="Garamond" w:eastAsia="Times New Roman" w:hAnsi="Garamond" w:cs="Tahoma"/>
          <w:color w:val="000000"/>
          <w:sz w:val="24"/>
          <w:szCs w:val="24"/>
          <w:lang w:eastAsia="da-DK"/>
        </w:rPr>
      </w:pPr>
    </w:p>
    <w:p w14:paraId="041551C1" w14:textId="77777777" w:rsidR="00F677CE" w:rsidRPr="00871096" w:rsidRDefault="00F677CE" w:rsidP="00F677CE">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Bortset fra i påtrængende tilfælde må fristen ikke være kortere end 15 dage eller, hvis udlændingen er statsborger i Finland, Island, Norge eller Sverige og har haft bopæl på Færøerne, eller hvis udlændingen hidtil har haft opholdstilladelse på Færøerne, 1 måned, jf. § 33, stk. 2, 3. pkt. </w:t>
      </w:r>
    </w:p>
    <w:p w14:paraId="40EDFEE1" w14:textId="77777777" w:rsidR="00F677CE" w:rsidRPr="00871096" w:rsidRDefault="00F677CE" w:rsidP="00F677CE">
      <w:pPr>
        <w:spacing w:after="0" w:line="240" w:lineRule="atLeast"/>
        <w:jc w:val="both"/>
        <w:rPr>
          <w:rFonts w:ascii="Garamond" w:eastAsia="Times New Roman" w:hAnsi="Garamond" w:cs="Tahoma"/>
          <w:color w:val="000000"/>
          <w:sz w:val="24"/>
          <w:szCs w:val="24"/>
          <w:lang w:eastAsia="da-DK"/>
        </w:rPr>
      </w:pPr>
    </w:p>
    <w:p w14:paraId="0557C633" w14:textId="77777777" w:rsidR="00F677CE" w:rsidRDefault="00F677CE" w:rsidP="00F677CE">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Påklages en afgørelse efter stk. 1, 1. pkt., inden 7 dage efter, at den er meddelt den pågældende, har udlændingen ret til at blive på Færøerne, indtil klagen er afgjort, såfremt udlændingen enten er statsbo</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ger i Finland, Island, Norge eller Sverige og har haft bopæl på Færøerne eller hidtil har haft opholdsti</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ladelse på Færøerne, jf. § 33, stk. 3, 1. pkt. Opretholdes afgørelsen, fastsættes der en ny frist for udrejse efter reglerne i stk. 2, jf. § 33, stk. 3, 2. pkt.</w:t>
      </w:r>
    </w:p>
    <w:p w14:paraId="135B3872" w14:textId="77777777" w:rsidR="00445F0A" w:rsidRDefault="00445F0A" w:rsidP="00F677CE">
      <w:pPr>
        <w:spacing w:after="0" w:line="240" w:lineRule="atLeast"/>
        <w:jc w:val="both"/>
        <w:rPr>
          <w:rFonts w:ascii="Garamond" w:eastAsia="Times New Roman" w:hAnsi="Garamond" w:cs="Tahoma"/>
          <w:color w:val="000000"/>
          <w:sz w:val="24"/>
          <w:szCs w:val="24"/>
          <w:lang w:eastAsia="da-DK"/>
        </w:rPr>
      </w:pPr>
    </w:p>
    <w:p w14:paraId="2D911D72" w14:textId="77777777" w:rsidR="000648EE" w:rsidRPr="00871096" w:rsidRDefault="000648EE" w:rsidP="00A44CF1">
      <w:pPr>
        <w:pStyle w:val="Overskrift3"/>
      </w:pPr>
      <w:bookmarkStart w:id="28" w:name="_Toc535493156"/>
      <w:r w:rsidRPr="00871096">
        <w:t>Indgivelse og a</w:t>
      </w:r>
      <w:r w:rsidR="007E4E8A">
        <w:t>f</w:t>
      </w:r>
      <w:r w:rsidRPr="00871096">
        <w:t>visning af ansøgning</w:t>
      </w:r>
      <w:bookmarkEnd w:id="28"/>
    </w:p>
    <w:p w14:paraId="33236273"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 almindelige regler for indgivelse af ansøgning om opholdstilladelse på Færøerne fremgår af den for Færøerne gældende udlændingelovs § 9, stk. 7, der suppleres af den for Færøerne gældende udlændi</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gebekendtgørelses § 26.</w:t>
      </w:r>
    </w:p>
    <w:p w14:paraId="6F84ACEB" w14:textId="77777777" w:rsidR="00E92525" w:rsidRPr="00871096" w:rsidRDefault="00E92525" w:rsidP="00871096">
      <w:pPr>
        <w:spacing w:after="0" w:line="240" w:lineRule="atLeast"/>
        <w:jc w:val="both"/>
        <w:rPr>
          <w:rFonts w:ascii="Garamond" w:eastAsia="Times New Roman" w:hAnsi="Garamond" w:cs="Tahoma"/>
          <w:color w:val="000000"/>
          <w:sz w:val="24"/>
          <w:szCs w:val="24"/>
          <w:lang w:eastAsia="da-DK"/>
        </w:rPr>
      </w:pPr>
    </w:p>
    <w:p w14:paraId="4FEA96BA"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den for Færøerne gældende udlændingelovs § 9, stk. 7, 1. pkt., skal opholdstilladelse efter § 9, stk. 1, nr. 2-4, og stk. 2, nr. 1 og nr. 3-4, være opnået inden indrejsen på Færøerne. Efter indrejsen kan en ansøgning om opholdstilladelse herom ikke indgives, behandles eller tillægges opsættende virkning, medmindre ganske særlige forhold taler derfor, jf. § 9, stk. 7, 2. pkt. </w:t>
      </w:r>
    </w:p>
    <w:p w14:paraId="75A53203" w14:textId="77777777" w:rsidR="00E92525" w:rsidRPr="00871096" w:rsidRDefault="00E92525" w:rsidP="00871096">
      <w:pPr>
        <w:spacing w:after="0" w:line="240" w:lineRule="atLeast"/>
        <w:jc w:val="both"/>
        <w:rPr>
          <w:rFonts w:ascii="Garamond" w:eastAsia="Times New Roman" w:hAnsi="Garamond" w:cs="Tahoma"/>
          <w:color w:val="000000"/>
          <w:sz w:val="24"/>
          <w:szCs w:val="24"/>
          <w:lang w:eastAsia="da-DK"/>
        </w:rPr>
      </w:pPr>
    </w:p>
    <w:p w14:paraId="5D7C9220"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 9, stk. 7, 3. pkt., kan en ansøgning om opholdstilladelse efter stk. 1, nr. 2 eller 3, eller stk. 2, nr. 7, dog indgives, behandles eller tillægges opsættende virkning, medmindre ganske særlige grunde taler derimod, hvis udlændingen på tidspunktet for ansøgningen har lovligt ophold på Færøerne i medfør af §§ 1, 3 eller 4 eller § 5, stk. 2, eller i medfør af en opholdstilladelse efter §§ 7-9.</w:t>
      </w:r>
    </w:p>
    <w:p w14:paraId="0EFECB57" w14:textId="77777777" w:rsidR="00E92525" w:rsidRPr="00871096" w:rsidRDefault="00E92525" w:rsidP="00871096">
      <w:pPr>
        <w:spacing w:after="0" w:line="240" w:lineRule="atLeast"/>
        <w:jc w:val="both"/>
        <w:rPr>
          <w:rFonts w:ascii="Garamond" w:eastAsia="Times New Roman" w:hAnsi="Garamond" w:cs="Tahoma"/>
          <w:color w:val="000000"/>
          <w:sz w:val="24"/>
          <w:szCs w:val="24"/>
          <w:lang w:eastAsia="da-DK"/>
        </w:rPr>
      </w:pPr>
    </w:p>
    <w:p w14:paraId="5FCB89CB" w14:textId="77777777" w:rsidR="000648EE" w:rsidRPr="00871096" w:rsidRDefault="00460E52" w:rsidP="00871096">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Hvis </w:t>
      </w:r>
      <w:r w:rsidR="000648EE" w:rsidRPr="00871096">
        <w:rPr>
          <w:rFonts w:ascii="Garamond" w:eastAsia="Times New Roman" w:hAnsi="Garamond" w:cs="Tahoma"/>
          <w:color w:val="000000"/>
          <w:sz w:val="24"/>
          <w:szCs w:val="24"/>
          <w:lang w:eastAsia="da-DK"/>
        </w:rPr>
        <w:t xml:space="preserve">ansøgeren </w:t>
      </w:r>
      <w:r>
        <w:rPr>
          <w:rFonts w:ascii="Garamond" w:eastAsia="Times New Roman" w:hAnsi="Garamond" w:cs="Tahoma"/>
          <w:color w:val="000000"/>
          <w:sz w:val="24"/>
          <w:szCs w:val="24"/>
          <w:lang w:eastAsia="da-DK"/>
        </w:rPr>
        <w:t xml:space="preserve">ønsker </w:t>
      </w:r>
      <w:r w:rsidR="000648EE" w:rsidRPr="00871096">
        <w:rPr>
          <w:rFonts w:ascii="Garamond" w:eastAsia="Times New Roman" w:hAnsi="Garamond" w:cs="Tahoma"/>
          <w:color w:val="000000"/>
          <w:sz w:val="24"/>
          <w:szCs w:val="24"/>
          <w:lang w:eastAsia="da-DK"/>
        </w:rPr>
        <w:t>at fastholde en ansøgning,</w:t>
      </w:r>
      <w:r w:rsidR="005D733D" w:rsidRPr="00871096">
        <w:rPr>
          <w:rFonts w:ascii="Garamond" w:eastAsia="Times New Roman" w:hAnsi="Garamond" w:cs="Tahoma"/>
          <w:color w:val="000000"/>
          <w:sz w:val="24"/>
          <w:szCs w:val="24"/>
          <w:lang w:eastAsia="da-DK"/>
        </w:rPr>
        <w:t xml:space="preserve"> der er afvist efter § 9, stk. 7,</w:t>
      </w:r>
      <w:r w:rsidR="000648EE" w:rsidRPr="00871096">
        <w:rPr>
          <w:rFonts w:ascii="Garamond" w:eastAsia="Times New Roman" w:hAnsi="Garamond" w:cs="Tahoma"/>
          <w:color w:val="000000"/>
          <w:sz w:val="24"/>
          <w:szCs w:val="24"/>
          <w:lang w:eastAsia="da-DK"/>
        </w:rPr>
        <w:t xml:space="preserve"> må den pågældende in</w:t>
      </w:r>
      <w:r w:rsidR="000648EE" w:rsidRPr="00871096">
        <w:rPr>
          <w:rFonts w:ascii="Garamond" w:eastAsia="Times New Roman" w:hAnsi="Garamond" w:cs="Tahoma"/>
          <w:color w:val="000000"/>
          <w:sz w:val="24"/>
          <w:szCs w:val="24"/>
          <w:lang w:eastAsia="da-DK"/>
        </w:rPr>
        <w:t>d</w:t>
      </w:r>
      <w:r w:rsidR="000648EE" w:rsidRPr="00871096">
        <w:rPr>
          <w:rFonts w:ascii="Garamond" w:eastAsia="Times New Roman" w:hAnsi="Garamond" w:cs="Tahoma"/>
          <w:color w:val="000000"/>
          <w:sz w:val="24"/>
          <w:szCs w:val="24"/>
          <w:lang w:eastAsia="da-DK"/>
        </w:rPr>
        <w:t xml:space="preserve">give en ny ansøgning om opholdstilladelse i overensstemmelse med hovedreglen i § 9, stk. 7, 1. pkt., hvorefter opholdstilladelse skal være opnået inden indrejsen. Dette indebærer, at den pågældende må udrejse af landet for at søge om opholdstilladelse fra en dansk repræsentation i sit hjemland eller et tredjeland, hvor ansøgeren har haft fast ophold de sidste tre måneder, jf. den for Færøerne gældende udlændingebekendtgørelses § 26, stk. 3, jf. dog stk. 4 og 5.  </w:t>
      </w:r>
    </w:p>
    <w:p w14:paraId="1E720BA3" w14:textId="77777777" w:rsidR="00E92525" w:rsidRPr="00871096" w:rsidRDefault="00E92525" w:rsidP="00871096">
      <w:pPr>
        <w:spacing w:after="0" w:line="240" w:lineRule="atLeast"/>
        <w:jc w:val="both"/>
        <w:rPr>
          <w:rFonts w:ascii="Garamond" w:eastAsia="Times New Roman" w:hAnsi="Garamond" w:cs="Tahoma"/>
          <w:color w:val="000000"/>
          <w:sz w:val="24"/>
          <w:szCs w:val="24"/>
          <w:lang w:eastAsia="da-DK"/>
        </w:rPr>
      </w:pPr>
    </w:p>
    <w:p w14:paraId="18352C5B" w14:textId="77777777" w:rsidR="00B924A8" w:rsidRPr="00871096" w:rsidRDefault="00B924A8" w:rsidP="00B924A8">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Ansøgning om opholds- og arbejdstilladelse efter sportsaftalen kan både indgives i udlandet og på F</w:t>
      </w:r>
      <w:r w:rsidRPr="00871096">
        <w:rPr>
          <w:rFonts w:ascii="Garamond" w:eastAsia="Times New Roman" w:hAnsi="Garamond" w:cs="Tahoma"/>
          <w:color w:val="000000"/>
          <w:sz w:val="24"/>
          <w:szCs w:val="24"/>
          <w:lang w:eastAsia="da-DK"/>
        </w:rPr>
        <w:t>æ</w:t>
      </w:r>
      <w:r w:rsidRPr="00871096">
        <w:rPr>
          <w:rFonts w:ascii="Garamond" w:eastAsia="Times New Roman" w:hAnsi="Garamond" w:cs="Tahoma"/>
          <w:color w:val="000000"/>
          <w:sz w:val="24"/>
          <w:szCs w:val="24"/>
          <w:lang w:eastAsia="da-DK"/>
        </w:rPr>
        <w:t>røerne. Det er en forudsætning, at ansøgeren har lovligt ophold på tidspunktet for indgivelse af ansø</w:t>
      </w:r>
      <w:r w:rsidRPr="00871096">
        <w:rPr>
          <w:rFonts w:ascii="Garamond" w:eastAsia="Times New Roman" w:hAnsi="Garamond" w:cs="Tahoma"/>
          <w:color w:val="000000"/>
          <w:sz w:val="24"/>
          <w:szCs w:val="24"/>
          <w:lang w:eastAsia="da-DK"/>
        </w:rPr>
        <w:t>g</w:t>
      </w:r>
      <w:r w:rsidRPr="00871096">
        <w:rPr>
          <w:rFonts w:ascii="Garamond" w:eastAsia="Times New Roman" w:hAnsi="Garamond" w:cs="Tahoma"/>
          <w:color w:val="000000"/>
          <w:sz w:val="24"/>
          <w:szCs w:val="24"/>
          <w:lang w:eastAsia="da-DK"/>
        </w:rPr>
        <w:t>ningen. Opholder ansøgeren sig ulovligt på Færøerne, skal ansøgningen afvises.</w:t>
      </w:r>
    </w:p>
    <w:p w14:paraId="4AF3651E" w14:textId="77777777" w:rsidR="00B924A8" w:rsidRPr="00871096" w:rsidRDefault="00B924A8" w:rsidP="00B924A8">
      <w:pPr>
        <w:spacing w:after="0" w:line="240" w:lineRule="atLeast"/>
        <w:jc w:val="both"/>
        <w:rPr>
          <w:rFonts w:ascii="Garamond" w:eastAsia="Times New Roman" w:hAnsi="Garamond" w:cs="Tahoma"/>
          <w:color w:val="000000"/>
          <w:sz w:val="24"/>
          <w:szCs w:val="24"/>
          <w:lang w:eastAsia="da-DK"/>
        </w:rPr>
      </w:pPr>
    </w:p>
    <w:p w14:paraId="767B035E"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Opholds- og arbejdstilladelse efter </w:t>
      </w:r>
      <w:r w:rsidR="00B03D03">
        <w:rPr>
          <w:rFonts w:ascii="Garamond" w:eastAsia="Times New Roman" w:hAnsi="Garamond" w:cs="Tahoma"/>
          <w:color w:val="000000"/>
          <w:sz w:val="24"/>
          <w:szCs w:val="24"/>
          <w:lang w:eastAsia="da-DK"/>
        </w:rPr>
        <w:t xml:space="preserve">§ 1, stk. 1, i </w:t>
      </w:r>
      <w:r w:rsidRPr="00871096">
        <w:rPr>
          <w:rFonts w:ascii="Garamond" w:eastAsia="Times New Roman" w:hAnsi="Garamond" w:cs="Tahoma"/>
          <w:color w:val="000000"/>
          <w:sz w:val="24"/>
          <w:szCs w:val="24"/>
          <w:lang w:eastAsia="da-DK"/>
        </w:rPr>
        <w:t xml:space="preserve">lov om udlændinges adgang til opholdstilladelse med henblik på visse former for beskæftigelse skal være opnået inden indrejsen til Færøerne, jf. lovens § 1, stk. 3. Efter indrejsen kan ansøgning herom ikke indgives, behandles eller tillægges opsættende virkning på Færøerne, medmindre særlige grunde taler for det. </w:t>
      </w:r>
    </w:p>
    <w:p w14:paraId="683D1453" w14:textId="77777777" w:rsidR="00E92525" w:rsidRPr="00871096" w:rsidRDefault="00E92525" w:rsidP="00871096">
      <w:pPr>
        <w:spacing w:after="0" w:line="240" w:lineRule="atLeast"/>
        <w:jc w:val="both"/>
        <w:rPr>
          <w:rFonts w:ascii="Garamond" w:eastAsia="Times New Roman" w:hAnsi="Garamond" w:cs="Tahoma"/>
          <w:color w:val="000000"/>
          <w:sz w:val="24"/>
          <w:szCs w:val="24"/>
          <w:lang w:eastAsia="da-DK"/>
        </w:rPr>
      </w:pPr>
    </w:p>
    <w:p w14:paraId="0A4192A4"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lastRenderedPageBreak/>
        <w:t>Bestemmelsen i § 1, stk. 3, svarer til bestemmelsen i den for Færøerne gældende udlændingelovs § 9, stk. 7.</w:t>
      </w:r>
    </w:p>
    <w:p w14:paraId="10A352EE" w14:textId="77777777" w:rsidR="00E92525" w:rsidRPr="00871096" w:rsidRDefault="00E92525" w:rsidP="00871096">
      <w:pPr>
        <w:spacing w:after="0" w:line="240" w:lineRule="atLeast"/>
        <w:jc w:val="both"/>
        <w:rPr>
          <w:rFonts w:ascii="Garamond" w:eastAsia="Times New Roman" w:hAnsi="Garamond" w:cs="Tahoma"/>
          <w:color w:val="000000"/>
          <w:sz w:val="24"/>
          <w:szCs w:val="24"/>
          <w:lang w:eastAsia="da-DK"/>
        </w:rPr>
      </w:pPr>
    </w:p>
    <w:p w14:paraId="64B13486" w14:textId="23B857CD"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Hvis ansøgning om opholdstilladelse efter bestemmelsen indgives under ophold på Færøerne, skal dette ske ved indgivelse til </w:t>
      </w:r>
      <w:r w:rsidR="00912497">
        <w:rPr>
          <w:rFonts w:ascii="Garamond" w:eastAsia="Times New Roman" w:hAnsi="Garamond" w:cs="Tahoma"/>
          <w:color w:val="000000"/>
          <w:sz w:val="24"/>
          <w:szCs w:val="24"/>
          <w:lang w:eastAsia="da-DK"/>
        </w:rPr>
        <w:t>Færøernes Politi</w:t>
      </w:r>
      <w:r w:rsidRPr="00871096">
        <w:rPr>
          <w:rFonts w:ascii="Garamond" w:eastAsia="Times New Roman" w:hAnsi="Garamond" w:cs="Tahoma"/>
          <w:color w:val="000000"/>
          <w:sz w:val="24"/>
          <w:szCs w:val="24"/>
          <w:lang w:eastAsia="da-DK"/>
        </w:rPr>
        <w:t xml:space="preserve">. Ansøgningen sendes fra </w:t>
      </w:r>
      <w:r w:rsidR="00912497">
        <w:rPr>
          <w:rFonts w:ascii="Garamond" w:eastAsia="Times New Roman" w:hAnsi="Garamond" w:cs="Tahoma"/>
          <w:color w:val="000000"/>
          <w:sz w:val="24"/>
          <w:szCs w:val="24"/>
          <w:lang w:eastAsia="da-DK"/>
        </w:rPr>
        <w:t>Færøernes Politi</w:t>
      </w:r>
      <w:r w:rsidR="00912497"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 xml:space="preserve">videre til </w:t>
      </w:r>
      <w:r w:rsidR="00E9725E">
        <w:rPr>
          <w:rFonts w:ascii="Garamond" w:eastAsia="Times New Roman" w:hAnsi="Garamond" w:cs="Tahoma"/>
          <w:color w:val="000000"/>
          <w:sz w:val="24"/>
          <w:szCs w:val="24"/>
          <w:lang w:eastAsia="da-DK"/>
        </w:rPr>
        <w:t>Styrelsen for International Rekruttering og Integration</w:t>
      </w:r>
      <w:r w:rsidRPr="00871096">
        <w:rPr>
          <w:rFonts w:ascii="Garamond" w:eastAsia="Times New Roman" w:hAnsi="Garamond" w:cs="Tahoma"/>
          <w:color w:val="000000"/>
          <w:sz w:val="24"/>
          <w:szCs w:val="24"/>
          <w:lang w:eastAsia="da-DK"/>
        </w:rPr>
        <w:t>, der først afgør, om ansøgningen kan tillades indgivet og b</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 xml:space="preserve">handlet på Færøerne. Finder </w:t>
      </w:r>
      <w:r w:rsidR="00E9725E">
        <w:rPr>
          <w:rFonts w:ascii="Garamond" w:eastAsia="Times New Roman" w:hAnsi="Garamond" w:cs="Tahoma"/>
          <w:color w:val="000000"/>
          <w:sz w:val="24"/>
          <w:szCs w:val="24"/>
          <w:lang w:eastAsia="da-DK"/>
        </w:rPr>
        <w:t>Styrelsen for International Rekruttering og Integration</w:t>
      </w:r>
      <w:r w:rsidRPr="00871096">
        <w:rPr>
          <w:rFonts w:ascii="Garamond" w:eastAsia="Times New Roman" w:hAnsi="Garamond" w:cs="Tahoma"/>
          <w:color w:val="000000"/>
          <w:sz w:val="24"/>
          <w:szCs w:val="24"/>
          <w:lang w:eastAsia="da-DK"/>
        </w:rPr>
        <w:t xml:space="preserve">, at der foreligger sådanne grunde, at ansøgningen kan indgives på Færøerne, høres Færøernes landsstyre herom. Finder </w:t>
      </w:r>
      <w:r w:rsidR="00E9725E">
        <w:rPr>
          <w:rFonts w:ascii="Garamond" w:eastAsia="Times New Roman" w:hAnsi="Garamond" w:cs="Tahoma"/>
          <w:color w:val="000000"/>
          <w:sz w:val="24"/>
          <w:szCs w:val="24"/>
          <w:lang w:eastAsia="da-DK"/>
        </w:rPr>
        <w:t>Styrelsen for International Rekruttering og Integration</w:t>
      </w:r>
      <w:r w:rsidR="00E9725E"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ikke, at der foreligger sådanne særlige grunde, afvises ansøgningen, og ansøgeren henvises til at indgive ansøgningen fra sit hjemland eller et land, hvor vedkommende har haft fast ophold de seneste tre måneder.</w:t>
      </w:r>
    </w:p>
    <w:p w14:paraId="7D38DE21"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09AE95F2"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Ansøgning om opholdstilladelse efter § 2, stk. 1, i lov om udlændinges adgang til opholdstilladelse med henblik på visse former for beskæftigelse kan kun indgives af udlændinge, der opholder sig på Færøe</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ne, jf. lovens § 2, stk. 2. Udlændingens ophold skal være lovligt, herunder i form af et processuelt o</w:t>
      </w:r>
      <w:r w:rsidRPr="00871096">
        <w:rPr>
          <w:rFonts w:ascii="Garamond" w:eastAsia="Times New Roman" w:hAnsi="Garamond" w:cs="Tahoma"/>
          <w:color w:val="000000"/>
          <w:sz w:val="24"/>
          <w:szCs w:val="24"/>
          <w:lang w:eastAsia="da-DK"/>
        </w:rPr>
        <w:t>p</w:t>
      </w:r>
      <w:r w:rsidRPr="00871096">
        <w:rPr>
          <w:rFonts w:ascii="Garamond" w:eastAsia="Times New Roman" w:hAnsi="Garamond" w:cs="Tahoma"/>
          <w:color w:val="000000"/>
          <w:sz w:val="24"/>
          <w:szCs w:val="24"/>
          <w:lang w:eastAsia="da-DK"/>
        </w:rPr>
        <w:t>hold. En udlænding, der opholder sig ulovligt på Færøerne, kan således ikke indgive ansøgning om o</w:t>
      </w:r>
      <w:r w:rsidRPr="00871096">
        <w:rPr>
          <w:rFonts w:ascii="Garamond" w:eastAsia="Times New Roman" w:hAnsi="Garamond" w:cs="Tahoma"/>
          <w:color w:val="000000"/>
          <w:sz w:val="24"/>
          <w:szCs w:val="24"/>
          <w:lang w:eastAsia="da-DK"/>
        </w:rPr>
        <w:t>p</w:t>
      </w:r>
      <w:r w:rsidRPr="00871096">
        <w:rPr>
          <w:rFonts w:ascii="Garamond" w:eastAsia="Times New Roman" w:hAnsi="Garamond" w:cs="Tahoma"/>
          <w:color w:val="000000"/>
          <w:sz w:val="24"/>
          <w:szCs w:val="24"/>
          <w:lang w:eastAsia="da-DK"/>
        </w:rPr>
        <w:t>holdstilladelse efter § 2, stk. 1. Tilsvarende kan en udlænding, hvis opholdstilladelse inddrages, og som herefter udrejser eller udsendes af Færøerne, ikke indgive ansøgning om opholdstilladelse efter § 2, stk. 1, fra udlandet.</w:t>
      </w:r>
    </w:p>
    <w:p w14:paraId="09BB256E" w14:textId="77777777" w:rsidR="00E92525" w:rsidRPr="00871096" w:rsidRDefault="00E92525" w:rsidP="00871096">
      <w:pPr>
        <w:spacing w:after="0" w:line="240" w:lineRule="atLeast"/>
        <w:jc w:val="both"/>
        <w:rPr>
          <w:rFonts w:ascii="Garamond" w:eastAsia="Times New Roman" w:hAnsi="Garamond" w:cs="Tahoma"/>
          <w:color w:val="000000"/>
          <w:sz w:val="24"/>
          <w:szCs w:val="24"/>
          <w:lang w:eastAsia="da-DK"/>
        </w:rPr>
      </w:pPr>
    </w:p>
    <w:p w14:paraId="6B97AF7F"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følger endvidere af § 2, stk. 2, 2. pkt., at en ansøgning, der indgives senere end 7 dage efter, at der er truffet endelig afgørelse om nægtelse af forlængelse eller inddragelse af udlændingens oprindelige opholdstilladelse, ikke kan behandles eller tillægges opsættende virkning på Færøerne, medmindre ga</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ske særlige grunde taler for det.</w:t>
      </w:r>
    </w:p>
    <w:p w14:paraId="3534805E" w14:textId="77777777" w:rsidR="00E92525" w:rsidRPr="00871096" w:rsidRDefault="00E92525" w:rsidP="00871096">
      <w:pPr>
        <w:spacing w:after="0" w:line="240" w:lineRule="atLeast"/>
        <w:jc w:val="both"/>
        <w:rPr>
          <w:rFonts w:ascii="Garamond" w:eastAsia="Times New Roman" w:hAnsi="Garamond" w:cs="Tahoma"/>
          <w:color w:val="000000"/>
          <w:sz w:val="24"/>
          <w:szCs w:val="24"/>
          <w:lang w:eastAsia="da-DK"/>
        </w:rPr>
      </w:pPr>
    </w:p>
    <w:p w14:paraId="3A2D58E9"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7 dages-fristen regnes fra tidspunktet for den endelige afgørelse om nægtelse af forlængelse eller in</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dragelse af udlændingens oprindelige opholdstilladelse. I tilfælde, hvor udlændingemyndighedens afg</w:t>
      </w:r>
      <w:r w:rsidRPr="00871096">
        <w:rPr>
          <w:rFonts w:ascii="Garamond" w:eastAsia="Times New Roman" w:hAnsi="Garamond" w:cs="Tahoma"/>
          <w:color w:val="000000"/>
          <w:sz w:val="24"/>
          <w:szCs w:val="24"/>
          <w:lang w:eastAsia="da-DK"/>
        </w:rPr>
        <w:t>ø</w:t>
      </w:r>
      <w:r w:rsidRPr="00871096">
        <w:rPr>
          <w:rFonts w:ascii="Garamond" w:eastAsia="Times New Roman" w:hAnsi="Garamond" w:cs="Tahoma"/>
          <w:color w:val="000000"/>
          <w:sz w:val="24"/>
          <w:szCs w:val="24"/>
          <w:lang w:eastAsia="da-DK"/>
        </w:rPr>
        <w:t>relse påklages til Udlændinge- og Integrationsministeriet eller Flygtningenævnet, regnes fristen således fra tidspunktet for Udlændinge- og Integrationsministeriets eller Flygtningenævnets afgørelse. En a</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søgning om opholdstilladelse efter § 2, stk. 1, der indgives, inden der er truffet endelig afgørelse om nægtelse af forlængelse eller inddragelse af udlændingens oprindelige opholdstilladelse, kan ikke unde</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gives realitetsbehandling, før der er truffet endelig afgørelse om nægtelse af forlængelse eller inddragelse af udlændingens tilladelse. Indgives ansøgning om opholdstilladelse efter § 2, stk. 1, inden 7 dage efter, at der er truffet endelig afgørelse om nægtelse af forlængelse eller inddragelse af udlændingens oprind</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lige opholdstilladelse, har udlændingen ret til at fortsætte med udøvelsen af det arbejde eller den sel</w:t>
      </w:r>
      <w:r w:rsidRPr="00871096">
        <w:rPr>
          <w:rFonts w:ascii="Garamond" w:eastAsia="Times New Roman" w:hAnsi="Garamond" w:cs="Tahoma"/>
          <w:color w:val="000000"/>
          <w:sz w:val="24"/>
          <w:szCs w:val="24"/>
          <w:lang w:eastAsia="da-DK"/>
        </w:rPr>
        <w:t>v</w:t>
      </w:r>
      <w:r w:rsidRPr="00871096">
        <w:rPr>
          <w:rFonts w:ascii="Garamond" w:eastAsia="Times New Roman" w:hAnsi="Garamond" w:cs="Tahoma"/>
          <w:color w:val="000000"/>
          <w:sz w:val="24"/>
          <w:szCs w:val="24"/>
          <w:lang w:eastAsia="da-DK"/>
        </w:rPr>
        <w:t>stændige erhvervsvirksomhed, der danner grundlag for ansøgningen, indtil sagen er endeligt afgjort. Ansøgning om opholdstilladelse efter § 2, stk. 1, indebærer ikke i sig selv, at afgørelsen om nægtelse af forlængelse eller inddragelse af udlændingens oprindelige opholdstilladelse skal anses for påklaget til Udlændinge- og Integrationsministeriet.</w:t>
      </w:r>
    </w:p>
    <w:p w14:paraId="78B8B669"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613ADD31"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Ansøgning om opholds- og arbejdstilladelse efter § 3 i lov om udlændinges adgang til opholdstilladelse med henblik på visse former for beskæftigelse kan indgives både på Færøerne og i udlandet. En ansø</w:t>
      </w:r>
      <w:r w:rsidRPr="00871096">
        <w:rPr>
          <w:rFonts w:ascii="Garamond" w:eastAsia="Times New Roman" w:hAnsi="Garamond" w:cs="Tahoma"/>
          <w:color w:val="000000"/>
          <w:sz w:val="24"/>
          <w:szCs w:val="24"/>
          <w:lang w:eastAsia="da-DK"/>
        </w:rPr>
        <w:t>g</w:t>
      </w:r>
      <w:r w:rsidRPr="00871096">
        <w:rPr>
          <w:rFonts w:ascii="Garamond" w:eastAsia="Times New Roman" w:hAnsi="Garamond" w:cs="Tahoma"/>
          <w:color w:val="000000"/>
          <w:sz w:val="24"/>
          <w:szCs w:val="24"/>
          <w:lang w:eastAsia="da-DK"/>
        </w:rPr>
        <w:t>ning, der opfylder betingelserne efter EU-ordningen, kan heller ikke afvises, selvom EU-borgeren o</w:t>
      </w:r>
      <w:r w:rsidRPr="00871096">
        <w:rPr>
          <w:rFonts w:ascii="Garamond" w:eastAsia="Times New Roman" w:hAnsi="Garamond" w:cs="Tahoma"/>
          <w:color w:val="000000"/>
          <w:sz w:val="24"/>
          <w:szCs w:val="24"/>
          <w:lang w:eastAsia="da-DK"/>
        </w:rPr>
        <w:t>p</w:t>
      </w:r>
      <w:r w:rsidRPr="00871096">
        <w:rPr>
          <w:rFonts w:ascii="Garamond" w:eastAsia="Times New Roman" w:hAnsi="Garamond" w:cs="Tahoma"/>
          <w:color w:val="000000"/>
          <w:sz w:val="24"/>
          <w:szCs w:val="24"/>
          <w:lang w:eastAsia="da-DK"/>
        </w:rPr>
        <w:t>holder sig ulovligt på Færøerne.</w:t>
      </w:r>
    </w:p>
    <w:p w14:paraId="2A44952B"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241B4978" w14:textId="720D0A2B"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Ansøgning om tidsubegrænset opholdstilladelse indgives typisk til </w:t>
      </w:r>
      <w:r w:rsidR="00912497">
        <w:rPr>
          <w:rFonts w:ascii="Garamond" w:eastAsia="Times New Roman" w:hAnsi="Garamond" w:cs="Tahoma"/>
          <w:color w:val="000000"/>
          <w:sz w:val="24"/>
          <w:szCs w:val="24"/>
          <w:lang w:eastAsia="da-DK"/>
        </w:rPr>
        <w:t>Færøernes Politi</w:t>
      </w:r>
      <w:r w:rsidRPr="00871096">
        <w:rPr>
          <w:rFonts w:ascii="Garamond" w:eastAsia="Times New Roman" w:hAnsi="Garamond" w:cs="Tahoma"/>
          <w:color w:val="000000"/>
          <w:sz w:val="24"/>
          <w:szCs w:val="24"/>
          <w:lang w:eastAsia="da-DK"/>
        </w:rPr>
        <w:t>, som videresender ansøgningen til Udlændingestyrelsen med henblik på den videre sagsbehandling.</w:t>
      </w:r>
    </w:p>
    <w:p w14:paraId="45DE58EF" w14:textId="77777777" w:rsidR="000648EE" w:rsidRDefault="000648EE" w:rsidP="00871096">
      <w:pPr>
        <w:spacing w:after="0" w:line="240" w:lineRule="atLeast"/>
        <w:jc w:val="both"/>
        <w:rPr>
          <w:rFonts w:ascii="Garamond" w:eastAsia="Times New Roman" w:hAnsi="Garamond" w:cs="Tahoma"/>
          <w:color w:val="000000"/>
          <w:sz w:val="24"/>
          <w:szCs w:val="24"/>
          <w:lang w:eastAsia="da-DK"/>
        </w:rPr>
      </w:pPr>
    </w:p>
    <w:p w14:paraId="7E06A894" w14:textId="77777777" w:rsidR="0015626D" w:rsidRPr="001F5126" w:rsidRDefault="0015626D" w:rsidP="001F5126">
      <w:pPr>
        <w:pStyle w:val="Overskrift3"/>
      </w:pPr>
      <w:bookmarkStart w:id="29" w:name="_Toc535493157"/>
      <w:r w:rsidRPr="001F5126">
        <w:lastRenderedPageBreak/>
        <w:t>Tilbagerejsetilladelse og andre sagsbehandlingsskridt</w:t>
      </w:r>
      <w:bookmarkEnd w:id="29"/>
    </w:p>
    <w:p w14:paraId="607E3B36" w14:textId="77777777" w:rsidR="0015626D" w:rsidRPr="001F5126" w:rsidRDefault="0015626D" w:rsidP="001F5126">
      <w:pPr>
        <w:spacing w:after="0" w:line="240" w:lineRule="atLeast"/>
        <w:jc w:val="both"/>
        <w:rPr>
          <w:rFonts w:ascii="Garamond" w:eastAsia="Times New Roman" w:hAnsi="Garamond" w:cs="Tahoma"/>
          <w:color w:val="000000"/>
          <w:sz w:val="24"/>
          <w:szCs w:val="24"/>
          <w:lang w:eastAsia="da-DK"/>
        </w:rPr>
      </w:pPr>
      <w:r w:rsidRPr="001F5126">
        <w:rPr>
          <w:rFonts w:ascii="Garamond" w:eastAsia="Times New Roman" w:hAnsi="Garamond" w:cs="Tahoma"/>
          <w:color w:val="000000"/>
          <w:sz w:val="24"/>
          <w:szCs w:val="24"/>
          <w:lang w:eastAsia="da-DK"/>
        </w:rPr>
        <w:t xml:space="preserve">Udlændingemyndighederne kan meddele tilbagerejsetilladelse til udlændinge, der har lovligt ophold på Færøerne, jf. den for Færøerne gældende udlændingebekendtgørelses § 17, stk. 4 og 5, og i henhold til den for Færøerne gældende udlændingelovs § 47. </w:t>
      </w:r>
    </w:p>
    <w:p w14:paraId="65B273C9" w14:textId="77777777" w:rsidR="001F5126" w:rsidRDefault="001F5126" w:rsidP="001F5126">
      <w:pPr>
        <w:spacing w:after="0" w:line="240" w:lineRule="atLeast"/>
        <w:jc w:val="both"/>
        <w:rPr>
          <w:rFonts w:ascii="Garamond" w:eastAsia="Times New Roman" w:hAnsi="Garamond" w:cs="Tahoma"/>
          <w:color w:val="000000"/>
          <w:sz w:val="24"/>
          <w:szCs w:val="24"/>
          <w:lang w:eastAsia="da-DK"/>
        </w:rPr>
      </w:pPr>
    </w:p>
    <w:p w14:paraId="0A10D8D0" w14:textId="77777777" w:rsidR="0015626D" w:rsidRPr="001F5126" w:rsidRDefault="0015626D" w:rsidP="001F5126">
      <w:pPr>
        <w:spacing w:after="0" w:line="240" w:lineRule="atLeast"/>
        <w:jc w:val="both"/>
        <w:rPr>
          <w:rFonts w:ascii="Garamond" w:eastAsia="Times New Roman" w:hAnsi="Garamond" w:cs="Tahoma"/>
          <w:color w:val="000000"/>
          <w:sz w:val="24"/>
          <w:szCs w:val="24"/>
          <w:lang w:eastAsia="da-DK"/>
        </w:rPr>
      </w:pPr>
      <w:r w:rsidRPr="001F5126">
        <w:rPr>
          <w:rFonts w:ascii="Garamond" w:eastAsia="Times New Roman" w:hAnsi="Garamond" w:cs="Tahoma"/>
          <w:color w:val="000000"/>
          <w:sz w:val="24"/>
          <w:szCs w:val="24"/>
          <w:lang w:eastAsia="da-DK"/>
        </w:rPr>
        <w:t xml:space="preserve">Tilbagerejsetilladelse kan meddeles for det tidsrum, hvor en opholdstilladelse er gyldig. </w:t>
      </w:r>
    </w:p>
    <w:p w14:paraId="435A6187" w14:textId="77777777" w:rsidR="001F5126" w:rsidRDefault="001F5126" w:rsidP="001F5126">
      <w:pPr>
        <w:spacing w:after="0" w:line="240" w:lineRule="atLeast"/>
        <w:jc w:val="both"/>
        <w:rPr>
          <w:rFonts w:ascii="Garamond" w:eastAsia="Times New Roman" w:hAnsi="Garamond" w:cs="Tahoma"/>
          <w:color w:val="000000"/>
          <w:sz w:val="24"/>
          <w:szCs w:val="24"/>
          <w:lang w:eastAsia="da-DK"/>
        </w:rPr>
      </w:pPr>
    </w:p>
    <w:p w14:paraId="7D5C5A32" w14:textId="77777777" w:rsidR="0015626D" w:rsidRPr="001F5126" w:rsidRDefault="0015626D" w:rsidP="001F5126">
      <w:pPr>
        <w:spacing w:after="0" w:line="240" w:lineRule="atLeast"/>
        <w:jc w:val="both"/>
        <w:rPr>
          <w:rFonts w:ascii="Garamond" w:eastAsia="Times New Roman" w:hAnsi="Garamond" w:cs="Tahoma"/>
          <w:color w:val="000000"/>
          <w:sz w:val="24"/>
          <w:szCs w:val="24"/>
          <w:lang w:eastAsia="da-DK"/>
        </w:rPr>
      </w:pPr>
      <w:r w:rsidRPr="001F5126">
        <w:rPr>
          <w:rFonts w:ascii="Garamond" w:eastAsia="Times New Roman" w:hAnsi="Garamond" w:cs="Tahoma"/>
          <w:color w:val="000000"/>
          <w:sz w:val="24"/>
          <w:szCs w:val="24"/>
          <w:lang w:eastAsia="da-DK"/>
        </w:rPr>
        <w:t>Der er ikke retskrav på at få en tilbagerejsetilladelse, men afgørelsen heraf beror på en konkret vurd</w:t>
      </w:r>
      <w:r w:rsidRPr="001F5126">
        <w:rPr>
          <w:rFonts w:ascii="Garamond" w:eastAsia="Times New Roman" w:hAnsi="Garamond" w:cs="Tahoma"/>
          <w:color w:val="000000"/>
          <w:sz w:val="24"/>
          <w:szCs w:val="24"/>
          <w:lang w:eastAsia="da-DK"/>
        </w:rPr>
        <w:t>e</w:t>
      </w:r>
      <w:r w:rsidRPr="001F5126">
        <w:rPr>
          <w:rFonts w:ascii="Garamond" w:eastAsia="Times New Roman" w:hAnsi="Garamond" w:cs="Tahoma"/>
          <w:color w:val="000000"/>
          <w:sz w:val="24"/>
          <w:szCs w:val="24"/>
          <w:lang w:eastAsia="da-DK"/>
        </w:rPr>
        <w:t xml:space="preserve">ring af sagens omstændigheder. </w:t>
      </w:r>
    </w:p>
    <w:p w14:paraId="5AFD2E6B" w14:textId="77777777" w:rsidR="001F5126" w:rsidRDefault="001F5126" w:rsidP="001F5126">
      <w:pPr>
        <w:spacing w:after="0" w:line="240" w:lineRule="atLeast"/>
        <w:jc w:val="both"/>
        <w:rPr>
          <w:rFonts w:ascii="Garamond" w:eastAsia="Times New Roman" w:hAnsi="Garamond" w:cs="Tahoma"/>
          <w:color w:val="000000"/>
          <w:sz w:val="24"/>
          <w:szCs w:val="24"/>
          <w:lang w:eastAsia="da-DK"/>
        </w:rPr>
      </w:pPr>
    </w:p>
    <w:p w14:paraId="3DEA9B42" w14:textId="77777777" w:rsidR="0015626D" w:rsidRPr="001F5126" w:rsidRDefault="0015626D" w:rsidP="001F5126">
      <w:pPr>
        <w:spacing w:after="0" w:line="240" w:lineRule="atLeast"/>
        <w:jc w:val="both"/>
        <w:rPr>
          <w:rFonts w:ascii="Garamond" w:eastAsia="Times New Roman" w:hAnsi="Garamond" w:cs="Tahoma"/>
          <w:color w:val="000000"/>
          <w:sz w:val="24"/>
          <w:szCs w:val="24"/>
          <w:lang w:eastAsia="da-DK"/>
        </w:rPr>
      </w:pPr>
      <w:r w:rsidRPr="001F5126">
        <w:rPr>
          <w:rFonts w:ascii="Garamond" w:eastAsia="Times New Roman" w:hAnsi="Garamond" w:cs="Tahoma"/>
          <w:color w:val="000000"/>
          <w:sz w:val="24"/>
          <w:szCs w:val="24"/>
          <w:lang w:eastAsia="da-DK"/>
        </w:rPr>
        <w:t>I tilfælde, hvor en udlænding med opholdstilladelse på Færøerne har behov for at søge om forlængelse af sit nationalitetspas hos en repræsentation i Danmark, udsteder politiet i dag efter bemyndigelse fra Udlændingestyrelsen et laissez passer til den pågældende.</w:t>
      </w:r>
    </w:p>
    <w:p w14:paraId="6C530B64" w14:textId="77777777" w:rsidR="0015626D" w:rsidRPr="00871096" w:rsidRDefault="0015626D" w:rsidP="00871096">
      <w:pPr>
        <w:spacing w:after="0" w:line="240" w:lineRule="atLeast"/>
        <w:jc w:val="both"/>
        <w:rPr>
          <w:rFonts w:ascii="Garamond" w:eastAsia="Times New Roman" w:hAnsi="Garamond" w:cs="Tahoma"/>
          <w:color w:val="000000"/>
          <w:sz w:val="24"/>
          <w:szCs w:val="24"/>
          <w:lang w:eastAsia="da-DK"/>
        </w:rPr>
      </w:pPr>
    </w:p>
    <w:p w14:paraId="48E8E20E" w14:textId="77777777" w:rsidR="000648EE" w:rsidRPr="00871096" w:rsidRDefault="000648EE" w:rsidP="00A44CF1">
      <w:pPr>
        <w:pStyle w:val="Overskrift3"/>
      </w:pPr>
      <w:bookmarkStart w:id="30" w:name="_Toc535493158"/>
      <w:r w:rsidRPr="00871096">
        <w:t>Kompetenceregler</w:t>
      </w:r>
      <w:bookmarkEnd w:id="30"/>
    </w:p>
    <w:p w14:paraId="29350E20" w14:textId="77777777" w:rsidR="00163A1A" w:rsidRPr="00871096" w:rsidRDefault="00163A1A"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Der er i kapitel 8 i den for Færøerne gældende udlændingelov fastsat nærmere regler om kompetence </w:t>
      </w:r>
      <w:r w:rsidR="00A52CDF" w:rsidRPr="00871096">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og klage</w:t>
      </w:r>
      <w:r w:rsidR="00A52CDF" w:rsidRPr="00871096">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xml:space="preserve"> bl.a. vedrørende sager om opholdstilladelse som følge af en familiemæssig tilknytning til pe</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soner bosiddende på Færøerne, sager om opholdstilladelse som følge af beskæftigelsesmæssige eller erhvervsmæssige hensyn på Færøerne</w:t>
      </w:r>
      <w:r w:rsidR="006968EE">
        <w:rPr>
          <w:rFonts w:ascii="Garamond" w:eastAsia="Times New Roman" w:hAnsi="Garamond" w:cs="Tahoma"/>
          <w:color w:val="000000"/>
          <w:sz w:val="24"/>
          <w:szCs w:val="24"/>
          <w:lang w:eastAsia="da-DK"/>
        </w:rPr>
        <w:t>, herunder i sager efter lov for Færøerne om udlændinges adgang til opholdstilladelse med henblik på visse former for beskæftigelse,</w:t>
      </w:r>
      <w:r w:rsidRPr="00871096">
        <w:rPr>
          <w:rFonts w:ascii="Garamond" w:eastAsia="Times New Roman" w:hAnsi="Garamond" w:cs="Tahoma"/>
          <w:color w:val="000000"/>
          <w:sz w:val="24"/>
          <w:szCs w:val="24"/>
          <w:lang w:eastAsia="da-DK"/>
        </w:rPr>
        <w:t xml:space="preserve"> samt sager om opholdstilladelse som </w:t>
      </w:r>
      <w:r w:rsidR="00A52D94">
        <w:rPr>
          <w:rFonts w:ascii="Garamond" w:eastAsia="Times New Roman" w:hAnsi="Garamond" w:cs="Tahoma"/>
          <w:color w:val="000000"/>
          <w:sz w:val="24"/>
          <w:szCs w:val="24"/>
          <w:lang w:eastAsia="da-DK"/>
        </w:rPr>
        <w:t xml:space="preserve">religiøs forkynder, </w:t>
      </w:r>
      <w:r w:rsidRPr="00871096">
        <w:rPr>
          <w:rFonts w:ascii="Garamond" w:eastAsia="Times New Roman" w:hAnsi="Garamond" w:cs="Tahoma"/>
          <w:color w:val="000000"/>
          <w:sz w:val="24"/>
          <w:szCs w:val="24"/>
          <w:lang w:eastAsia="da-DK"/>
        </w:rPr>
        <w:t>studerende eller med henblik på praktik- eller au pair-ophold på Færøerne.</w:t>
      </w:r>
    </w:p>
    <w:p w14:paraId="736BAFB3" w14:textId="77777777" w:rsidR="00163A1A" w:rsidRPr="00871096" w:rsidRDefault="00163A1A" w:rsidP="00871096">
      <w:pPr>
        <w:spacing w:after="0" w:line="240" w:lineRule="atLeast"/>
        <w:jc w:val="both"/>
        <w:rPr>
          <w:rFonts w:ascii="Garamond" w:eastAsia="Times New Roman" w:hAnsi="Garamond" w:cs="Tahoma"/>
          <w:color w:val="000000"/>
          <w:sz w:val="24"/>
          <w:szCs w:val="24"/>
          <w:lang w:eastAsia="da-DK"/>
        </w:rPr>
      </w:pPr>
    </w:p>
    <w:p w14:paraId="05404A36" w14:textId="7451320A" w:rsidR="000648EE" w:rsidRPr="00C43432"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 46, stk. 1, træffes afgørelser i henhold til loven </w:t>
      </w:r>
      <w:r w:rsidR="00163A1A" w:rsidRPr="00871096">
        <w:rPr>
          <w:rFonts w:ascii="Garamond" w:eastAsia="Times New Roman" w:hAnsi="Garamond" w:cs="Tahoma"/>
          <w:color w:val="000000"/>
          <w:sz w:val="24"/>
          <w:szCs w:val="24"/>
          <w:lang w:eastAsia="da-DK"/>
        </w:rPr>
        <w:t xml:space="preserve">med de undtagelser, der fremgår af § 9, stk. 5, §§ 46 a-49, 50 og 50 a og § 51, stk. 2, 2. pkt., </w:t>
      </w:r>
      <w:r w:rsidRPr="00871096">
        <w:rPr>
          <w:rFonts w:ascii="Garamond" w:eastAsia="Times New Roman" w:hAnsi="Garamond" w:cs="Tahoma"/>
          <w:color w:val="000000"/>
          <w:sz w:val="24"/>
          <w:szCs w:val="24"/>
          <w:lang w:eastAsia="da-DK"/>
        </w:rPr>
        <w:t>af Udlændingestyrelsen</w:t>
      </w:r>
      <w:r w:rsidR="0068594A" w:rsidRPr="00871096">
        <w:rPr>
          <w:rFonts w:ascii="Garamond" w:eastAsia="Times New Roman" w:hAnsi="Garamond" w:cs="Tahoma"/>
          <w:color w:val="000000"/>
          <w:sz w:val="24"/>
          <w:szCs w:val="24"/>
          <w:lang w:eastAsia="da-DK"/>
        </w:rPr>
        <w:t xml:space="preserve"> og Styrelsen for International Rekru</w:t>
      </w:r>
      <w:r w:rsidR="0068594A" w:rsidRPr="00871096">
        <w:rPr>
          <w:rFonts w:ascii="Garamond" w:eastAsia="Times New Roman" w:hAnsi="Garamond" w:cs="Tahoma"/>
          <w:color w:val="000000"/>
          <w:sz w:val="24"/>
          <w:szCs w:val="24"/>
          <w:lang w:eastAsia="da-DK"/>
        </w:rPr>
        <w:t>t</w:t>
      </w:r>
      <w:r w:rsidR="0068594A" w:rsidRPr="00871096">
        <w:rPr>
          <w:rFonts w:ascii="Garamond" w:eastAsia="Times New Roman" w:hAnsi="Garamond" w:cs="Tahoma"/>
          <w:color w:val="000000"/>
          <w:sz w:val="24"/>
          <w:szCs w:val="24"/>
          <w:lang w:eastAsia="da-DK"/>
        </w:rPr>
        <w:t xml:space="preserve">tering og Integration (SIRI), jf. </w:t>
      </w:r>
      <w:r w:rsidR="0068594A" w:rsidRPr="00460E52">
        <w:rPr>
          <w:rFonts w:ascii="Garamond" w:eastAsia="Times New Roman" w:hAnsi="Garamond" w:cs="Tahoma"/>
          <w:color w:val="000000"/>
          <w:sz w:val="24"/>
          <w:szCs w:val="24"/>
          <w:lang w:eastAsia="da-DK"/>
        </w:rPr>
        <w:t>nedenfor</w:t>
      </w:r>
      <w:r w:rsidR="00163A1A" w:rsidRPr="00460E52">
        <w:rPr>
          <w:rFonts w:ascii="Garamond" w:eastAsia="Times New Roman" w:hAnsi="Garamond" w:cs="Tahoma"/>
          <w:color w:val="000000"/>
          <w:sz w:val="24"/>
          <w:szCs w:val="24"/>
          <w:lang w:eastAsia="da-DK"/>
        </w:rPr>
        <w:t xml:space="preserve">. Bortset fra § 9, stk. 5, er der tale om sagstyper, som </w:t>
      </w:r>
      <w:r w:rsidRPr="00460E52">
        <w:rPr>
          <w:rFonts w:ascii="Garamond" w:eastAsia="Times New Roman" w:hAnsi="Garamond" w:cs="Tahoma"/>
          <w:color w:val="000000"/>
          <w:sz w:val="24"/>
          <w:szCs w:val="24"/>
          <w:lang w:eastAsia="da-DK"/>
        </w:rPr>
        <w:t>lig</w:t>
      </w:r>
      <w:r w:rsidRPr="00C43432">
        <w:rPr>
          <w:rFonts w:ascii="Garamond" w:eastAsia="Times New Roman" w:hAnsi="Garamond" w:cs="Tahoma"/>
          <w:color w:val="000000"/>
          <w:sz w:val="24"/>
          <w:szCs w:val="24"/>
          <w:lang w:eastAsia="da-DK"/>
        </w:rPr>
        <w:t>ger uden for dette lovforslags område.</w:t>
      </w:r>
    </w:p>
    <w:p w14:paraId="0E6BA78D" w14:textId="77777777" w:rsidR="00163A1A" w:rsidRPr="00C43432" w:rsidRDefault="00163A1A" w:rsidP="00871096">
      <w:pPr>
        <w:spacing w:after="0" w:line="240" w:lineRule="atLeast"/>
        <w:jc w:val="both"/>
        <w:rPr>
          <w:rFonts w:ascii="Garamond" w:eastAsia="Times New Roman" w:hAnsi="Garamond" w:cs="Tahoma"/>
          <w:color w:val="000000"/>
          <w:sz w:val="24"/>
          <w:szCs w:val="24"/>
          <w:lang w:eastAsia="da-DK"/>
        </w:rPr>
      </w:pPr>
    </w:p>
    <w:p w14:paraId="53078CF6" w14:textId="0C9C3284"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C43432">
        <w:rPr>
          <w:rFonts w:ascii="Garamond" w:eastAsia="Times New Roman" w:hAnsi="Garamond" w:cs="Tahoma"/>
          <w:color w:val="000000"/>
          <w:sz w:val="24"/>
          <w:szCs w:val="24"/>
          <w:lang w:eastAsia="da-DK"/>
        </w:rPr>
        <w:t xml:space="preserve">Efter § 46, stk. 3, kan </w:t>
      </w:r>
      <w:r w:rsidR="00460E52" w:rsidRPr="00460E52">
        <w:rPr>
          <w:rFonts w:ascii="Garamond" w:hAnsi="Garamond"/>
          <w:sz w:val="24"/>
          <w:szCs w:val="24"/>
        </w:rPr>
        <w:t>udlændinge- og integrationsministeren</w:t>
      </w:r>
      <w:r w:rsidR="00460E52" w:rsidRPr="00460E52">
        <w:rPr>
          <w:rFonts w:ascii="Garamond" w:eastAsia="Times New Roman" w:hAnsi="Garamond" w:cs="Tahoma"/>
          <w:color w:val="000000"/>
          <w:sz w:val="24"/>
          <w:szCs w:val="24"/>
          <w:lang w:eastAsia="da-DK"/>
        </w:rPr>
        <w:t xml:space="preserve"> </w:t>
      </w:r>
      <w:r w:rsidRPr="00460E52">
        <w:rPr>
          <w:rFonts w:ascii="Garamond" w:eastAsia="Times New Roman" w:hAnsi="Garamond" w:cs="Tahoma"/>
          <w:color w:val="000000"/>
          <w:sz w:val="24"/>
          <w:szCs w:val="24"/>
          <w:lang w:eastAsia="da-DK"/>
        </w:rPr>
        <w:t>efter forhandling med Færøernes landsst</w:t>
      </w:r>
      <w:r w:rsidRPr="00460E52">
        <w:rPr>
          <w:rFonts w:ascii="Garamond" w:eastAsia="Times New Roman" w:hAnsi="Garamond" w:cs="Tahoma"/>
          <w:color w:val="000000"/>
          <w:sz w:val="24"/>
          <w:szCs w:val="24"/>
          <w:lang w:eastAsia="da-DK"/>
        </w:rPr>
        <w:t>y</w:t>
      </w:r>
      <w:r w:rsidRPr="00460E52">
        <w:rPr>
          <w:rFonts w:ascii="Garamond" w:eastAsia="Times New Roman" w:hAnsi="Garamond" w:cs="Tahoma"/>
          <w:color w:val="000000"/>
          <w:sz w:val="24"/>
          <w:szCs w:val="24"/>
          <w:lang w:eastAsia="da-DK"/>
        </w:rPr>
        <w:t>re træffe bestemmelse om og fastsætte nærmere regler for Udlændingestyrel</w:t>
      </w:r>
      <w:r w:rsidRPr="00C43432">
        <w:rPr>
          <w:rFonts w:ascii="Garamond" w:eastAsia="Times New Roman" w:hAnsi="Garamond" w:cs="Tahoma"/>
          <w:color w:val="000000"/>
          <w:sz w:val="24"/>
          <w:szCs w:val="24"/>
          <w:lang w:eastAsia="da-DK"/>
        </w:rPr>
        <w:t xml:space="preserve">sens </w:t>
      </w:r>
      <w:r w:rsidR="0068594A" w:rsidRPr="00C43432">
        <w:rPr>
          <w:rFonts w:ascii="Garamond" w:eastAsia="Times New Roman" w:hAnsi="Garamond" w:cs="Tahoma"/>
          <w:color w:val="000000"/>
          <w:sz w:val="24"/>
          <w:szCs w:val="24"/>
          <w:lang w:eastAsia="da-DK"/>
        </w:rPr>
        <w:t xml:space="preserve">og </w:t>
      </w:r>
      <w:r w:rsidR="00A52D94" w:rsidRPr="00C43432">
        <w:rPr>
          <w:rFonts w:ascii="Garamond" w:eastAsia="Times New Roman" w:hAnsi="Garamond" w:cs="Tahoma"/>
          <w:color w:val="000000"/>
          <w:sz w:val="24"/>
          <w:szCs w:val="24"/>
          <w:lang w:eastAsia="da-DK"/>
        </w:rPr>
        <w:t>Styrelsen for Inte</w:t>
      </w:r>
      <w:r w:rsidR="00A52D94" w:rsidRPr="00C43432">
        <w:rPr>
          <w:rFonts w:ascii="Garamond" w:eastAsia="Times New Roman" w:hAnsi="Garamond" w:cs="Tahoma"/>
          <w:color w:val="000000"/>
          <w:sz w:val="24"/>
          <w:szCs w:val="24"/>
          <w:lang w:eastAsia="da-DK"/>
        </w:rPr>
        <w:t>r</w:t>
      </w:r>
      <w:r w:rsidR="00A52D94" w:rsidRPr="00C43432">
        <w:rPr>
          <w:rFonts w:ascii="Garamond" w:eastAsia="Times New Roman" w:hAnsi="Garamond" w:cs="Tahoma"/>
          <w:color w:val="000000"/>
          <w:sz w:val="24"/>
          <w:szCs w:val="24"/>
          <w:lang w:eastAsia="da-DK"/>
        </w:rPr>
        <w:t>national Rekrutte</w:t>
      </w:r>
      <w:r w:rsidR="00A52D94" w:rsidRPr="000D7B2D">
        <w:rPr>
          <w:rFonts w:ascii="Garamond" w:eastAsia="Times New Roman" w:hAnsi="Garamond" w:cs="Tahoma"/>
          <w:color w:val="000000"/>
          <w:sz w:val="24"/>
          <w:szCs w:val="24"/>
          <w:lang w:eastAsia="da-DK"/>
        </w:rPr>
        <w:t>ring og</w:t>
      </w:r>
      <w:r w:rsidR="00A52D94" w:rsidRPr="004C0760">
        <w:rPr>
          <w:rFonts w:ascii="Garamond" w:eastAsia="Times New Roman" w:hAnsi="Garamond" w:cs="Tahoma"/>
          <w:color w:val="000000"/>
          <w:sz w:val="24"/>
          <w:szCs w:val="24"/>
          <w:lang w:eastAsia="da-DK"/>
        </w:rPr>
        <w:t xml:space="preserve"> Integration</w:t>
      </w:r>
      <w:r w:rsidR="00A52D94" w:rsidRPr="00844389">
        <w:rPr>
          <w:rFonts w:ascii="Garamond" w:eastAsia="Times New Roman" w:hAnsi="Garamond" w:cs="Tahoma"/>
          <w:color w:val="000000"/>
          <w:sz w:val="24"/>
          <w:szCs w:val="24"/>
          <w:lang w:eastAsia="da-DK"/>
        </w:rPr>
        <w:t xml:space="preserve">s </w:t>
      </w:r>
      <w:r w:rsidRPr="00844389">
        <w:rPr>
          <w:rFonts w:ascii="Garamond" w:eastAsia="Times New Roman" w:hAnsi="Garamond" w:cs="Tahoma"/>
          <w:color w:val="000000"/>
          <w:sz w:val="24"/>
          <w:szCs w:val="24"/>
          <w:lang w:eastAsia="da-DK"/>
        </w:rPr>
        <w:t>behandling af de</w:t>
      </w:r>
      <w:r w:rsidRPr="00871096">
        <w:rPr>
          <w:rFonts w:ascii="Garamond" w:eastAsia="Times New Roman" w:hAnsi="Garamond" w:cs="Tahoma"/>
          <w:color w:val="000000"/>
          <w:sz w:val="24"/>
          <w:szCs w:val="24"/>
          <w:lang w:eastAsia="da-DK"/>
        </w:rPr>
        <w:t xml:space="preserve"> af </w:t>
      </w:r>
      <w:r w:rsidR="009B6594">
        <w:rPr>
          <w:rFonts w:ascii="Garamond" w:eastAsia="Times New Roman" w:hAnsi="Garamond" w:cs="Tahoma"/>
          <w:color w:val="000000"/>
          <w:sz w:val="24"/>
          <w:szCs w:val="24"/>
          <w:lang w:eastAsia="da-DK"/>
        </w:rPr>
        <w:t xml:space="preserve">§ 46, </w:t>
      </w:r>
      <w:r w:rsidRPr="00871096">
        <w:rPr>
          <w:rFonts w:ascii="Garamond" w:eastAsia="Times New Roman" w:hAnsi="Garamond" w:cs="Tahoma"/>
          <w:color w:val="000000"/>
          <w:sz w:val="24"/>
          <w:szCs w:val="24"/>
          <w:lang w:eastAsia="da-DK"/>
        </w:rPr>
        <w:t>stk. 1 og 2</w:t>
      </w:r>
      <w:r w:rsidR="009B6594">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xml:space="preserve"> omfattede sager.</w:t>
      </w:r>
    </w:p>
    <w:p w14:paraId="63B790CF" w14:textId="77777777" w:rsidR="00F677CE" w:rsidRPr="00871096" w:rsidRDefault="00F677CE" w:rsidP="00F677CE">
      <w:pPr>
        <w:spacing w:after="0" w:line="240" w:lineRule="atLeast"/>
        <w:jc w:val="both"/>
        <w:rPr>
          <w:rFonts w:ascii="Garamond" w:eastAsia="Times New Roman" w:hAnsi="Garamond" w:cs="Tahoma"/>
          <w:color w:val="000000"/>
          <w:sz w:val="24"/>
          <w:szCs w:val="24"/>
          <w:lang w:eastAsia="da-DK"/>
        </w:rPr>
      </w:pPr>
    </w:p>
    <w:p w14:paraId="143B2E11" w14:textId="69E7754F" w:rsidR="00F677CE" w:rsidRDefault="00F677CE" w:rsidP="00F677CE">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I sager, hvor Udlændingestyrelsen </w:t>
      </w:r>
      <w:r w:rsidR="0068594A" w:rsidRPr="00871096">
        <w:rPr>
          <w:rFonts w:ascii="Garamond" w:eastAsia="Times New Roman" w:hAnsi="Garamond" w:cs="Tahoma"/>
          <w:color w:val="000000"/>
          <w:sz w:val="24"/>
          <w:szCs w:val="24"/>
          <w:lang w:eastAsia="da-DK"/>
        </w:rPr>
        <w:t xml:space="preserve">eller </w:t>
      </w:r>
      <w:r w:rsidR="00A52D94" w:rsidRPr="00871096">
        <w:rPr>
          <w:rFonts w:ascii="Garamond" w:eastAsia="Times New Roman" w:hAnsi="Garamond" w:cs="Tahoma"/>
          <w:color w:val="000000"/>
          <w:sz w:val="24"/>
          <w:szCs w:val="24"/>
          <w:lang w:eastAsia="da-DK"/>
        </w:rPr>
        <w:t xml:space="preserve">Styrelsen for International Rekruttering og Integration </w:t>
      </w:r>
      <w:r w:rsidRPr="00871096">
        <w:rPr>
          <w:rFonts w:ascii="Garamond" w:eastAsia="Times New Roman" w:hAnsi="Garamond" w:cs="Tahoma"/>
          <w:color w:val="000000"/>
          <w:sz w:val="24"/>
          <w:szCs w:val="24"/>
          <w:lang w:eastAsia="da-DK"/>
        </w:rPr>
        <w:t>træffer afgørelse efter loven, kan Udlændingestyrelsen indhente en udtalelse fra Færøernes landsstyre vedr</w:t>
      </w:r>
      <w:r w:rsidRPr="00871096">
        <w:rPr>
          <w:rFonts w:ascii="Garamond" w:eastAsia="Times New Roman" w:hAnsi="Garamond" w:cs="Tahoma"/>
          <w:color w:val="000000"/>
          <w:sz w:val="24"/>
          <w:szCs w:val="24"/>
          <w:lang w:eastAsia="da-DK"/>
        </w:rPr>
        <w:t>ø</w:t>
      </w:r>
      <w:r w:rsidRPr="00871096">
        <w:rPr>
          <w:rFonts w:ascii="Garamond" w:eastAsia="Times New Roman" w:hAnsi="Garamond" w:cs="Tahoma"/>
          <w:color w:val="000000"/>
          <w:sz w:val="24"/>
          <w:szCs w:val="24"/>
          <w:lang w:eastAsia="da-DK"/>
        </w:rPr>
        <w:t xml:space="preserve">rende de pågældende sager, jf. § 46, stk. 4, 1. pkt. </w:t>
      </w:r>
      <w:r w:rsidR="00FE5EC2">
        <w:rPr>
          <w:rFonts w:ascii="Garamond" w:hAnsi="Garamond"/>
          <w:sz w:val="24"/>
          <w:szCs w:val="24"/>
        </w:rPr>
        <w:t>U</w:t>
      </w:r>
      <w:r w:rsidR="00460E52" w:rsidRPr="00460E52">
        <w:rPr>
          <w:rFonts w:ascii="Garamond" w:hAnsi="Garamond"/>
          <w:sz w:val="24"/>
          <w:szCs w:val="24"/>
        </w:rPr>
        <w:t>dlændinge- og integrationsministeren</w:t>
      </w:r>
      <w:r w:rsidR="00460E52" w:rsidRPr="00460E52">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fastsætter efter forhandling med Færøernes landsstyre nærmere regler herom, jf. bestemmelsens 2. pkt.</w:t>
      </w:r>
    </w:p>
    <w:p w14:paraId="3D6305FD" w14:textId="77777777" w:rsidR="006968EE" w:rsidRDefault="006968EE" w:rsidP="00F677CE">
      <w:pPr>
        <w:spacing w:after="0" w:line="240" w:lineRule="atLeast"/>
        <w:jc w:val="both"/>
        <w:rPr>
          <w:rFonts w:ascii="Garamond" w:eastAsia="Times New Roman" w:hAnsi="Garamond" w:cs="Tahoma"/>
          <w:color w:val="000000"/>
          <w:sz w:val="24"/>
          <w:szCs w:val="24"/>
          <w:lang w:eastAsia="da-DK"/>
        </w:rPr>
      </w:pPr>
    </w:p>
    <w:p w14:paraId="1AE97D26" w14:textId="77777777" w:rsidR="006968EE" w:rsidRPr="00871096" w:rsidRDefault="006968EE" w:rsidP="00F677CE">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Kompetence- og klagereglerne i udlændingeloven gældende for Færøerne finder desuden anvendelse i sager om ophold efter lov for Færøerne om udlændinges adgang til opholdstilladelse med henblik på visse former for beskæftigelse.</w:t>
      </w:r>
    </w:p>
    <w:p w14:paraId="0A72E42A" w14:textId="77777777" w:rsidR="00A52D94" w:rsidRDefault="00A52D94" w:rsidP="00A52D94">
      <w:pPr>
        <w:autoSpaceDE w:val="0"/>
        <w:autoSpaceDN w:val="0"/>
        <w:adjustRightInd w:val="0"/>
        <w:spacing w:after="0" w:line="240" w:lineRule="auto"/>
        <w:jc w:val="both"/>
        <w:rPr>
          <w:rFonts w:ascii="Garamond" w:eastAsia="TimesNewRomanPSMT" w:hAnsi="Garamond" w:cs="TimesNewRomanPSMT"/>
          <w:sz w:val="24"/>
          <w:szCs w:val="24"/>
        </w:rPr>
      </w:pPr>
    </w:p>
    <w:p w14:paraId="74A7CC10" w14:textId="6F8C45C4" w:rsidR="0004132C" w:rsidRPr="006B317C" w:rsidRDefault="00817CE7" w:rsidP="00F2299D">
      <w:pPr>
        <w:spacing w:after="0" w:line="240" w:lineRule="atLeast"/>
        <w:jc w:val="both"/>
        <w:rPr>
          <w:rFonts w:ascii="Garamond" w:eastAsia="TimesNewRomanPSMT" w:hAnsi="Garamond" w:cs="TimesNewRomanPSMT"/>
          <w:sz w:val="24"/>
          <w:szCs w:val="24"/>
        </w:rPr>
      </w:pPr>
      <w:r>
        <w:rPr>
          <w:rFonts w:ascii="Garamond" w:eastAsia="Times New Roman" w:hAnsi="Garamond" w:cs="Tahoma"/>
          <w:color w:val="000000"/>
          <w:sz w:val="24"/>
          <w:szCs w:val="24"/>
          <w:lang w:eastAsia="da-DK"/>
        </w:rPr>
        <w:t xml:space="preserve">I forlængelse </w:t>
      </w:r>
      <w:r w:rsidR="0090182F">
        <w:rPr>
          <w:rFonts w:ascii="Garamond" w:eastAsia="Times New Roman" w:hAnsi="Garamond" w:cs="Tahoma"/>
          <w:color w:val="000000"/>
          <w:sz w:val="24"/>
          <w:szCs w:val="24"/>
          <w:lang w:eastAsia="da-DK"/>
        </w:rPr>
        <w:t xml:space="preserve">af </w:t>
      </w:r>
      <w:r w:rsidR="009B6594">
        <w:rPr>
          <w:rFonts w:ascii="Garamond" w:eastAsia="Times New Roman" w:hAnsi="Garamond" w:cs="Tahoma"/>
          <w:color w:val="000000"/>
          <w:sz w:val="24"/>
          <w:szCs w:val="24"/>
          <w:lang w:eastAsia="da-DK"/>
        </w:rPr>
        <w:t>kongelig resolution</w:t>
      </w:r>
      <w:r w:rsidR="0068594A" w:rsidRPr="00871096">
        <w:rPr>
          <w:rFonts w:ascii="Garamond" w:eastAsia="Times New Roman" w:hAnsi="Garamond" w:cs="Tahoma"/>
          <w:color w:val="000000"/>
          <w:sz w:val="24"/>
          <w:szCs w:val="24"/>
          <w:lang w:eastAsia="da-DK"/>
        </w:rPr>
        <w:t xml:space="preserve"> </w:t>
      </w:r>
      <w:r w:rsidR="009B6594">
        <w:rPr>
          <w:rFonts w:ascii="Garamond" w:eastAsia="Times New Roman" w:hAnsi="Garamond" w:cs="Tahoma"/>
          <w:color w:val="000000"/>
          <w:sz w:val="24"/>
          <w:szCs w:val="24"/>
          <w:lang w:eastAsia="da-DK"/>
        </w:rPr>
        <w:t>af 28. juni 2015</w:t>
      </w:r>
      <w:r>
        <w:rPr>
          <w:rFonts w:ascii="Garamond" w:eastAsia="Times New Roman" w:hAnsi="Garamond" w:cs="Tahoma"/>
          <w:color w:val="000000"/>
          <w:sz w:val="24"/>
          <w:szCs w:val="24"/>
          <w:lang w:eastAsia="da-DK"/>
        </w:rPr>
        <w:t>, hvorved sager vedrørende ophold på baggrund af beskæftigelse blev overført fra Beskæftigelsesministeriet til (nu) Udlændinge- og Integrationsministeriet,</w:t>
      </w:r>
      <w:r w:rsidR="009B6594">
        <w:rPr>
          <w:rFonts w:ascii="Garamond" w:eastAsia="Times New Roman" w:hAnsi="Garamond" w:cs="Tahoma"/>
          <w:color w:val="000000"/>
          <w:sz w:val="24"/>
          <w:szCs w:val="24"/>
          <w:lang w:eastAsia="da-DK"/>
        </w:rPr>
        <w:t xml:space="preserve"> </w:t>
      </w:r>
      <w:r w:rsidR="000648EE" w:rsidRPr="00871096">
        <w:rPr>
          <w:rFonts w:ascii="Garamond" w:eastAsia="Times New Roman" w:hAnsi="Garamond" w:cs="Tahoma"/>
          <w:color w:val="000000"/>
          <w:sz w:val="24"/>
          <w:szCs w:val="24"/>
          <w:lang w:eastAsia="da-DK"/>
        </w:rPr>
        <w:t xml:space="preserve">overtog </w:t>
      </w:r>
      <w:r w:rsidR="00121300" w:rsidRPr="00871096">
        <w:rPr>
          <w:rFonts w:ascii="Garamond" w:eastAsia="Times New Roman" w:hAnsi="Garamond" w:cs="Tahoma"/>
          <w:color w:val="000000"/>
          <w:sz w:val="24"/>
          <w:szCs w:val="24"/>
          <w:lang w:eastAsia="da-DK"/>
        </w:rPr>
        <w:t>Styrelsen for International Rekruttering og Integration (</w:t>
      </w:r>
      <w:r w:rsidR="000648EE" w:rsidRPr="00871096">
        <w:rPr>
          <w:rFonts w:ascii="Garamond" w:eastAsia="Times New Roman" w:hAnsi="Garamond" w:cs="Tahoma"/>
          <w:color w:val="000000"/>
          <w:sz w:val="24"/>
          <w:szCs w:val="24"/>
          <w:lang w:eastAsia="da-DK"/>
        </w:rPr>
        <w:t>SIRI</w:t>
      </w:r>
      <w:r w:rsidR="00121300" w:rsidRPr="00871096">
        <w:rPr>
          <w:rFonts w:ascii="Garamond" w:eastAsia="Times New Roman" w:hAnsi="Garamond" w:cs="Tahoma"/>
          <w:color w:val="000000"/>
          <w:sz w:val="24"/>
          <w:szCs w:val="24"/>
          <w:lang w:eastAsia="da-DK"/>
        </w:rPr>
        <w:t>)</w:t>
      </w:r>
      <w:r w:rsidR="000648EE" w:rsidRPr="00871096">
        <w:rPr>
          <w:rFonts w:ascii="Garamond" w:eastAsia="Times New Roman" w:hAnsi="Garamond" w:cs="Tahoma"/>
          <w:color w:val="000000"/>
          <w:sz w:val="24"/>
          <w:szCs w:val="24"/>
          <w:lang w:eastAsia="da-DK"/>
        </w:rPr>
        <w:t xml:space="preserve"> </w:t>
      </w:r>
      <w:r w:rsidR="009B6594">
        <w:rPr>
          <w:rFonts w:ascii="Garamond" w:eastAsia="Times New Roman" w:hAnsi="Garamond" w:cs="Tahoma"/>
          <w:color w:val="000000"/>
          <w:sz w:val="24"/>
          <w:szCs w:val="24"/>
          <w:lang w:eastAsia="da-DK"/>
        </w:rPr>
        <w:t>under det nuværende Udlændi</w:t>
      </w:r>
      <w:r w:rsidR="009B6594">
        <w:rPr>
          <w:rFonts w:ascii="Garamond" w:eastAsia="Times New Roman" w:hAnsi="Garamond" w:cs="Tahoma"/>
          <w:color w:val="000000"/>
          <w:sz w:val="24"/>
          <w:szCs w:val="24"/>
          <w:lang w:eastAsia="da-DK"/>
        </w:rPr>
        <w:t>n</w:t>
      </w:r>
      <w:r w:rsidR="009B6594">
        <w:rPr>
          <w:rFonts w:ascii="Garamond" w:eastAsia="Times New Roman" w:hAnsi="Garamond" w:cs="Tahoma"/>
          <w:color w:val="000000"/>
          <w:sz w:val="24"/>
          <w:szCs w:val="24"/>
          <w:lang w:eastAsia="da-DK"/>
        </w:rPr>
        <w:t xml:space="preserve">ge- og Integrationsministerium </w:t>
      </w:r>
      <w:r w:rsidR="0068594A" w:rsidRPr="00871096">
        <w:rPr>
          <w:rFonts w:ascii="Garamond" w:eastAsia="Times New Roman" w:hAnsi="Garamond" w:cs="Tahoma"/>
          <w:color w:val="000000"/>
          <w:sz w:val="24"/>
          <w:szCs w:val="24"/>
          <w:lang w:eastAsia="da-DK"/>
        </w:rPr>
        <w:t xml:space="preserve">pr. 1. oktober 2015 </w:t>
      </w:r>
      <w:r w:rsidR="000648EE" w:rsidRPr="00871096">
        <w:rPr>
          <w:rFonts w:ascii="Garamond" w:eastAsia="Times New Roman" w:hAnsi="Garamond" w:cs="Tahoma"/>
          <w:color w:val="000000"/>
          <w:sz w:val="24"/>
          <w:szCs w:val="24"/>
          <w:lang w:eastAsia="da-DK"/>
        </w:rPr>
        <w:t xml:space="preserve">en række sagsområder fra </w:t>
      </w:r>
      <w:r w:rsidR="00D27F07">
        <w:rPr>
          <w:rFonts w:ascii="Garamond" w:eastAsia="TimesNewRomanPSMT" w:hAnsi="Garamond" w:cs="TimesNewRomanPSMT"/>
          <w:sz w:val="24"/>
          <w:szCs w:val="24"/>
        </w:rPr>
        <w:t>S</w:t>
      </w:r>
      <w:r w:rsidR="009B6594" w:rsidRPr="006B317C">
        <w:rPr>
          <w:rFonts w:ascii="Garamond" w:eastAsia="TimesNewRomanPSMT" w:hAnsi="Garamond" w:cs="TimesNewRomanPSMT"/>
          <w:sz w:val="24"/>
          <w:szCs w:val="24"/>
        </w:rPr>
        <w:t>tyrelse</w:t>
      </w:r>
      <w:r w:rsidR="00D27F07">
        <w:rPr>
          <w:rFonts w:ascii="Garamond" w:eastAsia="TimesNewRomanPSMT" w:hAnsi="Garamond" w:cs="TimesNewRomanPSMT"/>
          <w:sz w:val="24"/>
          <w:szCs w:val="24"/>
        </w:rPr>
        <w:t>n</w:t>
      </w:r>
      <w:r w:rsidR="009B6594" w:rsidRPr="006B317C">
        <w:rPr>
          <w:rFonts w:ascii="Garamond" w:eastAsia="TimesNewRomanPSMT" w:hAnsi="Garamond" w:cs="TimesNewRomanPSMT"/>
          <w:sz w:val="24"/>
          <w:szCs w:val="24"/>
        </w:rPr>
        <w:t xml:space="preserve"> for </w:t>
      </w:r>
      <w:r w:rsidR="00D27F07">
        <w:rPr>
          <w:rFonts w:ascii="Garamond" w:eastAsia="TimesNewRomanPSMT" w:hAnsi="Garamond" w:cs="TimesNewRomanPSMT"/>
          <w:sz w:val="24"/>
          <w:szCs w:val="24"/>
        </w:rPr>
        <w:t>A</w:t>
      </w:r>
      <w:r w:rsidR="009B6594" w:rsidRPr="006B317C">
        <w:rPr>
          <w:rFonts w:ascii="Garamond" w:eastAsia="TimesNewRomanPSMT" w:hAnsi="Garamond" w:cs="TimesNewRomanPSMT"/>
          <w:sz w:val="24"/>
          <w:szCs w:val="24"/>
        </w:rPr>
        <w:t>rbejdsma</w:t>
      </w:r>
      <w:r w:rsidR="009B6594" w:rsidRPr="006B317C">
        <w:rPr>
          <w:rFonts w:ascii="Garamond" w:eastAsia="TimesNewRomanPSMT" w:hAnsi="Garamond" w:cs="TimesNewRomanPSMT"/>
          <w:sz w:val="24"/>
          <w:szCs w:val="24"/>
        </w:rPr>
        <w:t>r</w:t>
      </w:r>
      <w:r w:rsidR="009B6594" w:rsidRPr="006B317C">
        <w:rPr>
          <w:rFonts w:ascii="Garamond" w:eastAsia="TimesNewRomanPSMT" w:hAnsi="Garamond" w:cs="TimesNewRomanPSMT"/>
          <w:sz w:val="24"/>
          <w:szCs w:val="24"/>
        </w:rPr>
        <w:t>ked</w:t>
      </w:r>
      <w:r w:rsidR="009B6594">
        <w:rPr>
          <w:rFonts w:ascii="Garamond" w:eastAsia="TimesNewRomanPSMT" w:hAnsi="Garamond" w:cs="TimesNewRomanPSMT"/>
          <w:sz w:val="24"/>
          <w:szCs w:val="24"/>
        </w:rPr>
        <w:t xml:space="preserve"> </w:t>
      </w:r>
      <w:r w:rsidR="009B6594" w:rsidRPr="006B317C">
        <w:rPr>
          <w:rFonts w:ascii="Garamond" w:eastAsia="TimesNewRomanPSMT" w:hAnsi="Garamond" w:cs="TimesNewRomanPSMT"/>
          <w:sz w:val="24"/>
          <w:szCs w:val="24"/>
        </w:rPr>
        <w:t xml:space="preserve">og </w:t>
      </w:r>
      <w:r w:rsidR="00D27F07">
        <w:rPr>
          <w:rFonts w:ascii="Garamond" w:eastAsia="TimesNewRomanPSMT" w:hAnsi="Garamond" w:cs="TimesNewRomanPSMT"/>
          <w:sz w:val="24"/>
          <w:szCs w:val="24"/>
        </w:rPr>
        <w:t>R</w:t>
      </w:r>
      <w:r w:rsidR="009B6594" w:rsidRPr="006B317C">
        <w:rPr>
          <w:rFonts w:ascii="Garamond" w:eastAsia="TimesNewRomanPSMT" w:hAnsi="Garamond" w:cs="TimesNewRomanPSMT"/>
          <w:sz w:val="24"/>
          <w:szCs w:val="24"/>
        </w:rPr>
        <w:t>ekruttering</w:t>
      </w:r>
      <w:r w:rsidR="00AC4EBC">
        <w:rPr>
          <w:rFonts w:ascii="Garamond" w:eastAsia="Times New Roman" w:hAnsi="Garamond" w:cs="Tahoma"/>
          <w:color w:val="000000"/>
          <w:sz w:val="24"/>
          <w:szCs w:val="24"/>
          <w:lang w:eastAsia="da-DK"/>
        </w:rPr>
        <w:t xml:space="preserve">, herunder </w:t>
      </w:r>
      <w:r w:rsidR="0004132C" w:rsidRPr="006B317C">
        <w:rPr>
          <w:rFonts w:ascii="Garamond" w:eastAsia="TimesNewRomanPSMT" w:hAnsi="Garamond" w:cs="TimesNewRomanPSMT"/>
          <w:sz w:val="24"/>
          <w:szCs w:val="24"/>
        </w:rPr>
        <w:t>sager vedrørende ophold på</w:t>
      </w:r>
      <w:r w:rsidR="0004132C">
        <w:rPr>
          <w:rFonts w:ascii="Garamond" w:eastAsia="TimesNewRomanPSMT" w:hAnsi="Garamond" w:cs="TimesNewRomanPSMT"/>
          <w:sz w:val="24"/>
          <w:szCs w:val="24"/>
        </w:rPr>
        <w:t xml:space="preserve"> </w:t>
      </w:r>
      <w:r w:rsidR="0004132C" w:rsidRPr="006B317C">
        <w:rPr>
          <w:rFonts w:ascii="Garamond" w:eastAsia="TimesNewRomanPSMT" w:hAnsi="Garamond" w:cs="TimesNewRomanPSMT"/>
          <w:sz w:val="24"/>
          <w:szCs w:val="24"/>
        </w:rPr>
        <w:t>baggrund af beskæftigelse.</w:t>
      </w:r>
    </w:p>
    <w:p w14:paraId="644C737A" w14:textId="77777777" w:rsidR="00E92525" w:rsidRPr="00871096" w:rsidRDefault="00E92525" w:rsidP="00871096">
      <w:pPr>
        <w:spacing w:after="0" w:line="240" w:lineRule="atLeast"/>
        <w:jc w:val="both"/>
        <w:rPr>
          <w:rFonts w:ascii="Garamond" w:eastAsia="Times New Roman" w:hAnsi="Garamond" w:cs="Tahoma"/>
          <w:color w:val="000000"/>
          <w:sz w:val="24"/>
          <w:szCs w:val="24"/>
          <w:lang w:eastAsia="da-DK"/>
        </w:rPr>
      </w:pPr>
    </w:p>
    <w:p w14:paraId="63F6FE4A"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lastRenderedPageBreak/>
        <w:t>Udlændingestyrelsen træffer herefter fortsat afgørelser på familiesammenføringsområdet efter den for Færøerne gældende udlændingelovs § 9, stk. 1, § 9, stk. 2, nr. 1, samt visse afgørelser efter § 9, stk. 2, nr. 4</w:t>
      </w:r>
      <w:r w:rsidR="00A52D94">
        <w:rPr>
          <w:rFonts w:ascii="Garamond" w:eastAsia="Times New Roman" w:hAnsi="Garamond" w:cs="Tahoma"/>
          <w:color w:val="000000"/>
          <w:sz w:val="24"/>
          <w:szCs w:val="24"/>
          <w:lang w:eastAsia="da-DK"/>
        </w:rPr>
        <w:t>, herunder afgørelser om opholdstilladelse til religiøse forkyndere</w:t>
      </w:r>
      <w:r w:rsidRPr="00871096">
        <w:rPr>
          <w:rFonts w:ascii="Garamond" w:eastAsia="Times New Roman" w:hAnsi="Garamond" w:cs="Tahoma"/>
          <w:color w:val="000000"/>
          <w:sz w:val="24"/>
          <w:szCs w:val="24"/>
          <w:lang w:eastAsia="da-DK"/>
        </w:rPr>
        <w:t>.</w:t>
      </w:r>
    </w:p>
    <w:p w14:paraId="15863719" w14:textId="77777777" w:rsidR="00E92525" w:rsidRPr="00871096" w:rsidRDefault="00E92525" w:rsidP="00871096">
      <w:pPr>
        <w:spacing w:after="0" w:line="240" w:lineRule="atLeast"/>
        <w:jc w:val="both"/>
        <w:rPr>
          <w:rFonts w:ascii="Garamond" w:eastAsia="Times New Roman" w:hAnsi="Garamond" w:cs="Tahoma"/>
          <w:color w:val="000000"/>
          <w:sz w:val="24"/>
          <w:szCs w:val="24"/>
          <w:lang w:eastAsia="da-DK"/>
        </w:rPr>
      </w:pPr>
    </w:p>
    <w:p w14:paraId="58FC883B" w14:textId="77777777" w:rsidR="000648EE" w:rsidRPr="00871096" w:rsidRDefault="00A52D94"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Styrelsen for International Rekruttering og Integration </w:t>
      </w:r>
      <w:r w:rsidR="000648EE" w:rsidRPr="00871096">
        <w:rPr>
          <w:rFonts w:ascii="Garamond" w:eastAsia="Times New Roman" w:hAnsi="Garamond" w:cs="Tahoma"/>
          <w:color w:val="000000"/>
          <w:sz w:val="24"/>
          <w:szCs w:val="24"/>
          <w:lang w:eastAsia="da-DK"/>
        </w:rPr>
        <w:t xml:space="preserve">træffer afgørelser på beskæftigelsesområdet, herunder afgørelser efter sportsaftalen og lov om udlændinges adgang til opholdstilladelse med henblik på visse former for beskæftigelse. Derudover træffer </w:t>
      </w:r>
      <w:r w:rsidRPr="00871096">
        <w:rPr>
          <w:rFonts w:ascii="Garamond" w:eastAsia="Times New Roman" w:hAnsi="Garamond" w:cs="Tahoma"/>
          <w:color w:val="000000"/>
          <w:sz w:val="24"/>
          <w:szCs w:val="24"/>
          <w:lang w:eastAsia="da-DK"/>
        </w:rPr>
        <w:t>Styrelsen for International Rekruttering og Int</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 xml:space="preserve">gration </w:t>
      </w:r>
      <w:r w:rsidR="000648EE" w:rsidRPr="00871096">
        <w:rPr>
          <w:rFonts w:ascii="Garamond" w:eastAsia="Times New Roman" w:hAnsi="Garamond" w:cs="Tahoma"/>
          <w:color w:val="000000"/>
          <w:sz w:val="24"/>
          <w:szCs w:val="24"/>
          <w:lang w:eastAsia="da-DK"/>
        </w:rPr>
        <w:t>afgørelser i sager efter § 9, stk. 2, nr. 4, om opholdstilladelse med henblik på studie og prakti</w:t>
      </w:r>
      <w:r w:rsidR="000648EE" w:rsidRPr="00871096">
        <w:rPr>
          <w:rFonts w:ascii="Garamond" w:eastAsia="Times New Roman" w:hAnsi="Garamond" w:cs="Tahoma"/>
          <w:color w:val="000000"/>
          <w:sz w:val="24"/>
          <w:szCs w:val="24"/>
          <w:lang w:eastAsia="da-DK"/>
        </w:rPr>
        <w:t>k</w:t>
      </w:r>
      <w:r w:rsidR="000648EE" w:rsidRPr="00871096">
        <w:rPr>
          <w:rFonts w:ascii="Garamond" w:eastAsia="Times New Roman" w:hAnsi="Garamond" w:cs="Tahoma"/>
          <w:color w:val="000000"/>
          <w:sz w:val="24"/>
          <w:szCs w:val="24"/>
          <w:lang w:eastAsia="da-DK"/>
        </w:rPr>
        <w:t>ophold, au pair-ophold samt i sager om opholdstilladelse til medfølgende familiemedlemmer til udlæ</w:t>
      </w:r>
      <w:r w:rsidR="000648EE" w:rsidRPr="00871096">
        <w:rPr>
          <w:rFonts w:ascii="Garamond" w:eastAsia="Times New Roman" w:hAnsi="Garamond" w:cs="Tahoma"/>
          <w:color w:val="000000"/>
          <w:sz w:val="24"/>
          <w:szCs w:val="24"/>
          <w:lang w:eastAsia="da-DK"/>
        </w:rPr>
        <w:t>n</w:t>
      </w:r>
      <w:r w:rsidR="000648EE" w:rsidRPr="00871096">
        <w:rPr>
          <w:rFonts w:ascii="Garamond" w:eastAsia="Times New Roman" w:hAnsi="Garamond" w:cs="Tahoma"/>
          <w:color w:val="000000"/>
          <w:sz w:val="24"/>
          <w:szCs w:val="24"/>
          <w:lang w:eastAsia="da-DK"/>
        </w:rPr>
        <w:t>dinge, der har eller søger opholds- og arbejdstilladelse på Færøerne med henblik på studie eller beskæ</w:t>
      </w:r>
      <w:r w:rsidR="000648EE" w:rsidRPr="00871096">
        <w:rPr>
          <w:rFonts w:ascii="Garamond" w:eastAsia="Times New Roman" w:hAnsi="Garamond" w:cs="Tahoma"/>
          <w:color w:val="000000"/>
          <w:sz w:val="24"/>
          <w:szCs w:val="24"/>
          <w:lang w:eastAsia="da-DK"/>
        </w:rPr>
        <w:t>f</w:t>
      </w:r>
      <w:r w:rsidR="000648EE" w:rsidRPr="00871096">
        <w:rPr>
          <w:rFonts w:ascii="Garamond" w:eastAsia="Times New Roman" w:hAnsi="Garamond" w:cs="Tahoma"/>
          <w:color w:val="000000"/>
          <w:sz w:val="24"/>
          <w:szCs w:val="24"/>
          <w:lang w:eastAsia="da-DK"/>
        </w:rPr>
        <w:t xml:space="preserve">tigelse. </w:t>
      </w:r>
    </w:p>
    <w:p w14:paraId="6B032A94" w14:textId="77777777" w:rsidR="00E92525" w:rsidRPr="00871096" w:rsidRDefault="00E92525" w:rsidP="00871096">
      <w:pPr>
        <w:spacing w:after="0" w:line="240" w:lineRule="atLeast"/>
        <w:jc w:val="both"/>
        <w:rPr>
          <w:rFonts w:ascii="Garamond" w:eastAsia="Times New Roman" w:hAnsi="Garamond" w:cs="Tahoma"/>
          <w:color w:val="000000"/>
          <w:sz w:val="24"/>
          <w:szCs w:val="24"/>
          <w:lang w:eastAsia="da-DK"/>
        </w:rPr>
      </w:pPr>
    </w:p>
    <w:p w14:paraId="73856639"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Udlændingestyrelsen træffer alle afgørelser om tidsubegrænset opholdstilladelse. Såfremt en udlænding, hvis tidsbegrænsede opholdstilladelse på Færøerne er meddelt af </w:t>
      </w:r>
      <w:r w:rsidR="00A52D94" w:rsidRPr="00871096">
        <w:rPr>
          <w:rFonts w:ascii="Garamond" w:eastAsia="Times New Roman" w:hAnsi="Garamond" w:cs="Tahoma"/>
          <w:color w:val="000000"/>
          <w:sz w:val="24"/>
          <w:szCs w:val="24"/>
          <w:lang w:eastAsia="da-DK"/>
        </w:rPr>
        <w:t>Styrelsen for International Rekrutt</w:t>
      </w:r>
      <w:r w:rsidR="00A52D94" w:rsidRPr="00871096">
        <w:rPr>
          <w:rFonts w:ascii="Garamond" w:eastAsia="Times New Roman" w:hAnsi="Garamond" w:cs="Tahoma"/>
          <w:color w:val="000000"/>
          <w:sz w:val="24"/>
          <w:szCs w:val="24"/>
          <w:lang w:eastAsia="da-DK"/>
        </w:rPr>
        <w:t>e</w:t>
      </w:r>
      <w:r w:rsidR="00A52D94" w:rsidRPr="00871096">
        <w:rPr>
          <w:rFonts w:ascii="Garamond" w:eastAsia="Times New Roman" w:hAnsi="Garamond" w:cs="Tahoma"/>
          <w:color w:val="000000"/>
          <w:sz w:val="24"/>
          <w:szCs w:val="24"/>
          <w:lang w:eastAsia="da-DK"/>
        </w:rPr>
        <w:t>ring og Integration</w:t>
      </w:r>
      <w:r w:rsidRPr="00871096">
        <w:rPr>
          <w:rFonts w:ascii="Garamond" w:eastAsia="Times New Roman" w:hAnsi="Garamond" w:cs="Tahoma"/>
          <w:color w:val="000000"/>
          <w:sz w:val="24"/>
          <w:szCs w:val="24"/>
          <w:lang w:eastAsia="da-DK"/>
        </w:rPr>
        <w:t xml:space="preserve">, ansøger om tidsubegrænset opholdstilladelse, anmoder Udlændingestyrelsen </w:t>
      </w:r>
      <w:r w:rsidR="00A52D94" w:rsidRPr="00871096">
        <w:rPr>
          <w:rFonts w:ascii="Garamond" w:eastAsia="Times New Roman" w:hAnsi="Garamond" w:cs="Tahoma"/>
          <w:color w:val="000000"/>
          <w:sz w:val="24"/>
          <w:szCs w:val="24"/>
          <w:lang w:eastAsia="da-DK"/>
        </w:rPr>
        <w:t>Styre</w:t>
      </w:r>
      <w:r w:rsidR="00A52D94" w:rsidRPr="00871096">
        <w:rPr>
          <w:rFonts w:ascii="Garamond" w:eastAsia="Times New Roman" w:hAnsi="Garamond" w:cs="Tahoma"/>
          <w:color w:val="000000"/>
          <w:sz w:val="24"/>
          <w:szCs w:val="24"/>
          <w:lang w:eastAsia="da-DK"/>
        </w:rPr>
        <w:t>l</w:t>
      </w:r>
      <w:r w:rsidR="00A52D94" w:rsidRPr="00871096">
        <w:rPr>
          <w:rFonts w:ascii="Garamond" w:eastAsia="Times New Roman" w:hAnsi="Garamond" w:cs="Tahoma"/>
          <w:color w:val="000000"/>
          <w:sz w:val="24"/>
          <w:szCs w:val="24"/>
          <w:lang w:eastAsia="da-DK"/>
        </w:rPr>
        <w:t xml:space="preserve">sen for International Rekruttering og Integration </w:t>
      </w:r>
      <w:r w:rsidRPr="00871096">
        <w:rPr>
          <w:rFonts w:ascii="Garamond" w:eastAsia="Times New Roman" w:hAnsi="Garamond" w:cs="Tahoma"/>
          <w:color w:val="000000"/>
          <w:sz w:val="24"/>
          <w:szCs w:val="24"/>
          <w:lang w:eastAsia="da-DK"/>
        </w:rPr>
        <w:t>om at vurdere, om ansøgeren fortsat opfylder beti</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gelserne, der danner grundlag for ansøgerens midlertidige opholds- og arbejdstilladelse, og om betinge</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 xml:space="preserve">serne for at forlænge tilladelsen er til stede. </w:t>
      </w:r>
    </w:p>
    <w:p w14:paraId="5FAF9FA7" w14:textId="77777777" w:rsidR="000648EE" w:rsidRPr="00871096" w:rsidRDefault="000648EE" w:rsidP="00871096">
      <w:pPr>
        <w:spacing w:after="0" w:line="240" w:lineRule="atLeast"/>
        <w:jc w:val="both"/>
        <w:rPr>
          <w:rFonts w:ascii="Garamond" w:eastAsia="Times New Roman" w:hAnsi="Garamond" w:cs="Tahoma"/>
          <w:color w:val="000000"/>
          <w:sz w:val="24"/>
          <w:szCs w:val="24"/>
          <w:lang w:eastAsia="da-DK"/>
        </w:rPr>
      </w:pPr>
    </w:p>
    <w:p w14:paraId="6F8CA8C0" w14:textId="77777777" w:rsidR="00533449" w:rsidRPr="00871096" w:rsidRDefault="00BA446B" w:rsidP="00342C84">
      <w:pPr>
        <w:pStyle w:val="Overskrift2"/>
        <w:rPr>
          <w:rFonts w:eastAsia="Times New Roman"/>
          <w:lang w:eastAsia="da-DK"/>
        </w:rPr>
      </w:pPr>
      <w:bookmarkStart w:id="31" w:name="_Toc535493159"/>
      <w:r w:rsidRPr="00871096">
        <w:rPr>
          <w:rFonts w:eastAsia="Times New Roman"/>
          <w:lang w:eastAsia="da-DK"/>
        </w:rPr>
        <w:t>Forslag</w:t>
      </w:r>
      <w:bookmarkEnd w:id="31"/>
    </w:p>
    <w:p w14:paraId="0232BADA"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Det foreslås, at udlændinge- og integrationsministeren efter forhandling med det færøske landsstyre kan delegere kompetencen til at træffe afgørelse i første instans i visse sager om udlændinges ophold på Færøerne fra Udlændingestyrelsen og Styrelsen for International Rekruttering og Integration til en eller flere færøske udlændingemyndigheder. </w:t>
      </w:r>
    </w:p>
    <w:p w14:paraId="6F36DC4A"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26ADEB56"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Formålet med lovforslaget er at understøtte det færøske ønske om, at færøske myndigheder kan </w:t>
      </w:r>
      <w:r>
        <w:rPr>
          <w:rFonts w:ascii="Garamond" w:eastAsia="Times New Roman" w:hAnsi="Garamond" w:cs="Tahoma"/>
          <w:color w:val="000000"/>
          <w:sz w:val="24"/>
          <w:szCs w:val="24"/>
          <w:lang w:eastAsia="da-DK"/>
        </w:rPr>
        <w:t>tillæ</w:t>
      </w:r>
      <w:r>
        <w:rPr>
          <w:rFonts w:ascii="Garamond" w:eastAsia="Times New Roman" w:hAnsi="Garamond" w:cs="Tahoma"/>
          <w:color w:val="000000"/>
          <w:sz w:val="24"/>
          <w:szCs w:val="24"/>
          <w:lang w:eastAsia="da-DK"/>
        </w:rPr>
        <w:t>g</w:t>
      </w:r>
      <w:r>
        <w:rPr>
          <w:rFonts w:ascii="Garamond" w:eastAsia="Times New Roman" w:hAnsi="Garamond" w:cs="Tahoma"/>
          <w:color w:val="000000"/>
          <w:sz w:val="24"/>
          <w:szCs w:val="24"/>
          <w:lang w:eastAsia="da-DK"/>
        </w:rPr>
        <w:t>ges</w:t>
      </w:r>
      <w:r w:rsidRPr="00871096">
        <w:rPr>
          <w:rFonts w:ascii="Garamond" w:eastAsia="Times New Roman" w:hAnsi="Garamond" w:cs="Tahoma"/>
          <w:color w:val="000000"/>
          <w:sz w:val="24"/>
          <w:szCs w:val="24"/>
          <w:lang w:eastAsia="da-DK"/>
        </w:rPr>
        <w:t xml:space="preserve"> kom</w:t>
      </w:r>
      <w:r>
        <w:rPr>
          <w:rFonts w:ascii="Garamond" w:eastAsia="Times New Roman" w:hAnsi="Garamond" w:cs="Tahoma"/>
          <w:color w:val="000000"/>
          <w:sz w:val="24"/>
          <w:szCs w:val="24"/>
          <w:lang w:eastAsia="da-DK"/>
        </w:rPr>
        <w:t>petence</w:t>
      </w:r>
      <w:r w:rsidRPr="00871096">
        <w:rPr>
          <w:rFonts w:ascii="Garamond" w:eastAsia="Times New Roman" w:hAnsi="Garamond" w:cs="Tahoma"/>
          <w:color w:val="000000"/>
          <w:sz w:val="24"/>
          <w:szCs w:val="24"/>
          <w:lang w:eastAsia="da-DK"/>
        </w:rPr>
        <w:t xml:space="preserve"> til at afgøre visse sager om udlændinges ophold p</w:t>
      </w:r>
      <w:r>
        <w:rPr>
          <w:rFonts w:ascii="Garamond" w:eastAsia="Times New Roman" w:hAnsi="Garamond" w:cs="Tahoma"/>
          <w:color w:val="000000"/>
          <w:sz w:val="24"/>
          <w:szCs w:val="24"/>
          <w:lang w:eastAsia="da-DK"/>
        </w:rPr>
        <w:t>å Færøerne og dermed varetage</w:t>
      </w:r>
      <w:r w:rsidRPr="00871096">
        <w:rPr>
          <w:rFonts w:ascii="Garamond" w:eastAsia="Times New Roman" w:hAnsi="Garamond" w:cs="Tahoma"/>
          <w:color w:val="000000"/>
          <w:sz w:val="24"/>
          <w:szCs w:val="24"/>
          <w:lang w:eastAsia="da-DK"/>
        </w:rPr>
        <w:t xml:space="preserve"> den administrative myndighed i disse sager.</w:t>
      </w:r>
    </w:p>
    <w:p w14:paraId="792A14BC"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5E6A6FF9" w14:textId="6958EF40"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 færøske og de danske myndigheder er enige om, at hjemlen til delegation af afgørelseskompetence til en eller flere</w:t>
      </w:r>
      <w:r w:rsidR="00AC31AB">
        <w:rPr>
          <w:rFonts w:ascii="Garamond" w:eastAsia="Times New Roman" w:hAnsi="Garamond" w:cs="Tahoma"/>
          <w:color w:val="000000"/>
          <w:sz w:val="24"/>
          <w:szCs w:val="24"/>
          <w:lang w:eastAsia="da-DK"/>
        </w:rPr>
        <w:t xml:space="preserve"> færøske udlændingemyndigheder </w:t>
      </w:r>
      <w:r>
        <w:rPr>
          <w:rFonts w:ascii="Garamond" w:eastAsia="Times New Roman" w:hAnsi="Garamond" w:cs="Tahoma"/>
          <w:color w:val="000000"/>
          <w:sz w:val="24"/>
          <w:szCs w:val="24"/>
          <w:lang w:eastAsia="da-DK"/>
        </w:rPr>
        <w:t xml:space="preserve">kun </w:t>
      </w:r>
      <w:r w:rsidRPr="00871096">
        <w:rPr>
          <w:rFonts w:ascii="Garamond" w:eastAsia="Times New Roman" w:hAnsi="Garamond" w:cs="Tahoma"/>
          <w:color w:val="000000"/>
          <w:sz w:val="24"/>
          <w:szCs w:val="24"/>
          <w:lang w:eastAsia="da-DK"/>
        </w:rPr>
        <w:t xml:space="preserve">vil omfatte </w:t>
      </w:r>
      <w:r w:rsidR="00094E10">
        <w:rPr>
          <w:rFonts w:ascii="Garamond" w:eastAsia="Times New Roman" w:hAnsi="Garamond" w:cs="Tahoma"/>
          <w:color w:val="000000"/>
          <w:sz w:val="24"/>
          <w:szCs w:val="24"/>
          <w:lang w:eastAsia="da-DK"/>
        </w:rPr>
        <w:t>sager om opholdstilladelse til udlæ</w:t>
      </w:r>
      <w:r w:rsidR="00094E10">
        <w:rPr>
          <w:rFonts w:ascii="Garamond" w:eastAsia="Times New Roman" w:hAnsi="Garamond" w:cs="Tahoma"/>
          <w:color w:val="000000"/>
          <w:sz w:val="24"/>
          <w:szCs w:val="24"/>
          <w:lang w:eastAsia="da-DK"/>
        </w:rPr>
        <w:t>n</w:t>
      </w:r>
      <w:r w:rsidR="00094E10">
        <w:rPr>
          <w:rFonts w:ascii="Garamond" w:eastAsia="Times New Roman" w:hAnsi="Garamond" w:cs="Tahoma"/>
          <w:color w:val="000000"/>
          <w:sz w:val="24"/>
          <w:szCs w:val="24"/>
          <w:lang w:eastAsia="da-DK"/>
        </w:rPr>
        <w:t xml:space="preserve">dinge, som tidligere har haft dansk indfødsret, </w:t>
      </w:r>
      <w:r w:rsidRPr="00871096">
        <w:rPr>
          <w:rFonts w:ascii="Garamond" w:eastAsia="Times New Roman" w:hAnsi="Garamond" w:cs="Tahoma"/>
          <w:color w:val="000000"/>
          <w:sz w:val="24"/>
          <w:szCs w:val="24"/>
          <w:lang w:eastAsia="da-DK"/>
        </w:rPr>
        <w:t xml:space="preserve">sager om </w:t>
      </w:r>
      <w:r w:rsidR="00AC31AB">
        <w:rPr>
          <w:rFonts w:ascii="Garamond" w:eastAsia="Times New Roman" w:hAnsi="Garamond" w:cs="Tahoma"/>
          <w:color w:val="000000"/>
          <w:sz w:val="24"/>
          <w:szCs w:val="24"/>
          <w:lang w:eastAsia="da-DK"/>
        </w:rPr>
        <w:t xml:space="preserve">opholdstilladelse som følge af </w:t>
      </w:r>
      <w:r w:rsidRPr="00871096">
        <w:rPr>
          <w:rFonts w:ascii="Garamond" w:eastAsia="Times New Roman" w:hAnsi="Garamond" w:cs="Tahoma"/>
          <w:color w:val="000000"/>
          <w:sz w:val="24"/>
          <w:szCs w:val="24"/>
          <w:lang w:eastAsia="da-DK"/>
        </w:rPr>
        <w:t>familiemæssig tilknytning til personer bosiddende på Færøerne, sager om opholdstilladelse som følge af beskæftige</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sesmæssige eller erhvervsmæssige hensyn på Færøerne</w:t>
      </w:r>
      <w:r w:rsidR="00F61EFA">
        <w:rPr>
          <w:rFonts w:ascii="Garamond" w:eastAsia="Times New Roman" w:hAnsi="Garamond" w:cs="Tahoma"/>
          <w:color w:val="000000"/>
          <w:sz w:val="24"/>
          <w:szCs w:val="24"/>
          <w:lang w:eastAsia="da-DK"/>
        </w:rPr>
        <w:t>, herunder i medfør af lov for Færøerne om u</w:t>
      </w:r>
      <w:r w:rsidR="00F61EFA">
        <w:rPr>
          <w:rFonts w:ascii="Garamond" w:eastAsia="Times New Roman" w:hAnsi="Garamond" w:cs="Tahoma"/>
          <w:color w:val="000000"/>
          <w:sz w:val="24"/>
          <w:szCs w:val="24"/>
          <w:lang w:eastAsia="da-DK"/>
        </w:rPr>
        <w:t>d</w:t>
      </w:r>
      <w:r w:rsidR="00F61EFA">
        <w:rPr>
          <w:rFonts w:ascii="Garamond" w:eastAsia="Times New Roman" w:hAnsi="Garamond" w:cs="Tahoma"/>
          <w:color w:val="000000"/>
          <w:sz w:val="24"/>
          <w:szCs w:val="24"/>
          <w:lang w:eastAsia="da-DK"/>
        </w:rPr>
        <w:t>lændinges adgang til opholdstilladelse med henblik på visse former for beskæftigelse</w:t>
      </w:r>
      <w:r w:rsidR="003F736B">
        <w:rPr>
          <w:rFonts w:ascii="Garamond" w:eastAsia="Times New Roman" w:hAnsi="Garamond" w:cs="Tahoma"/>
          <w:color w:val="000000"/>
          <w:sz w:val="24"/>
          <w:szCs w:val="24"/>
          <w:lang w:eastAsia="da-DK"/>
        </w:rPr>
        <w:t>,</w:t>
      </w:r>
      <w:r w:rsidR="00AC31AB">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sager om ophold</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 xml:space="preserve">tilladelse som </w:t>
      </w:r>
      <w:r>
        <w:rPr>
          <w:rFonts w:ascii="Garamond" w:eastAsia="Times New Roman" w:hAnsi="Garamond" w:cs="Tahoma"/>
          <w:color w:val="000000"/>
          <w:sz w:val="24"/>
          <w:szCs w:val="24"/>
          <w:lang w:eastAsia="da-DK"/>
        </w:rPr>
        <w:t>religiøs forkynder,</w:t>
      </w:r>
      <w:r w:rsidRPr="00871096">
        <w:rPr>
          <w:rFonts w:ascii="Garamond" w:eastAsia="Times New Roman" w:hAnsi="Garamond" w:cs="Tahoma"/>
          <w:color w:val="000000"/>
          <w:sz w:val="24"/>
          <w:szCs w:val="24"/>
          <w:lang w:eastAsia="da-DK"/>
        </w:rPr>
        <w:t xml:space="preserve"> studerende eller med henblik på praktik- eller au pair-ophold</w:t>
      </w:r>
      <w:r w:rsidR="00AC31AB">
        <w:rPr>
          <w:rFonts w:ascii="Garamond" w:eastAsia="Times New Roman" w:hAnsi="Garamond" w:cs="Tahoma"/>
          <w:color w:val="000000"/>
          <w:sz w:val="24"/>
          <w:szCs w:val="24"/>
          <w:lang w:eastAsia="da-DK"/>
        </w:rPr>
        <w:t xml:space="preserve"> </w:t>
      </w:r>
      <w:r w:rsidR="008C3EEE">
        <w:rPr>
          <w:rFonts w:ascii="Garamond" w:eastAsia="Times New Roman" w:hAnsi="Garamond" w:cs="Tahoma"/>
          <w:color w:val="000000"/>
          <w:sz w:val="24"/>
          <w:szCs w:val="24"/>
          <w:lang w:eastAsia="da-DK"/>
        </w:rPr>
        <w:t>samt</w:t>
      </w:r>
      <w:r w:rsidR="008C3EEE" w:rsidRPr="008C3EEE">
        <w:rPr>
          <w:rFonts w:ascii="Garamond" w:eastAsia="Times New Roman" w:hAnsi="Garamond" w:cs="Tahoma"/>
          <w:color w:val="000000"/>
          <w:sz w:val="24"/>
          <w:szCs w:val="24"/>
          <w:lang w:eastAsia="da-DK"/>
        </w:rPr>
        <w:t xml:space="preserve"> </w:t>
      </w:r>
      <w:r w:rsidRPr="00094E10">
        <w:rPr>
          <w:rFonts w:ascii="Garamond" w:eastAsia="Times New Roman" w:hAnsi="Garamond" w:cs="Tahoma"/>
          <w:color w:val="000000"/>
          <w:sz w:val="24"/>
          <w:szCs w:val="24"/>
          <w:lang w:eastAsia="da-DK"/>
        </w:rPr>
        <w:t xml:space="preserve"> </w:t>
      </w:r>
      <w:r w:rsidR="003F736B" w:rsidRPr="00094E10">
        <w:rPr>
          <w:rFonts w:ascii="Garamond" w:eastAsia="Times New Roman" w:hAnsi="Garamond" w:cs="Tahoma"/>
          <w:color w:val="000000"/>
          <w:sz w:val="24"/>
          <w:szCs w:val="24"/>
          <w:lang w:eastAsia="da-DK"/>
        </w:rPr>
        <w:t xml:space="preserve">sager om </w:t>
      </w:r>
      <w:r w:rsidRPr="00094E10">
        <w:rPr>
          <w:rFonts w:ascii="Garamond" w:eastAsia="Times New Roman" w:hAnsi="Garamond" w:cs="Tahoma"/>
          <w:color w:val="000000"/>
          <w:sz w:val="24"/>
          <w:szCs w:val="24"/>
          <w:lang w:eastAsia="da-DK"/>
        </w:rPr>
        <w:t>opholdstilladelse som medfølgende familiemedlem til personer, der har fået opholdstilladelse som studerende eller på baggrund af beskæftigelse på Færøerne.</w:t>
      </w:r>
      <w:r w:rsidRPr="00871096">
        <w:rPr>
          <w:rFonts w:ascii="Garamond" w:eastAsia="Times New Roman" w:hAnsi="Garamond" w:cs="Tahoma"/>
          <w:color w:val="000000"/>
          <w:sz w:val="24"/>
          <w:szCs w:val="24"/>
          <w:lang w:eastAsia="da-DK"/>
        </w:rPr>
        <w:t xml:space="preserve"> </w:t>
      </w:r>
    </w:p>
    <w:p w14:paraId="34569114"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78087C23" w14:textId="77777777" w:rsidR="001F5126" w:rsidRDefault="00A80C0D" w:rsidP="001F512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Delegationshjemlen vil som udgangspunkt omfatte alle afgørelser om indrejse og ophold efter den for Færøerne gældende udlændingelov </w:t>
      </w:r>
      <w:r w:rsidR="00F61EFA">
        <w:rPr>
          <w:rFonts w:ascii="Garamond" w:eastAsia="Times New Roman" w:hAnsi="Garamond" w:cs="Tahoma"/>
          <w:color w:val="000000"/>
          <w:sz w:val="24"/>
          <w:szCs w:val="24"/>
          <w:lang w:eastAsia="da-DK"/>
        </w:rPr>
        <w:t xml:space="preserve">og lov for Færøerne om udlændinges adgang til opholdstilladelse med henblik på visse former for beskæftigelse </w:t>
      </w:r>
      <w:r w:rsidRPr="00871096">
        <w:rPr>
          <w:rFonts w:ascii="Garamond" w:eastAsia="Times New Roman" w:hAnsi="Garamond" w:cs="Tahoma"/>
          <w:color w:val="000000"/>
          <w:sz w:val="24"/>
          <w:szCs w:val="24"/>
          <w:lang w:eastAsia="da-DK"/>
        </w:rPr>
        <w:t xml:space="preserve">inden for de omfattede sagstyper, som i dag træffes af henholdsvis Udlændingestyrelsen og Styrelsen for International Rekruttering og Integration, herunder såvel førstegangstilladelser som forlængelsessager, </w:t>
      </w:r>
      <w:r w:rsidR="006452CA">
        <w:rPr>
          <w:rFonts w:ascii="Garamond" w:eastAsia="Times New Roman" w:hAnsi="Garamond" w:cs="Tahoma"/>
          <w:color w:val="000000"/>
          <w:sz w:val="24"/>
          <w:szCs w:val="24"/>
          <w:lang w:eastAsia="da-DK"/>
        </w:rPr>
        <w:t xml:space="preserve">afvisning af ansøgning, </w:t>
      </w:r>
      <w:r w:rsidRPr="00871096">
        <w:rPr>
          <w:rFonts w:ascii="Garamond" w:eastAsia="Times New Roman" w:hAnsi="Garamond" w:cs="Tahoma"/>
          <w:color w:val="000000"/>
          <w:sz w:val="24"/>
          <w:szCs w:val="24"/>
          <w:lang w:eastAsia="da-DK"/>
        </w:rPr>
        <w:t>bortfald og inddragelse tillige med afgørelser om tidsubegrænset opholdstilladelse.</w:t>
      </w:r>
    </w:p>
    <w:p w14:paraId="788F3CAD" w14:textId="77777777" w:rsidR="00A56AFA" w:rsidRDefault="00A80C0D" w:rsidP="001F512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 </w:t>
      </w:r>
    </w:p>
    <w:p w14:paraId="2A17C3B1" w14:textId="77777777" w:rsidR="00F166DC" w:rsidRDefault="00A56AFA" w:rsidP="001F5126">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lastRenderedPageBreak/>
        <w:t xml:space="preserve">Endvidere vil </w:t>
      </w:r>
      <w:r w:rsidRPr="001F5126">
        <w:rPr>
          <w:rFonts w:ascii="Garamond" w:eastAsia="Times New Roman" w:hAnsi="Garamond" w:cs="Tahoma"/>
          <w:color w:val="000000"/>
          <w:sz w:val="24"/>
          <w:szCs w:val="24"/>
          <w:lang w:eastAsia="da-DK"/>
        </w:rPr>
        <w:t xml:space="preserve">ansøgninger om en tilbagerejsetilladelse fra en ansøger, der er indrejst på Færøerne, </w:t>
      </w:r>
      <w:r w:rsidR="00B374EA" w:rsidRPr="001F5126">
        <w:rPr>
          <w:rFonts w:ascii="Garamond" w:eastAsia="Times New Roman" w:hAnsi="Garamond" w:cs="Tahoma"/>
          <w:color w:val="000000"/>
          <w:sz w:val="24"/>
          <w:szCs w:val="24"/>
          <w:lang w:eastAsia="da-DK"/>
        </w:rPr>
        <w:t xml:space="preserve">og </w:t>
      </w:r>
      <w:r w:rsidRPr="001F5126">
        <w:rPr>
          <w:rFonts w:ascii="Garamond" w:eastAsia="Times New Roman" w:hAnsi="Garamond" w:cs="Tahoma"/>
          <w:color w:val="000000"/>
          <w:sz w:val="24"/>
          <w:szCs w:val="24"/>
          <w:lang w:eastAsia="da-DK"/>
        </w:rPr>
        <w:t>som har indgivet sin ansøgning om opholdstilladelse og under sagens behandling får behov for at rejse ud fra Færøerne også skulle behandles af den færøske myndighed. I tilfælde, hvor en udlænding med opholdstilladelse på Færøerne har behov for at søge om forlængelse af sit nationalitetspas hos en repr</w:t>
      </w:r>
      <w:r w:rsidRPr="001F5126">
        <w:rPr>
          <w:rFonts w:ascii="Garamond" w:eastAsia="Times New Roman" w:hAnsi="Garamond" w:cs="Tahoma"/>
          <w:color w:val="000000"/>
          <w:sz w:val="24"/>
          <w:szCs w:val="24"/>
          <w:lang w:eastAsia="da-DK"/>
        </w:rPr>
        <w:t>æ</w:t>
      </w:r>
      <w:r w:rsidRPr="001F5126">
        <w:rPr>
          <w:rFonts w:ascii="Garamond" w:eastAsia="Times New Roman" w:hAnsi="Garamond" w:cs="Tahoma"/>
          <w:color w:val="000000"/>
          <w:sz w:val="24"/>
          <w:szCs w:val="24"/>
          <w:lang w:eastAsia="da-DK"/>
        </w:rPr>
        <w:t xml:space="preserve">sentation i Danmark, </w:t>
      </w:r>
      <w:r w:rsidR="00BE1EA0" w:rsidRPr="001F5126">
        <w:rPr>
          <w:rFonts w:ascii="Garamond" w:eastAsia="Times New Roman" w:hAnsi="Garamond" w:cs="Tahoma"/>
          <w:color w:val="000000"/>
          <w:sz w:val="24"/>
          <w:szCs w:val="24"/>
          <w:lang w:eastAsia="da-DK"/>
        </w:rPr>
        <w:t xml:space="preserve">vil de færøske myndigheder skulle anmode </w:t>
      </w:r>
      <w:r w:rsidR="008079E5" w:rsidRPr="001F5126">
        <w:rPr>
          <w:rFonts w:ascii="Garamond" w:eastAsia="Times New Roman" w:hAnsi="Garamond" w:cs="Tahoma"/>
          <w:color w:val="000000"/>
          <w:sz w:val="24"/>
          <w:szCs w:val="24"/>
          <w:lang w:eastAsia="da-DK"/>
        </w:rPr>
        <w:t>Færøernes</w:t>
      </w:r>
      <w:r w:rsidR="00BE1EA0" w:rsidRPr="001F5126">
        <w:rPr>
          <w:rFonts w:ascii="Garamond" w:eastAsia="Times New Roman" w:hAnsi="Garamond" w:cs="Tahoma"/>
          <w:color w:val="000000"/>
          <w:sz w:val="24"/>
          <w:szCs w:val="24"/>
          <w:lang w:eastAsia="da-DK"/>
        </w:rPr>
        <w:t xml:space="preserve"> Politi om at udstede et lai</w:t>
      </w:r>
      <w:r w:rsidR="00BE1EA0" w:rsidRPr="001F5126">
        <w:rPr>
          <w:rFonts w:ascii="Garamond" w:eastAsia="Times New Roman" w:hAnsi="Garamond" w:cs="Tahoma"/>
          <w:color w:val="000000"/>
          <w:sz w:val="24"/>
          <w:szCs w:val="24"/>
          <w:lang w:eastAsia="da-DK"/>
        </w:rPr>
        <w:t>s</w:t>
      </w:r>
      <w:r w:rsidR="00BE1EA0" w:rsidRPr="001F5126">
        <w:rPr>
          <w:rFonts w:ascii="Garamond" w:eastAsia="Times New Roman" w:hAnsi="Garamond" w:cs="Tahoma"/>
          <w:color w:val="000000"/>
          <w:sz w:val="24"/>
          <w:szCs w:val="24"/>
          <w:lang w:eastAsia="da-DK"/>
        </w:rPr>
        <w:t>sez passer til den pågældende.</w:t>
      </w:r>
      <w:r w:rsidR="00F166DC">
        <w:rPr>
          <w:rFonts w:ascii="Garamond" w:eastAsia="Times New Roman" w:hAnsi="Garamond" w:cs="Tahoma"/>
          <w:color w:val="000000"/>
          <w:sz w:val="24"/>
          <w:szCs w:val="24"/>
          <w:lang w:eastAsia="da-DK"/>
        </w:rPr>
        <w:t xml:space="preserve"> </w:t>
      </w:r>
    </w:p>
    <w:p w14:paraId="6CBB271A" w14:textId="77777777" w:rsidR="00F166DC" w:rsidRDefault="00F166DC" w:rsidP="001F5126">
      <w:pPr>
        <w:spacing w:after="0" w:line="240" w:lineRule="atLeast"/>
        <w:jc w:val="both"/>
        <w:rPr>
          <w:rFonts w:ascii="Garamond" w:eastAsia="Times New Roman" w:hAnsi="Garamond" w:cs="Tahoma"/>
          <w:color w:val="000000"/>
          <w:sz w:val="24"/>
          <w:szCs w:val="24"/>
          <w:lang w:eastAsia="da-DK"/>
        </w:rPr>
      </w:pPr>
    </w:p>
    <w:p w14:paraId="62D80D6D" w14:textId="77777777" w:rsidR="008079E5" w:rsidRPr="001F5126" w:rsidRDefault="001F5126" w:rsidP="001F5126">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w:t>
      </w:r>
      <w:r w:rsidR="00DB7BD2" w:rsidRPr="001F5126">
        <w:rPr>
          <w:rFonts w:ascii="Garamond" w:eastAsia="Times New Roman" w:hAnsi="Garamond" w:cs="Tahoma"/>
          <w:color w:val="000000"/>
          <w:sz w:val="24"/>
          <w:szCs w:val="24"/>
          <w:lang w:eastAsia="da-DK"/>
        </w:rPr>
        <w:t xml:space="preserve">e færøske myndigheder </w:t>
      </w:r>
      <w:r>
        <w:rPr>
          <w:rFonts w:ascii="Garamond" w:eastAsia="Times New Roman" w:hAnsi="Garamond" w:cs="Tahoma"/>
          <w:color w:val="000000"/>
          <w:sz w:val="24"/>
          <w:szCs w:val="24"/>
          <w:lang w:eastAsia="da-DK"/>
        </w:rPr>
        <w:t xml:space="preserve">vil endvidere inden for de omfattede sagstyper skulle </w:t>
      </w:r>
      <w:r w:rsidR="00DB7BD2" w:rsidRPr="001F5126">
        <w:rPr>
          <w:rFonts w:ascii="Garamond" w:eastAsia="Times New Roman" w:hAnsi="Garamond" w:cs="Tahoma"/>
          <w:color w:val="000000"/>
          <w:sz w:val="24"/>
          <w:szCs w:val="24"/>
          <w:lang w:eastAsia="da-DK"/>
        </w:rPr>
        <w:t xml:space="preserve">fastlægge ansøgerens </w:t>
      </w:r>
      <w:r w:rsidR="00B374EA" w:rsidRPr="001F5126">
        <w:rPr>
          <w:rFonts w:ascii="Garamond" w:eastAsia="Times New Roman" w:hAnsi="Garamond" w:cs="Tahoma"/>
          <w:color w:val="000000"/>
          <w:sz w:val="24"/>
          <w:szCs w:val="24"/>
          <w:lang w:eastAsia="da-DK"/>
        </w:rPr>
        <w:t>identitet</w:t>
      </w:r>
      <w:r w:rsidR="00DB7BD2" w:rsidRPr="001F5126">
        <w:rPr>
          <w:rFonts w:ascii="Garamond" w:eastAsia="Times New Roman" w:hAnsi="Garamond" w:cs="Tahoma"/>
          <w:color w:val="000000"/>
          <w:sz w:val="24"/>
          <w:szCs w:val="24"/>
          <w:lang w:eastAsia="da-DK"/>
        </w:rPr>
        <w:t xml:space="preserve"> og vurdere eventuelle ansøgninger om persondataændringer.</w:t>
      </w:r>
      <w:r w:rsidR="00A56AFA" w:rsidRPr="001F5126">
        <w:rPr>
          <w:rFonts w:ascii="Garamond" w:eastAsia="Times New Roman" w:hAnsi="Garamond" w:cs="Tahoma"/>
          <w:color w:val="000000"/>
          <w:sz w:val="24"/>
          <w:szCs w:val="24"/>
          <w:lang w:eastAsia="da-DK"/>
        </w:rPr>
        <w:t xml:space="preserve"> </w:t>
      </w:r>
    </w:p>
    <w:p w14:paraId="1587E78A" w14:textId="77777777" w:rsidR="001F5126" w:rsidRDefault="001F5126" w:rsidP="001F5126">
      <w:pPr>
        <w:spacing w:after="0" w:line="240" w:lineRule="atLeast"/>
        <w:jc w:val="both"/>
        <w:rPr>
          <w:rFonts w:ascii="Garamond" w:eastAsia="Times New Roman" w:hAnsi="Garamond" w:cs="Tahoma"/>
          <w:color w:val="000000"/>
          <w:sz w:val="24"/>
          <w:szCs w:val="24"/>
          <w:lang w:eastAsia="da-DK"/>
        </w:rPr>
      </w:pPr>
    </w:p>
    <w:p w14:paraId="0467C621" w14:textId="4B961CCD" w:rsidR="00985D52"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Sager om administrativ udvisning er ikke omfattet af afgrænsningen og dermed heller ikke af delegat</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onshjemlen.</w:t>
      </w:r>
    </w:p>
    <w:p w14:paraId="1C28835B" w14:textId="77777777" w:rsidR="001F5126" w:rsidRDefault="001F5126" w:rsidP="00A80C0D">
      <w:pPr>
        <w:spacing w:after="0" w:line="240" w:lineRule="atLeast"/>
        <w:jc w:val="both"/>
        <w:rPr>
          <w:rFonts w:ascii="Garamond" w:eastAsia="Times New Roman" w:hAnsi="Garamond" w:cs="Tahoma"/>
          <w:color w:val="000000"/>
          <w:sz w:val="24"/>
          <w:szCs w:val="24"/>
          <w:lang w:eastAsia="da-DK"/>
        </w:rPr>
      </w:pPr>
    </w:p>
    <w:p w14:paraId="594409B5" w14:textId="77777777" w:rsidR="00A80C0D" w:rsidRDefault="00985D52" w:rsidP="00A80C0D">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I de sager, hvor </w:t>
      </w:r>
      <w:r w:rsidR="00D72911">
        <w:rPr>
          <w:rFonts w:ascii="Garamond" w:eastAsia="Times New Roman" w:hAnsi="Garamond" w:cs="Tahoma"/>
          <w:color w:val="000000"/>
          <w:sz w:val="24"/>
          <w:szCs w:val="24"/>
          <w:lang w:eastAsia="da-DK"/>
        </w:rPr>
        <w:t xml:space="preserve">de danske myndigheder </w:t>
      </w:r>
      <w:r w:rsidR="00D252D2">
        <w:rPr>
          <w:rFonts w:ascii="Garamond" w:eastAsia="Times New Roman" w:hAnsi="Garamond" w:cs="Tahoma"/>
          <w:color w:val="000000"/>
          <w:sz w:val="24"/>
          <w:szCs w:val="24"/>
          <w:lang w:eastAsia="da-DK"/>
        </w:rPr>
        <w:t>har meddelt førstegangstilladelser og ev</w:t>
      </w:r>
      <w:r w:rsidR="00B374EA">
        <w:rPr>
          <w:rFonts w:ascii="Garamond" w:eastAsia="Times New Roman" w:hAnsi="Garamond" w:cs="Tahoma"/>
          <w:color w:val="000000"/>
          <w:sz w:val="24"/>
          <w:szCs w:val="24"/>
          <w:lang w:eastAsia="da-DK"/>
        </w:rPr>
        <w:t>entuelt</w:t>
      </w:r>
      <w:r w:rsidR="00D252D2">
        <w:rPr>
          <w:rFonts w:ascii="Garamond" w:eastAsia="Times New Roman" w:hAnsi="Garamond" w:cs="Tahoma"/>
          <w:color w:val="000000"/>
          <w:sz w:val="24"/>
          <w:szCs w:val="24"/>
          <w:lang w:eastAsia="da-DK"/>
        </w:rPr>
        <w:t xml:space="preserve"> også </w:t>
      </w:r>
      <w:r w:rsidR="00D72911">
        <w:rPr>
          <w:rFonts w:ascii="Garamond" w:eastAsia="Times New Roman" w:hAnsi="Garamond" w:cs="Tahoma"/>
          <w:color w:val="000000"/>
          <w:sz w:val="24"/>
          <w:szCs w:val="24"/>
          <w:lang w:eastAsia="da-DK"/>
        </w:rPr>
        <w:t xml:space="preserve">meddelt </w:t>
      </w:r>
      <w:r w:rsidR="00D252D2">
        <w:rPr>
          <w:rFonts w:ascii="Garamond" w:eastAsia="Times New Roman" w:hAnsi="Garamond" w:cs="Tahoma"/>
          <w:color w:val="000000"/>
          <w:sz w:val="24"/>
          <w:szCs w:val="24"/>
          <w:lang w:eastAsia="da-DK"/>
        </w:rPr>
        <w:t>forlæn</w:t>
      </w:r>
      <w:r w:rsidR="00D72911">
        <w:rPr>
          <w:rFonts w:ascii="Garamond" w:eastAsia="Times New Roman" w:hAnsi="Garamond" w:cs="Tahoma"/>
          <w:color w:val="000000"/>
          <w:sz w:val="24"/>
          <w:szCs w:val="24"/>
          <w:lang w:eastAsia="da-DK"/>
        </w:rPr>
        <w:t>gelse af opholds</w:t>
      </w:r>
      <w:r w:rsidR="00D252D2">
        <w:rPr>
          <w:rFonts w:ascii="Garamond" w:eastAsia="Times New Roman" w:hAnsi="Garamond" w:cs="Tahoma"/>
          <w:color w:val="000000"/>
          <w:sz w:val="24"/>
          <w:szCs w:val="24"/>
          <w:lang w:eastAsia="da-DK"/>
        </w:rPr>
        <w:t>tilladelsen</w:t>
      </w:r>
      <w:r w:rsidR="00303C23">
        <w:rPr>
          <w:rFonts w:ascii="Garamond" w:eastAsia="Times New Roman" w:hAnsi="Garamond" w:cs="Tahoma"/>
          <w:color w:val="000000"/>
          <w:sz w:val="24"/>
          <w:szCs w:val="24"/>
          <w:lang w:eastAsia="da-DK"/>
        </w:rPr>
        <w:t>,</w:t>
      </w:r>
      <w:r>
        <w:rPr>
          <w:rFonts w:ascii="Garamond" w:eastAsia="Times New Roman" w:hAnsi="Garamond" w:cs="Tahoma"/>
          <w:color w:val="000000"/>
          <w:sz w:val="24"/>
          <w:szCs w:val="24"/>
          <w:lang w:eastAsia="da-DK"/>
        </w:rPr>
        <w:t xml:space="preserve"> vil det</w:t>
      </w:r>
      <w:r w:rsidR="00B931BA">
        <w:rPr>
          <w:rFonts w:ascii="Garamond" w:eastAsia="Times New Roman" w:hAnsi="Garamond" w:cs="Tahoma"/>
          <w:color w:val="000000"/>
          <w:sz w:val="24"/>
          <w:szCs w:val="24"/>
          <w:lang w:eastAsia="da-DK"/>
        </w:rPr>
        <w:t xml:space="preserve"> i forbindelse med den færøske myndigheds </w:t>
      </w:r>
      <w:r w:rsidR="00D72911">
        <w:rPr>
          <w:rFonts w:ascii="Garamond" w:eastAsia="Times New Roman" w:hAnsi="Garamond" w:cs="Tahoma"/>
          <w:color w:val="000000"/>
          <w:sz w:val="24"/>
          <w:szCs w:val="24"/>
          <w:lang w:eastAsia="da-DK"/>
        </w:rPr>
        <w:t>behandling af fo</w:t>
      </w:r>
      <w:r w:rsidR="00D72911">
        <w:rPr>
          <w:rFonts w:ascii="Garamond" w:eastAsia="Times New Roman" w:hAnsi="Garamond" w:cs="Tahoma"/>
          <w:color w:val="000000"/>
          <w:sz w:val="24"/>
          <w:szCs w:val="24"/>
          <w:lang w:eastAsia="da-DK"/>
        </w:rPr>
        <w:t>r</w:t>
      </w:r>
      <w:r w:rsidR="00D72911">
        <w:rPr>
          <w:rFonts w:ascii="Garamond" w:eastAsia="Times New Roman" w:hAnsi="Garamond" w:cs="Tahoma"/>
          <w:color w:val="000000"/>
          <w:sz w:val="24"/>
          <w:szCs w:val="24"/>
          <w:lang w:eastAsia="da-DK"/>
        </w:rPr>
        <w:t xml:space="preserve">længelsessager og ansøgninger om tidsubegrænset opholdstilladelse </w:t>
      </w:r>
      <w:r>
        <w:rPr>
          <w:rFonts w:ascii="Garamond" w:eastAsia="Times New Roman" w:hAnsi="Garamond" w:cs="Tahoma"/>
          <w:color w:val="000000"/>
          <w:sz w:val="24"/>
          <w:szCs w:val="24"/>
          <w:lang w:eastAsia="da-DK"/>
        </w:rPr>
        <w:t xml:space="preserve">være nødvendigt at </w:t>
      </w:r>
      <w:r w:rsidR="00B931BA">
        <w:rPr>
          <w:rFonts w:ascii="Garamond" w:eastAsia="Times New Roman" w:hAnsi="Garamond" w:cs="Tahoma"/>
          <w:color w:val="000000"/>
          <w:sz w:val="24"/>
          <w:szCs w:val="24"/>
          <w:lang w:eastAsia="da-DK"/>
        </w:rPr>
        <w:t xml:space="preserve">indhente </w:t>
      </w:r>
      <w:r>
        <w:rPr>
          <w:rFonts w:ascii="Garamond" w:eastAsia="Times New Roman" w:hAnsi="Garamond" w:cs="Tahoma"/>
          <w:color w:val="000000"/>
          <w:sz w:val="24"/>
          <w:szCs w:val="24"/>
          <w:lang w:eastAsia="da-DK"/>
        </w:rPr>
        <w:t>o</w:t>
      </w:r>
      <w:r w:rsidR="00D72911">
        <w:rPr>
          <w:rFonts w:ascii="Garamond" w:eastAsia="Times New Roman" w:hAnsi="Garamond" w:cs="Tahoma"/>
          <w:color w:val="000000"/>
          <w:sz w:val="24"/>
          <w:szCs w:val="24"/>
          <w:lang w:eastAsia="da-DK"/>
        </w:rPr>
        <w:t>ply</w:t>
      </w:r>
      <w:r w:rsidR="00D72911">
        <w:rPr>
          <w:rFonts w:ascii="Garamond" w:eastAsia="Times New Roman" w:hAnsi="Garamond" w:cs="Tahoma"/>
          <w:color w:val="000000"/>
          <w:sz w:val="24"/>
          <w:szCs w:val="24"/>
          <w:lang w:eastAsia="da-DK"/>
        </w:rPr>
        <w:t>s</w:t>
      </w:r>
      <w:r w:rsidR="00D72911">
        <w:rPr>
          <w:rFonts w:ascii="Garamond" w:eastAsia="Times New Roman" w:hAnsi="Garamond" w:cs="Tahoma"/>
          <w:color w:val="000000"/>
          <w:sz w:val="24"/>
          <w:szCs w:val="24"/>
          <w:lang w:eastAsia="da-DK"/>
        </w:rPr>
        <w:t xml:space="preserve">ninger </w:t>
      </w:r>
      <w:r>
        <w:rPr>
          <w:rFonts w:ascii="Garamond" w:eastAsia="Times New Roman" w:hAnsi="Garamond" w:cs="Tahoma"/>
          <w:color w:val="000000"/>
          <w:sz w:val="24"/>
          <w:szCs w:val="24"/>
          <w:lang w:eastAsia="da-DK"/>
        </w:rPr>
        <w:t>om</w:t>
      </w:r>
      <w:r w:rsidR="000A1D7C">
        <w:rPr>
          <w:rFonts w:ascii="Garamond" w:eastAsia="Times New Roman" w:hAnsi="Garamond" w:cs="Tahoma"/>
          <w:color w:val="000000"/>
          <w:sz w:val="24"/>
          <w:szCs w:val="24"/>
          <w:lang w:eastAsia="da-DK"/>
        </w:rPr>
        <w:t xml:space="preserve"> de tidligere meddelte opholdstilladelser</w:t>
      </w:r>
      <w:r w:rsidR="00D72911">
        <w:rPr>
          <w:rFonts w:ascii="Garamond" w:eastAsia="Times New Roman" w:hAnsi="Garamond" w:cs="Tahoma"/>
          <w:color w:val="000000"/>
          <w:sz w:val="24"/>
          <w:szCs w:val="24"/>
          <w:lang w:eastAsia="da-DK"/>
        </w:rPr>
        <w:t xml:space="preserve">, samt </w:t>
      </w:r>
      <w:r w:rsidR="000A1D7C">
        <w:rPr>
          <w:rFonts w:ascii="Garamond" w:eastAsia="Times New Roman" w:hAnsi="Garamond" w:cs="Tahoma"/>
          <w:color w:val="000000"/>
          <w:sz w:val="24"/>
          <w:szCs w:val="24"/>
          <w:lang w:eastAsia="da-DK"/>
        </w:rPr>
        <w:t xml:space="preserve">oplysninger om, </w:t>
      </w:r>
      <w:r w:rsidR="00D72911">
        <w:rPr>
          <w:rFonts w:ascii="Garamond" w:eastAsia="Times New Roman" w:hAnsi="Garamond" w:cs="Tahoma"/>
          <w:color w:val="000000"/>
          <w:sz w:val="24"/>
          <w:szCs w:val="24"/>
          <w:lang w:eastAsia="da-DK"/>
        </w:rPr>
        <w:t xml:space="preserve">hvorvidt </w:t>
      </w:r>
      <w:r w:rsidR="000A1D7C">
        <w:rPr>
          <w:rFonts w:ascii="Garamond" w:eastAsia="Times New Roman" w:hAnsi="Garamond" w:cs="Tahoma"/>
          <w:color w:val="000000"/>
          <w:sz w:val="24"/>
          <w:szCs w:val="24"/>
          <w:lang w:eastAsia="da-DK"/>
        </w:rPr>
        <w:t xml:space="preserve">udlændingen er i besiddelse af en opholdstilladelse, der </w:t>
      </w:r>
      <w:r w:rsidR="00D72911">
        <w:rPr>
          <w:rFonts w:ascii="Garamond" w:eastAsia="Times New Roman" w:hAnsi="Garamond" w:cs="Tahoma"/>
          <w:color w:val="000000"/>
          <w:sz w:val="24"/>
          <w:szCs w:val="24"/>
          <w:lang w:eastAsia="da-DK"/>
        </w:rPr>
        <w:t>i</w:t>
      </w:r>
      <w:r w:rsidR="000A1D7C">
        <w:rPr>
          <w:rFonts w:ascii="Garamond" w:eastAsia="Times New Roman" w:hAnsi="Garamond" w:cs="Tahoma"/>
          <w:color w:val="000000"/>
          <w:sz w:val="24"/>
          <w:szCs w:val="24"/>
          <w:lang w:eastAsia="da-DK"/>
        </w:rPr>
        <w:t xml:space="preserve">kke er inddraget, nægtet forlænget, udløbet eller </w:t>
      </w:r>
      <w:r w:rsidR="00D72911">
        <w:rPr>
          <w:rFonts w:ascii="Garamond" w:eastAsia="Times New Roman" w:hAnsi="Garamond" w:cs="Tahoma"/>
          <w:color w:val="000000"/>
          <w:sz w:val="24"/>
          <w:szCs w:val="24"/>
          <w:lang w:eastAsia="da-DK"/>
        </w:rPr>
        <w:t>bortfal</w:t>
      </w:r>
      <w:r w:rsidR="000A1D7C">
        <w:rPr>
          <w:rFonts w:ascii="Garamond" w:eastAsia="Times New Roman" w:hAnsi="Garamond" w:cs="Tahoma"/>
          <w:color w:val="000000"/>
          <w:sz w:val="24"/>
          <w:szCs w:val="24"/>
          <w:lang w:eastAsia="da-DK"/>
        </w:rPr>
        <w:t>det.</w:t>
      </w:r>
      <w:r w:rsidR="00446CED" w:rsidRPr="001F5126">
        <w:rPr>
          <w:rFonts w:ascii="Garamond" w:eastAsia="Times New Roman" w:hAnsi="Garamond" w:cs="Tahoma"/>
          <w:color w:val="000000"/>
          <w:sz w:val="24"/>
          <w:szCs w:val="24"/>
          <w:lang w:eastAsia="da-DK"/>
        </w:rPr>
        <w:t xml:space="preserve"> De danske myndigheder skal i den forbindelse iagttage de gældende regler om udveksling af oplysninger i den offentlige forvaltning.</w:t>
      </w:r>
    </w:p>
    <w:p w14:paraId="223541D1" w14:textId="77777777" w:rsidR="00D252D2" w:rsidRDefault="00D252D2" w:rsidP="00A80C0D">
      <w:pPr>
        <w:spacing w:after="0" w:line="240" w:lineRule="atLeast"/>
        <w:jc w:val="both"/>
        <w:rPr>
          <w:rFonts w:ascii="Garamond" w:eastAsia="Times New Roman" w:hAnsi="Garamond" w:cs="Tahoma"/>
          <w:color w:val="000000"/>
          <w:sz w:val="24"/>
          <w:szCs w:val="24"/>
          <w:lang w:eastAsia="da-DK"/>
        </w:rPr>
      </w:pPr>
    </w:p>
    <w:p w14:paraId="702AB954" w14:textId="58DBC282" w:rsidR="00EC0CAD" w:rsidRDefault="008844E1" w:rsidP="001F5126">
      <w:pPr>
        <w:spacing w:after="0" w:line="240" w:lineRule="atLeast"/>
        <w:jc w:val="both"/>
        <w:rPr>
          <w:rFonts w:ascii="Garamond" w:eastAsia="Times New Roman" w:hAnsi="Garamond" w:cs="Tahoma"/>
          <w:color w:val="000000"/>
          <w:sz w:val="24"/>
          <w:szCs w:val="24"/>
          <w:lang w:eastAsia="da-DK"/>
        </w:rPr>
      </w:pPr>
      <w:r w:rsidRPr="001F5126">
        <w:rPr>
          <w:rFonts w:ascii="Garamond" w:eastAsia="Times New Roman" w:hAnsi="Garamond" w:cs="Tahoma"/>
          <w:color w:val="000000"/>
          <w:sz w:val="24"/>
          <w:szCs w:val="24"/>
          <w:lang w:eastAsia="da-DK"/>
        </w:rPr>
        <w:t xml:space="preserve">Ansøgning om opholdstilladelse på Færøerne </w:t>
      </w:r>
      <w:r w:rsidR="00291D49" w:rsidRPr="001F5126">
        <w:rPr>
          <w:rFonts w:ascii="Garamond" w:eastAsia="Times New Roman" w:hAnsi="Garamond" w:cs="Tahoma"/>
          <w:color w:val="000000"/>
          <w:sz w:val="24"/>
          <w:szCs w:val="24"/>
          <w:lang w:eastAsia="da-DK"/>
        </w:rPr>
        <w:t>på baggrund af familiesammenføring, beskæftigelse, st</w:t>
      </w:r>
      <w:r w:rsidR="00291D49" w:rsidRPr="001F5126">
        <w:rPr>
          <w:rFonts w:ascii="Garamond" w:eastAsia="Times New Roman" w:hAnsi="Garamond" w:cs="Tahoma"/>
          <w:color w:val="000000"/>
          <w:sz w:val="24"/>
          <w:szCs w:val="24"/>
          <w:lang w:eastAsia="da-DK"/>
        </w:rPr>
        <w:t>u</w:t>
      </w:r>
      <w:r w:rsidR="00291D49" w:rsidRPr="001F5126">
        <w:rPr>
          <w:rFonts w:ascii="Garamond" w:eastAsia="Times New Roman" w:hAnsi="Garamond" w:cs="Tahoma"/>
          <w:color w:val="000000"/>
          <w:sz w:val="24"/>
          <w:szCs w:val="24"/>
          <w:lang w:eastAsia="da-DK"/>
        </w:rPr>
        <w:t xml:space="preserve">dier og au pair-ordningen samt ansøgning om tidsubegrænset opholdstilladelse </w:t>
      </w:r>
      <w:r w:rsidR="008079E5" w:rsidRPr="001F5126">
        <w:rPr>
          <w:rFonts w:ascii="Garamond" w:eastAsia="Times New Roman" w:hAnsi="Garamond" w:cs="Tahoma"/>
          <w:color w:val="000000"/>
          <w:sz w:val="24"/>
          <w:szCs w:val="24"/>
          <w:lang w:eastAsia="da-DK"/>
        </w:rPr>
        <w:t>kan</w:t>
      </w:r>
      <w:r w:rsidR="00D252D2" w:rsidRPr="001F5126">
        <w:rPr>
          <w:rFonts w:ascii="Garamond" w:eastAsia="Times New Roman" w:hAnsi="Garamond" w:cs="Tahoma"/>
          <w:color w:val="000000"/>
          <w:sz w:val="24"/>
          <w:szCs w:val="24"/>
          <w:lang w:eastAsia="da-DK"/>
        </w:rPr>
        <w:t xml:space="preserve"> i dag</w:t>
      </w:r>
      <w:r w:rsidR="008079E5" w:rsidRPr="001F5126">
        <w:rPr>
          <w:rFonts w:ascii="Garamond" w:eastAsia="Times New Roman" w:hAnsi="Garamond" w:cs="Tahoma"/>
          <w:color w:val="000000"/>
          <w:sz w:val="24"/>
          <w:szCs w:val="24"/>
          <w:lang w:eastAsia="da-DK"/>
        </w:rPr>
        <w:t xml:space="preserve"> </w:t>
      </w:r>
      <w:r w:rsidRPr="001F5126">
        <w:rPr>
          <w:rFonts w:ascii="Garamond" w:eastAsia="Times New Roman" w:hAnsi="Garamond" w:cs="Tahoma"/>
          <w:color w:val="000000"/>
          <w:sz w:val="24"/>
          <w:szCs w:val="24"/>
          <w:lang w:eastAsia="da-DK"/>
        </w:rPr>
        <w:t>indgives til Færøernes</w:t>
      </w:r>
      <w:r w:rsidR="00291D49" w:rsidRPr="001F5126">
        <w:rPr>
          <w:rFonts w:ascii="Garamond" w:eastAsia="Times New Roman" w:hAnsi="Garamond" w:cs="Tahoma"/>
          <w:color w:val="000000"/>
          <w:sz w:val="24"/>
          <w:szCs w:val="24"/>
          <w:lang w:eastAsia="da-DK"/>
        </w:rPr>
        <w:t xml:space="preserve"> </w:t>
      </w:r>
      <w:r w:rsidRPr="001F5126">
        <w:rPr>
          <w:rFonts w:ascii="Garamond" w:eastAsia="Times New Roman" w:hAnsi="Garamond" w:cs="Tahoma"/>
          <w:color w:val="000000"/>
          <w:sz w:val="24"/>
          <w:szCs w:val="24"/>
          <w:lang w:eastAsia="da-DK"/>
        </w:rPr>
        <w:t>Politi</w:t>
      </w:r>
      <w:r w:rsidR="00291D49" w:rsidRPr="001F5126">
        <w:rPr>
          <w:rFonts w:ascii="Garamond" w:eastAsia="Times New Roman" w:hAnsi="Garamond" w:cs="Tahoma"/>
          <w:color w:val="000000"/>
          <w:sz w:val="24"/>
          <w:szCs w:val="24"/>
          <w:lang w:eastAsia="da-DK"/>
        </w:rPr>
        <w:t xml:space="preserve"> og </w:t>
      </w:r>
      <w:r w:rsidRPr="001F5126">
        <w:rPr>
          <w:rFonts w:ascii="Garamond" w:eastAsia="Times New Roman" w:hAnsi="Garamond" w:cs="Tahoma"/>
          <w:color w:val="000000"/>
          <w:sz w:val="24"/>
          <w:szCs w:val="24"/>
          <w:lang w:eastAsia="da-DK"/>
        </w:rPr>
        <w:t>en dansk</w:t>
      </w:r>
      <w:r w:rsidR="00291D49" w:rsidRPr="001F5126">
        <w:rPr>
          <w:rFonts w:ascii="Garamond" w:eastAsia="Times New Roman" w:hAnsi="Garamond" w:cs="Tahoma"/>
          <w:color w:val="000000"/>
          <w:sz w:val="24"/>
          <w:szCs w:val="24"/>
          <w:lang w:eastAsia="da-DK"/>
        </w:rPr>
        <w:t xml:space="preserve"> repræsentation</w:t>
      </w:r>
      <w:r w:rsidRPr="001F5126">
        <w:rPr>
          <w:rFonts w:ascii="Garamond" w:eastAsia="Times New Roman" w:hAnsi="Garamond" w:cs="Tahoma"/>
          <w:color w:val="000000"/>
          <w:sz w:val="24"/>
          <w:szCs w:val="24"/>
          <w:lang w:eastAsia="da-DK"/>
        </w:rPr>
        <w:t xml:space="preserve"> </w:t>
      </w:r>
      <w:r w:rsidR="0010765E" w:rsidRPr="001F5126">
        <w:rPr>
          <w:rFonts w:ascii="Garamond" w:eastAsia="Times New Roman" w:hAnsi="Garamond" w:cs="Tahoma"/>
          <w:color w:val="000000"/>
          <w:sz w:val="24"/>
          <w:szCs w:val="24"/>
          <w:lang w:eastAsia="da-DK"/>
        </w:rPr>
        <w:t>i ansøgerens hjemland eller et tredjeland, hvor ansøgeren har haft fast ophold de sidste tre måneder</w:t>
      </w:r>
      <w:r w:rsidR="00B374EA" w:rsidRPr="001F5126">
        <w:rPr>
          <w:rFonts w:ascii="Garamond" w:eastAsia="Times New Roman" w:hAnsi="Garamond" w:cs="Tahoma"/>
          <w:color w:val="000000"/>
          <w:sz w:val="24"/>
          <w:szCs w:val="24"/>
          <w:lang w:eastAsia="da-DK"/>
        </w:rPr>
        <w:t xml:space="preserve">. Ansøgningen </w:t>
      </w:r>
      <w:r w:rsidRPr="001F5126">
        <w:rPr>
          <w:rFonts w:ascii="Garamond" w:eastAsia="Times New Roman" w:hAnsi="Garamond" w:cs="Tahoma"/>
          <w:color w:val="000000"/>
          <w:sz w:val="24"/>
          <w:szCs w:val="24"/>
          <w:lang w:eastAsia="da-DK"/>
        </w:rPr>
        <w:t>videresende</w:t>
      </w:r>
      <w:r w:rsidR="00B374EA" w:rsidRPr="001F5126">
        <w:rPr>
          <w:rFonts w:ascii="Garamond" w:eastAsia="Times New Roman" w:hAnsi="Garamond" w:cs="Tahoma"/>
          <w:color w:val="000000"/>
          <w:sz w:val="24"/>
          <w:szCs w:val="24"/>
          <w:lang w:eastAsia="da-DK"/>
        </w:rPr>
        <w:t>s</w:t>
      </w:r>
      <w:r w:rsidRPr="001F5126">
        <w:rPr>
          <w:rFonts w:ascii="Garamond" w:eastAsia="Times New Roman" w:hAnsi="Garamond" w:cs="Tahoma"/>
          <w:color w:val="000000"/>
          <w:sz w:val="24"/>
          <w:szCs w:val="24"/>
          <w:lang w:eastAsia="da-DK"/>
        </w:rPr>
        <w:t xml:space="preserve"> </w:t>
      </w:r>
      <w:r w:rsidR="00C8553C" w:rsidRPr="001F5126">
        <w:rPr>
          <w:rFonts w:ascii="Garamond" w:eastAsia="Times New Roman" w:hAnsi="Garamond" w:cs="Tahoma"/>
          <w:color w:val="000000"/>
          <w:sz w:val="24"/>
          <w:szCs w:val="24"/>
          <w:lang w:eastAsia="da-DK"/>
        </w:rPr>
        <w:t xml:space="preserve">til </w:t>
      </w:r>
      <w:r w:rsidRPr="001F5126">
        <w:rPr>
          <w:rFonts w:ascii="Garamond" w:eastAsia="Times New Roman" w:hAnsi="Garamond" w:cs="Tahoma"/>
          <w:color w:val="000000"/>
          <w:sz w:val="24"/>
          <w:szCs w:val="24"/>
          <w:lang w:eastAsia="da-DK"/>
        </w:rPr>
        <w:t>Udlændingestyrelsen eller St</w:t>
      </w:r>
      <w:r w:rsidRPr="001F5126">
        <w:rPr>
          <w:rFonts w:ascii="Garamond" w:eastAsia="Times New Roman" w:hAnsi="Garamond" w:cs="Tahoma"/>
          <w:color w:val="000000"/>
          <w:sz w:val="24"/>
          <w:szCs w:val="24"/>
          <w:lang w:eastAsia="da-DK"/>
        </w:rPr>
        <w:t>y</w:t>
      </w:r>
      <w:r w:rsidRPr="001F5126">
        <w:rPr>
          <w:rFonts w:ascii="Garamond" w:eastAsia="Times New Roman" w:hAnsi="Garamond" w:cs="Tahoma"/>
          <w:color w:val="000000"/>
          <w:sz w:val="24"/>
          <w:szCs w:val="24"/>
          <w:lang w:eastAsia="da-DK"/>
        </w:rPr>
        <w:t xml:space="preserve">relsen for International Rekruttering og Integration. </w:t>
      </w:r>
      <w:r w:rsidR="00B374EA" w:rsidRPr="001F5126">
        <w:rPr>
          <w:rFonts w:ascii="Garamond" w:eastAsia="Times New Roman" w:hAnsi="Garamond" w:cs="Tahoma"/>
          <w:color w:val="000000"/>
          <w:sz w:val="24"/>
          <w:szCs w:val="24"/>
          <w:lang w:eastAsia="da-DK"/>
        </w:rPr>
        <w:t>Med l</w:t>
      </w:r>
      <w:r w:rsidRPr="001F5126">
        <w:rPr>
          <w:rFonts w:ascii="Garamond" w:eastAsia="Times New Roman" w:hAnsi="Garamond" w:cs="Tahoma"/>
          <w:color w:val="000000"/>
          <w:sz w:val="24"/>
          <w:szCs w:val="24"/>
          <w:lang w:eastAsia="da-DK"/>
        </w:rPr>
        <w:t xml:space="preserve">ovforslaget </w:t>
      </w:r>
      <w:r w:rsidR="00B374EA" w:rsidRPr="001F5126">
        <w:rPr>
          <w:rFonts w:ascii="Garamond" w:eastAsia="Times New Roman" w:hAnsi="Garamond" w:cs="Tahoma"/>
          <w:color w:val="000000"/>
          <w:sz w:val="24"/>
          <w:szCs w:val="24"/>
          <w:lang w:eastAsia="da-DK"/>
        </w:rPr>
        <w:t>forudsættes det</w:t>
      </w:r>
      <w:r w:rsidRPr="001F5126">
        <w:rPr>
          <w:rFonts w:ascii="Garamond" w:eastAsia="Times New Roman" w:hAnsi="Garamond" w:cs="Tahoma"/>
          <w:color w:val="000000"/>
          <w:sz w:val="24"/>
          <w:szCs w:val="24"/>
          <w:lang w:eastAsia="da-DK"/>
        </w:rPr>
        <w:t>, at ansøgninger om ophold</w:t>
      </w:r>
      <w:r w:rsidR="00291D49" w:rsidRPr="001F5126">
        <w:rPr>
          <w:rFonts w:ascii="Garamond" w:eastAsia="Times New Roman" w:hAnsi="Garamond" w:cs="Tahoma"/>
          <w:color w:val="000000"/>
          <w:sz w:val="24"/>
          <w:szCs w:val="24"/>
          <w:lang w:eastAsia="da-DK"/>
        </w:rPr>
        <w:t>stilladelse på Færøerne</w:t>
      </w:r>
      <w:r w:rsidRPr="001F5126">
        <w:rPr>
          <w:rFonts w:ascii="Garamond" w:eastAsia="Times New Roman" w:hAnsi="Garamond" w:cs="Tahoma"/>
          <w:color w:val="000000"/>
          <w:sz w:val="24"/>
          <w:szCs w:val="24"/>
          <w:lang w:eastAsia="da-DK"/>
        </w:rPr>
        <w:t xml:space="preserve">, som </w:t>
      </w:r>
      <w:r w:rsidR="00B374EA" w:rsidRPr="001F5126">
        <w:rPr>
          <w:rFonts w:ascii="Garamond" w:eastAsia="Times New Roman" w:hAnsi="Garamond" w:cs="Tahoma"/>
          <w:color w:val="000000"/>
          <w:sz w:val="24"/>
          <w:szCs w:val="24"/>
          <w:lang w:eastAsia="da-DK"/>
        </w:rPr>
        <w:t xml:space="preserve">i dag kan </w:t>
      </w:r>
      <w:r w:rsidRPr="001F5126">
        <w:rPr>
          <w:rFonts w:ascii="Garamond" w:eastAsia="Times New Roman" w:hAnsi="Garamond" w:cs="Tahoma"/>
          <w:color w:val="000000"/>
          <w:sz w:val="24"/>
          <w:szCs w:val="24"/>
          <w:lang w:eastAsia="da-DK"/>
        </w:rPr>
        <w:t>indgives til</w:t>
      </w:r>
      <w:r w:rsidR="00C8553C" w:rsidRPr="001F5126">
        <w:rPr>
          <w:rFonts w:ascii="Garamond" w:eastAsia="Times New Roman" w:hAnsi="Garamond" w:cs="Tahoma"/>
          <w:color w:val="000000"/>
          <w:sz w:val="24"/>
          <w:szCs w:val="24"/>
          <w:lang w:eastAsia="da-DK"/>
        </w:rPr>
        <w:t xml:space="preserve"> Færøernes Politi</w:t>
      </w:r>
      <w:r w:rsidRPr="001F5126">
        <w:rPr>
          <w:rFonts w:ascii="Garamond" w:eastAsia="Times New Roman" w:hAnsi="Garamond" w:cs="Tahoma"/>
          <w:color w:val="000000"/>
          <w:sz w:val="24"/>
          <w:szCs w:val="24"/>
          <w:lang w:eastAsia="da-DK"/>
        </w:rPr>
        <w:t xml:space="preserve">, vil </w:t>
      </w:r>
      <w:r w:rsidR="00B374EA" w:rsidRPr="001F5126">
        <w:rPr>
          <w:rFonts w:ascii="Garamond" w:eastAsia="Times New Roman" w:hAnsi="Garamond" w:cs="Tahoma"/>
          <w:color w:val="000000"/>
          <w:sz w:val="24"/>
          <w:szCs w:val="24"/>
          <w:lang w:eastAsia="da-DK"/>
        </w:rPr>
        <w:t>kunne</w:t>
      </w:r>
      <w:r w:rsidRPr="001F5126">
        <w:rPr>
          <w:rFonts w:ascii="Garamond" w:eastAsia="Times New Roman" w:hAnsi="Garamond" w:cs="Tahoma"/>
          <w:color w:val="000000"/>
          <w:sz w:val="24"/>
          <w:szCs w:val="24"/>
          <w:lang w:eastAsia="da-DK"/>
        </w:rPr>
        <w:t xml:space="preserve"> indgives til </w:t>
      </w:r>
      <w:r w:rsidR="00B374EA" w:rsidRPr="001F5126">
        <w:rPr>
          <w:rFonts w:ascii="Garamond" w:eastAsia="Times New Roman" w:hAnsi="Garamond" w:cs="Tahoma"/>
          <w:color w:val="000000"/>
          <w:sz w:val="24"/>
          <w:szCs w:val="24"/>
          <w:lang w:eastAsia="da-DK"/>
        </w:rPr>
        <w:t>d</w:t>
      </w:r>
      <w:r w:rsidRPr="001F5126">
        <w:rPr>
          <w:rFonts w:ascii="Garamond" w:eastAsia="Times New Roman" w:hAnsi="Garamond" w:cs="Tahoma"/>
          <w:color w:val="000000"/>
          <w:sz w:val="24"/>
          <w:szCs w:val="24"/>
          <w:lang w:eastAsia="da-DK"/>
        </w:rPr>
        <w:t>en færøsk</w:t>
      </w:r>
      <w:r w:rsidR="00B374EA" w:rsidRPr="001F5126">
        <w:rPr>
          <w:rFonts w:ascii="Garamond" w:eastAsia="Times New Roman" w:hAnsi="Garamond" w:cs="Tahoma"/>
          <w:color w:val="000000"/>
          <w:sz w:val="24"/>
          <w:szCs w:val="24"/>
          <w:lang w:eastAsia="da-DK"/>
        </w:rPr>
        <w:t>e</w:t>
      </w:r>
      <w:r w:rsidRPr="001F5126">
        <w:rPr>
          <w:rFonts w:ascii="Garamond" w:eastAsia="Times New Roman" w:hAnsi="Garamond" w:cs="Tahoma"/>
          <w:color w:val="000000"/>
          <w:sz w:val="24"/>
          <w:szCs w:val="24"/>
          <w:lang w:eastAsia="da-DK"/>
        </w:rPr>
        <w:t xml:space="preserve"> myndighed</w:t>
      </w:r>
      <w:r w:rsidR="00B374EA" w:rsidRPr="001F5126">
        <w:rPr>
          <w:rFonts w:ascii="Garamond" w:eastAsia="Times New Roman" w:hAnsi="Garamond" w:cs="Tahoma"/>
          <w:color w:val="000000"/>
          <w:sz w:val="24"/>
          <w:szCs w:val="24"/>
          <w:lang w:eastAsia="da-DK"/>
        </w:rPr>
        <w:t>, som har fået delegeret kompetencen</w:t>
      </w:r>
      <w:r w:rsidRPr="001F5126">
        <w:rPr>
          <w:rFonts w:ascii="Garamond" w:eastAsia="Times New Roman" w:hAnsi="Garamond" w:cs="Tahoma"/>
          <w:color w:val="000000"/>
          <w:sz w:val="24"/>
          <w:szCs w:val="24"/>
          <w:lang w:eastAsia="da-DK"/>
        </w:rPr>
        <w:t>. I de tilfælde, hvor en opholdstilladelse skal være opnået inden indrejse</w:t>
      </w:r>
      <w:r w:rsidR="008079E5" w:rsidRPr="001F5126">
        <w:rPr>
          <w:rFonts w:ascii="Garamond" w:eastAsia="Times New Roman" w:hAnsi="Garamond" w:cs="Tahoma"/>
          <w:color w:val="000000"/>
          <w:sz w:val="24"/>
          <w:szCs w:val="24"/>
          <w:lang w:eastAsia="da-DK"/>
        </w:rPr>
        <w:t>n</w:t>
      </w:r>
      <w:r w:rsidRPr="001F5126">
        <w:rPr>
          <w:rFonts w:ascii="Garamond" w:eastAsia="Times New Roman" w:hAnsi="Garamond" w:cs="Tahoma"/>
          <w:color w:val="000000"/>
          <w:sz w:val="24"/>
          <w:szCs w:val="24"/>
          <w:lang w:eastAsia="da-DK"/>
        </w:rPr>
        <w:t xml:space="preserve"> på Færø</w:t>
      </w:r>
      <w:r w:rsidR="0010765E" w:rsidRPr="001F5126">
        <w:rPr>
          <w:rFonts w:ascii="Garamond" w:eastAsia="Times New Roman" w:hAnsi="Garamond" w:cs="Tahoma"/>
          <w:color w:val="000000"/>
          <w:sz w:val="24"/>
          <w:szCs w:val="24"/>
          <w:lang w:eastAsia="da-DK"/>
        </w:rPr>
        <w:t xml:space="preserve">erne, </w:t>
      </w:r>
      <w:r w:rsidR="00303C23" w:rsidRPr="001F5126">
        <w:rPr>
          <w:rFonts w:ascii="Garamond" w:eastAsia="Times New Roman" w:hAnsi="Garamond" w:cs="Tahoma"/>
          <w:color w:val="000000"/>
          <w:sz w:val="24"/>
          <w:szCs w:val="24"/>
          <w:lang w:eastAsia="da-DK"/>
        </w:rPr>
        <w:t>kan</w:t>
      </w:r>
      <w:r w:rsidRPr="001F5126">
        <w:rPr>
          <w:rFonts w:ascii="Garamond" w:eastAsia="Times New Roman" w:hAnsi="Garamond" w:cs="Tahoma"/>
          <w:color w:val="000000"/>
          <w:sz w:val="24"/>
          <w:szCs w:val="24"/>
          <w:lang w:eastAsia="da-DK"/>
        </w:rPr>
        <w:t xml:space="preserve"> en ansøgning fortsat indgives fra </w:t>
      </w:r>
      <w:r w:rsidR="0010765E" w:rsidRPr="001F5126">
        <w:rPr>
          <w:rFonts w:ascii="Garamond" w:eastAsia="Times New Roman" w:hAnsi="Garamond" w:cs="Tahoma"/>
          <w:color w:val="000000"/>
          <w:sz w:val="24"/>
          <w:szCs w:val="24"/>
          <w:lang w:eastAsia="da-DK"/>
        </w:rPr>
        <w:t>en dansk repræsentat</w:t>
      </w:r>
      <w:r w:rsidR="0010765E" w:rsidRPr="001F5126">
        <w:rPr>
          <w:rFonts w:ascii="Garamond" w:eastAsia="Times New Roman" w:hAnsi="Garamond" w:cs="Tahoma"/>
          <w:color w:val="000000"/>
          <w:sz w:val="24"/>
          <w:szCs w:val="24"/>
          <w:lang w:eastAsia="da-DK"/>
        </w:rPr>
        <w:t>i</w:t>
      </w:r>
      <w:r w:rsidR="00D252D2" w:rsidRPr="001F5126">
        <w:rPr>
          <w:rFonts w:ascii="Garamond" w:eastAsia="Times New Roman" w:hAnsi="Garamond" w:cs="Tahoma"/>
          <w:color w:val="000000"/>
          <w:sz w:val="24"/>
          <w:szCs w:val="24"/>
          <w:lang w:eastAsia="da-DK"/>
        </w:rPr>
        <w:t xml:space="preserve">on i ansøgers </w:t>
      </w:r>
      <w:r w:rsidR="0010765E" w:rsidRPr="001F5126">
        <w:rPr>
          <w:rFonts w:ascii="Garamond" w:eastAsia="Times New Roman" w:hAnsi="Garamond" w:cs="Tahoma"/>
          <w:color w:val="000000"/>
          <w:sz w:val="24"/>
          <w:szCs w:val="24"/>
          <w:lang w:eastAsia="da-DK"/>
        </w:rPr>
        <w:t>hjemland eller et tredjeland, hvor ansøgeren har haft fast ophold de sidste tre måneder</w:t>
      </w:r>
      <w:r w:rsidRPr="001F5126">
        <w:rPr>
          <w:rFonts w:ascii="Garamond" w:eastAsia="Times New Roman" w:hAnsi="Garamond" w:cs="Tahoma"/>
          <w:color w:val="000000"/>
          <w:sz w:val="24"/>
          <w:szCs w:val="24"/>
          <w:lang w:eastAsia="da-DK"/>
        </w:rPr>
        <w:t>.</w:t>
      </w:r>
      <w:r w:rsidR="00303C23" w:rsidRPr="001F5126">
        <w:rPr>
          <w:rFonts w:ascii="Garamond" w:eastAsia="Times New Roman" w:hAnsi="Garamond" w:cs="Tahoma"/>
          <w:color w:val="000000"/>
          <w:sz w:val="24"/>
          <w:szCs w:val="24"/>
          <w:lang w:eastAsia="da-DK"/>
        </w:rPr>
        <w:t xml:space="preserve"> Det forudsættes, at der indgås samarbejdsaftaler mellem de færøske myndigheder og de danske repr</w:t>
      </w:r>
      <w:r w:rsidR="00303C23" w:rsidRPr="001F5126">
        <w:rPr>
          <w:rFonts w:ascii="Garamond" w:eastAsia="Times New Roman" w:hAnsi="Garamond" w:cs="Tahoma"/>
          <w:color w:val="000000"/>
          <w:sz w:val="24"/>
          <w:szCs w:val="24"/>
          <w:lang w:eastAsia="da-DK"/>
        </w:rPr>
        <w:t>æ</w:t>
      </w:r>
      <w:r w:rsidR="00303C23" w:rsidRPr="001F5126">
        <w:rPr>
          <w:rFonts w:ascii="Garamond" w:eastAsia="Times New Roman" w:hAnsi="Garamond" w:cs="Tahoma"/>
          <w:color w:val="000000"/>
          <w:sz w:val="24"/>
          <w:szCs w:val="24"/>
          <w:lang w:eastAsia="da-DK"/>
        </w:rPr>
        <w:t>sentationer i udlandet om videregivelse af ansøgninger om ophold på Færøerne.</w:t>
      </w:r>
    </w:p>
    <w:p w14:paraId="3214B384" w14:textId="77777777" w:rsidR="001F5126" w:rsidRPr="001F5126" w:rsidRDefault="001F5126" w:rsidP="001F5126">
      <w:pPr>
        <w:spacing w:after="0" w:line="240" w:lineRule="atLeast"/>
        <w:jc w:val="both"/>
        <w:rPr>
          <w:rFonts w:ascii="Garamond" w:eastAsia="Times New Roman" w:hAnsi="Garamond" w:cs="Tahoma"/>
          <w:color w:val="000000"/>
          <w:sz w:val="24"/>
          <w:szCs w:val="24"/>
          <w:lang w:eastAsia="da-DK"/>
        </w:rPr>
      </w:pPr>
    </w:p>
    <w:p w14:paraId="5F37AD49" w14:textId="77777777" w:rsidR="00A80C0D" w:rsidRPr="00871096" w:rsidRDefault="00A80C0D" w:rsidP="00A80C0D">
      <w:pPr>
        <w:spacing w:after="0" w:line="240" w:lineRule="atLeast"/>
        <w:jc w:val="both"/>
        <w:rPr>
          <w:rFonts w:ascii="Garamond" w:hAnsi="Garamond" w:cs="Tahoma"/>
          <w:sz w:val="24"/>
          <w:szCs w:val="24"/>
        </w:rPr>
      </w:pPr>
      <w:r w:rsidRPr="001F5126">
        <w:rPr>
          <w:rFonts w:ascii="Garamond" w:eastAsia="Times New Roman" w:hAnsi="Garamond" w:cs="Tahoma"/>
          <w:color w:val="000000"/>
          <w:sz w:val="24"/>
          <w:szCs w:val="24"/>
          <w:lang w:eastAsia="da-DK"/>
        </w:rPr>
        <w:t>Lovforslaget ændrer ikke ved de materielle regler om indrejse og ophold på Færøerne. De færøske myndigheder skal således efter delegation af afgørelseskompetence for visse sagstyper om ophold på Færøerne behandle sagerne, som de danske myndigheder</w:t>
      </w:r>
      <w:r w:rsidRPr="00871096">
        <w:rPr>
          <w:rFonts w:ascii="Garamond" w:hAnsi="Garamond" w:cs="Tahoma"/>
          <w:sz w:val="24"/>
          <w:szCs w:val="24"/>
        </w:rPr>
        <w:t xml:space="preserve"> hidtil har gjort. Der er således ikke tilsigtet nogen ændring af de danske myndigheders praksis i sager om ophold på Færøerne. Udlændinge, der efter de gældende regler kan meddeles ophold på Færøerne, vil også fremover kunne få ophold og o</w:t>
      </w:r>
      <w:r w:rsidRPr="00871096">
        <w:rPr>
          <w:rFonts w:ascii="Garamond" w:hAnsi="Garamond" w:cs="Tahoma"/>
          <w:sz w:val="24"/>
          <w:szCs w:val="24"/>
        </w:rPr>
        <w:t>m</w:t>
      </w:r>
      <w:r w:rsidRPr="00871096">
        <w:rPr>
          <w:rFonts w:ascii="Garamond" w:hAnsi="Garamond" w:cs="Tahoma"/>
          <w:sz w:val="24"/>
          <w:szCs w:val="24"/>
        </w:rPr>
        <w:t>vendt</w:t>
      </w:r>
      <w:r w:rsidRPr="00553C2A">
        <w:rPr>
          <w:rFonts w:ascii="Garamond" w:hAnsi="Garamond" w:cs="Tahoma"/>
          <w:sz w:val="24"/>
          <w:szCs w:val="24"/>
        </w:rPr>
        <w:t xml:space="preserve">. </w:t>
      </w:r>
      <w:r w:rsidR="00553C2A" w:rsidRPr="00553C2A">
        <w:rPr>
          <w:rFonts w:ascii="Garamond" w:hAnsi="Garamond" w:cs="Tahoma"/>
          <w:sz w:val="24"/>
          <w:szCs w:val="24"/>
        </w:rPr>
        <w:t>De færøske myndigheder skal i forbindelse med behandlingen af sagerne iagttage de gældende sagsbehandlingsregler efter den for Færøerne gældende udlændingelov samt de gældende regler efter den færøske forvaltningslov og offentlighedslov, ligesom det skal påses, at Danmarks internationale forpligtelser overholdes.</w:t>
      </w:r>
      <w:r w:rsidR="00C44376">
        <w:rPr>
          <w:rFonts w:ascii="Garamond" w:hAnsi="Garamond" w:cs="Tahoma"/>
          <w:sz w:val="24"/>
          <w:szCs w:val="24"/>
        </w:rPr>
        <w:t xml:space="preserve"> </w:t>
      </w:r>
      <w:r w:rsidR="00C44376" w:rsidRPr="00C44376">
        <w:rPr>
          <w:rFonts w:ascii="Garamond" w:eastAsia="Times New Roman" w:hAnsi="Garamond" w:cs="Tahoma"/>
          <w:color w:val="000000"/>
          <w:sz w:val="24"/>
          <w:szCs w:val="24"/>
          <w:lang w:eastAsia="da-DK"/>
        </w:rPr>
        <w:t xml:space="preserve">For den behandling af personoplysninger på Færøerne, der </w:t>
      </w:r>
      <w:r w:rsidR="00C44376">
        <w:rPr>
          <w:rFonts w:ascii="Garamond" w:eastAsia="Times New Roman" w:hAnsi="Garamond" w:cs="Tahoma"/>
          <w:color w:val="000000"/>
          <w:sz w:val="24"/>
          <w:szCs w:val="24"/>
          <w:lang w:eastAsia="da-DK"/>
        </w:rPr>
        <w:t xml:space="preserve">vil skulle </w:t>
      </w:r>
      <w:r w:rsidR="00C44376" w:rsidRPr="00C44376">
        <w:rPr>
          <w:rFonts w:ascii="Garamond" w:eastAsia="Times New Roman" w:hAnsi="Garamond" w:cs="Tahoma"/>
          <w:color w:val="000000"/>
          <w:sz w:val="24"/>
          <w:szCs w:val="24"/>
          <w:lang w:eastAsia="da-DK"/>
        </w:rPr>
        <w:t xml:space="preserve">foretages af </w:t>
      </w:r>
      <w:r w:rsidR="00C44376">
        <w:rPr>
          <w:rFonts w:ascii="Garamond" w:eastAsia="Times New Roman" w:hAnsi="Garamond" w:cs="Tahoma"/>
          <w:color w:val="000000"/>
          <w:sz w:val="24"/>
          <w:szCs w:val="24"/>
          <w:lang w:eastAsia="da-DK"/>
        </w:rPr>
        <w:t xml:space="preserve">den eller de </w:t>
      </w:r>
      <w:r w:rsidR="00C44376" w:rsidRPr="00C44376">
        <w:rPr>
          <w:rFonts w:ascii="Garamond" w:eastAsia="Times New Roman" w:hAnsi="Garamond" w:cs="Tahoma"/>
          <w:color w:val="000000"/>
          <w:sz w:val="24"/>
          <w:szCs w:val="24"/>
          <w:lang w:eastAsia="da-DK"/>
        </w:rPr>
        <w:t>færøske myndigheder</w:t>
      </w:r>
      <w:r w:rsidR="00C44376">
        <w:rPr>
          <w:rFonts w:ascii="Garamond" w:eastAsia="Times New Roman" w:hAnsi="Garamond" w:cs="Tahoma"/>
          <w:color w:val="000000"/>
          <w:sz w:val="24"/>
          <w:szCs w:val="24"/>
          <w:lang w:eastAsia="da-DK"/>
        </w:rPr>
        <w:t>, der måtte få afgørelseskompetence delegeret efter forslaget</w:t>
      </w:r>
      <w:r w:rsidR="00C44376" w:rsidRPr="00C44376">
        <w:rPr>
          <w:rFonts w:ascii="Garamond" w:eastAsia="Times New Roman" w:hAnsi="Garamond" w:cs="Tahoma"/>
          <w:color w:val="000000"/>
          <w:sz w:val="24"/>
          <w:szCs w:val="24"/>
          <w:lang w:eastAsia="da-DK"/>
        </w:rPr>
        <w:t>, gæ</w:t>
      </w:r>
      <w:r w:rsidR="00C44376" w:rsidRPr="00C44376">
        <w:rPr>
          <w:rFonts w:ascii="Garamond" w:eastAsia="Times New Roman" w:hAnsi="Garamond" w:cs="Tahoma"/>
          <w:color w:val="000000"/>
          <w:sz w:val="24"/>
          <w:szCs w:val="24"/>
          <w:lang w:eastAsia="da-DK"/>
        </w:rPr>
        <w:t>l</w:t>
      </w:r>
      <w:r w:rsidR="00C44376" w:rsidRPr="00C44376">
        <w:rPr>
          <w:rFonts w:ascii="Garamond" w:eastAsia="Times New Roman" w:hAnsi="Garamond" w:cs="Tahoma"/>
          <w:color w:val="000000"/>
          <w:sz w:val="24"/>
          <w:szCs w:val="24"/>
          <w:lang w:eastAsia="da-DK"/>
        </w:rPr>
        <w:t>der den færøske persondatalov.</w:t>
      </w:r>
    </w:p>
    <w:p w14:paraId="75FFBDA8" w14:textId="77777777" w:rsidR="00EC0CAD" w:rsidRPr="00871096" w:rsidRDefault="00EC0CAD" w:rsidP="00A80C0D">
      <w:pPr>
        <w:spacing w:after="0" w:line="240" w:lineRule="atLeast"/>
        <w:jc w:val="both"/>
        <w:rPr>
          <w:rFonts w:ascii="Garamond" w:eastAsia="Times New Roman" w:hAnsi="Garamond" w:cs="Tahoma"/>
          <w:color w:val="000000"/>
          <w:sz w:val="24"/>
          <w:szCs w:val="24"/>
          <w:lang w:eastAsia="da-DK"/>
        </w:rPr>
      </w:pPr>
    </w:p>
    <w:p w14:paraId="6F1BC4B3"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Færøerne er ikke omfattet af det danske EU-medlemskab. Dertil kommer, at Færøerne ikke er omfattet af Danmarks Schengen-tiltrædelsesaftale, som derfor ikke finder anvendelse på Færøerne. </w:t>
      </w:r>
    </w:p>
    <w:p w14:paraId="1755EBCF"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56442383"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lastRenderedPageBreak/>
        <w:t>I forbindelse med en delegation af afgørelseskompetence i førsteinstanssager skal det sikres, at de fær</w:t>
      </w:r>
      <w:r w:rsidRPr="00871096">
        <w:rPr>
          <w:rFonts w:ascii="Garamond" w:eastAsia="Times New Roman" w:hAnsi="Garamond" w:cs="Tahoma"/>
          <w:color w:val="000000"/>
          <w:sz w:val="24"/>
          <w:szCs w:val="24"/>
          <w:lang w:eastAsia="da-DK"/>
        </w:rPr>
        <w:t>ø</w:t>
      </w:r>
      <w:r w:rsidRPr="00871096">
        <w:rPr>
          <w:rFonts w:ascii="Garamond" w:eastAsia="Times New Roman" w:hAnsi="Garamond" w:cs="Tahoma"/>
          <w:color w:val="000000"/>
          <w:sz w:val="24"/>
          <w:szCs w:val="24"/>
          <w:lang w:eastAsia="da-DK"/>
        </w:rPr>
        <w:t>ske myndigheder ikke tillader uønskede personer indrejse i Schengen. Det følger i den forbindelse d</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rekte af Schengen-</w:t>
      </w:r>
      <w:r w:rsidRPr="00871096">
        <w:rPr>
          <w:rFonts w:ascii="Garamond" w:eastAsia="Times New Roman" w:hAnsi="Garamond" w:cs="Tahoma"/>
          <w:i/>
          <w:color w:val="000000"/>
          <w:sz w:val="24"/>
          <w:szCs w:val="24"/>
          <w:lang w:eastAsia="da-DK"/>
        </w:rPr>
        <w:t>acquiset</w:t>
      </w:r>
      <w:r w:rsidRPr="00871096">
        <w:rPr>
          <w:rFonts w:ascii="Garamond" w:eastAsia="Times New Roman" w:hAnsi="Garamond" w:cs="Tahoma"/>
          <w:color w:val="000000"/>
          <w:sz w:val="24"/>
          <w:szCs w:val="24"/>
          <w:lang w:eastAsia="da-DK"/>
        </w:rPr>
        <w:t xml:space="preserve">, at danske myndigheder ikke må dele Schengen-oplysninger med tredjelande, i dette tilfælde med Færøerne, der i denne sammenhæng udgør et tredjeland. </w:t>
      </w:r>
    </w:p>
    <w:p w14:paraId="0F134517"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714E376E" w14:textId="77777777" w:rsidR="00A80C0D"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vurderes i den forbindelse ikke muligt inden for Danmarks Schengenforpligtelser, at danske my</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digheder stiller de nødvendig</w:t>
      </w:r>
      <w:r>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 xml:space="preserve"> oplysninger til rådighed i forbindelse med sagsbehandlingen af ophol</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sager ved de færøske myndigheder som førsteinstans, heller ikke selvom de færøske myndigheder har fået afgørelseskompetencen delegeret og derved optræder på vegne af de danske udlændingemyndigh</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 xml:space="preserve">der. </w:t>
      </w:r>
    </w:p>
    <w:p w14:paraId="60B15A04" w14:textId="77777777" w:rsidR="00A80C0D" w:rsidRDefault="00A80C0D" w:rsidP="00A80C0D">
      <w:pPr>
        <w:spacing w:after="0" w:line="240" w:lineRule="atLeast"/>
        <w:jc w:val="both"/>
        <w:rPr>
          <w:rFonts w:ascii="Garamond" w:eastAsia="Times New Roman" w:hAnsi="Garamond" w:cs="Tahoma"/>
          <w:color w:val="000000"/>
          <w:sz w:val="24"/>
          <w:szCs w:val="24"/>
          <w:lang w:eastAsia="da-DK"/>
        </w:rPr>
      </w:pPr>
    </w:p>
    <w:p w14:paraId="0ED72A64"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Hertil kommer, at det bør sikres, at der ikke foreligger omstændigheder, som kunne medføre udvisning fra Færøernes efter reglerne i kapitel 4 i den for Færøerne gældende udlændingelov, herunder når dette findes påkrævet af hensyn til statens sikkerhed, eller fordi udlændingen på grund af smitsom sygdom eller alvorligere sjælelig forstyrrelse må antages at frembyde fare eller væsentlige ulemper for sine omg</w:t>
      </w:r>
      <w:r>
        <w:rPr>
          <w:rFonts w:ascii="Garamond" w:eastAsia="Times New Roman" w:hAnsi="Garamond" w:cs="Tahoma"/>
          <w:color w:val="000000"/>
          <w:sz w:val="24"/>
          <w:szCs w:val="24"/>
          <w:lang w:eastAsia="da-DK"/>
        </w:rPr>
        <w:t>i</w:t>
      </w:r>
      <w:r>
        <w:rPr>
          <w:rFonts w:ascii="Garamond" w:eastAsia="Times New Roman" w:hAnsi="Garamond" w:cs="Tahoma"/>
          <w:color w:val="000000"/>
          <w:sz w:val="24"/>
          <w:szCs w:val="24"/>
          <w:lang w:eastAsia="da-DK"/>
        </w:rPr>
        <w:t>velser.</w:t>
      </w:r>
    </w:p>
    <w:p w14:paraId="6F81F71F"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67F25453" w14:textId="01C1CD7F" w:rsidR="00A80C0D" w:rsidRPr="00871096" w:rsidRDefault="00A80C0D" w:rsidP="00A80C0D">
      <w:pPr>
        <w:spacing w:after="0" w:line="240" w:lineRule="atLeast"/>
        <w:jc w:val="both"/>
        <w:rPr>
          <w:rFonts w:ascii="Garamond" w:hAnsi="Garamond" w:cs="Tahoma"/>
          <w:sz w:val="24"/>
          <w:szCs w:val="24"/>
        </w:rPr>
      </w:pPr>
      <w:r w:rsidRPr="00871096">
        <w:rPr>
          <w:rFonts w:ascii="Garamond" w:eastAsia="Times New Roman" w:hAnsi="Garamond" w:cs="Tahoma"/>
          <w:color w:val="000000"/>
          <w:sz w:val="24"/>
          <w:szCs w:val="24"/>
          <w:lang w:eastAsia="da-DK"/>
        </w:rPr>
        <w:t xml:space="preserve">Det foreslås derfor, at de færøske myndigheder efter delegation </w:t>
      </w:r>
      <w:r>
        <w:rPr>
          <w:rFonts w:ascii="Garamond" w:eastAsia="Times New Roman" w:hAnsi="Garamond" w:cs="Tahoma"/>
          <w:color w:val="000000"/>
          <w:sz w:val="24"/>
          <w:szCs w:val="24"/>
          <w:lang w:eastAsia="da-DK"/>
        </w:rPr>
        <w:t xml:space="preserve">i </w:t>
      </w:r>
      <w:r w:rsidRPr="00871096">
        <w:rPr>
          <w:rFonts w:ascii="Garamond" w:eastAsia="Times New Roman" w:hAnsi="Garamond" w:cs="Tahoma"/>
          <w:color w:val="000000"/>
          <w:sz w:val="24"/>
          <w:szCs w:val="24"/>
          <w:lang w:eastAsia="da-DK"/>
        </w:rPr>
        <w:t>forbindelse med førsteinstansbehan</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 xml:space="preserve">lingen af en ansøgning om ophold på Færøerne </w:t>
      </w:r>
      <w:r w:rsidRPr="00871096">
        <w:rPr>
          <w:rFonts w:ascii="Garamond" w:hAnsi="Garamond" w:cs="Tahoma"/>
          <w:sz w:val="24"/>
          <w:szCs w:val="24"/>
        </w:rPr>
        <w:t>indhenter en bindende indstilling fra de danske udlæ</w:t>
      </w:r>
      <w:r w:rsidRPr="00871096">
        <w:rPr>
          <w:rFonts w:ascii="Garamond" w:hAnsi="Garamond" w:cs="Tahoma"/>
          <w:sz w:val="24"/>
          <w:szCs w:val="24"/>
        </w:rPr>
        <w:t>n</w:t>
      </w:r>
      <w:r w:rsidRPr="00871096">
        <w:rPr>
          <w:rFonts w:ascii="Garamond" w:hAnsi="Garamond" w:cs="Tahoma"/>
          <w:sz w:val="24"/>
          <w:szCs w:val="24"/>
        </w:rPr>
        <w:t xml:space="preserve">dingemyndigheder om, hvorvidt en udlænding er udelukket fra at opnå opholdstilladelse på Færøerne, f.eks. </w:t>
      </w:r>
      <w:r>
        <w:rPr>
          <w:rFonts w:ascii="Garamond" w:hAnsi="Garamond" w:cs="Tahoma"/>
          <w:sz w:val="24"/>
          <w:szCs w:val="24"/>
        </w:rPr>
        <w:t>fordi der foreligger omstændigheder, som kunne medføre udvisning fra Færøerne, herunder når dette findes påkrævet af hensyn til statens sikkerhed, eller</w:t>
      </w:r>
      <w:r w:rsidR="003F736B">
        <w:rPr>
          <w:rFonts w:ascii="Garamond" w:hAnsi="Garamond" w:cs="Tahoma"/>
          <w:sz w:val="24"/>
          <w:szCs w:val="24"/>
        </w:rPr>
        <w:t>,</w:t>
      </w:r>
      <w:r>
        <w:rPr>
          <w:rFonts w:ascii="Garamond" w:hAnsi="Garamond" w:cs="Tahoma"/>
          <w:sz w:val="24"/>
          <w:szCs w:val="24"/>
        </w:rPr>
        <w:t xml:space="preserve"> for så vidt angår tredjelandsstatsborgere,  </w:t>
      </w:r>
      <w:r w:rsidRPr="00871096">
        <w:rPr>
          <w:rFonts w:ascii="Garamond" w:hAnsi="Garamond" w:cs="Tahoma"/>
          <w:sz w:val="24"/>
          <w:szCs w:val="24"/>
        </w:rPr>
        <w:t>fordi den pågældende er indberettet til Schengeninformationssystemet som uønsket.</w:t>
      </w:r>
    </w:p>
    <w:p w14:paraId="5699DBED" w14:textId="77777777" w:rsidR="00A80C0D" w:rsidRPr="00871096" w:rsidRDefault="00A80C0D" w:rsidP="00A80C0D">
      <w:pPr>
        <w:spacing w:after="0" w:line="240" w:lineRule="atLeast"/>
        <w:jc w:val="both"/>
        <w:rPr>
          <w:rFonts w:ascii="Garamond" w:hAnsi="Garamond" w:cs="Tahoma"/>
          <w:sz w:val="24"/>
          <w:szCs w:val="24"/>
        </w:rPr>
      </w:pPr>
    </w:p>
    <w:p w14:paraId="679702E3"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foreslås således, at den administrative behandling af ansøgninger om ophold på Færøerne kommer til at ske i to trin. På første trin skal den eller de færøske myndigheder, der måtte få afgørelseskomp</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 xml:space="preserve">tence delegeret, indhente en bindende indstilling fra Udlændingestyrelsen eller </w:t>
      </w:r>
      <w:r>
        <w:rPr>
          <w:rFonts w:ascii="Garamond" w:eastAsia="Times New Roman" w:hAnsi="Garamond" w:cs="Tahoma"/>
          <w:color w:val="000000"/>
          <w:sz w:val="24"/>
          <w:szCs w:val="24"/>
          <w:lang w:eastAsia="da-DK"/>
        </w:rPr>
        <w:t>Styrelsen for Internati</w:t>
      </w:r>
      <w:r>
        <w:rPr>
          <w:rFonts w:ascii="Garamond" w:eastAsia="Times New Roman" w:hAnsi="Garamond" w:cs="Tahoma"/>
          <w:color w:val="000000"/>
          <w:sz w:val="24"/>
          <w:szCs w:val="24"/>
          <w:lang w:eastAsia="da-DK"/>
        </w:rPr>
        <w:t>o</w:t>
      </w:r>
      <w:r>
        <w:rPr>
          <w:rFonts w:ascii="Garamond" w:eastAsia="Times New Roman" w:hAnsi="Garamond" w:cs="Tahoma"/>
          <w:color w:val="000000"/>
          <w:sz w:val="24"/>
          <w:szCs w:val="24"/>
          <w:lang w:eastAsia="da-DK"/>
        </w:rPr>
        <w:t>nal Rekruttering og Integration</w:t>
      </w:r>
      <w:r w:rsidRPr="00871096">
        <w:rPr>
          <w:rFonts w:ascii="Garamond" w:eastAsia="Times New Roman" w:hAnsi="Garamond" w:cs="Tahoma"/>
          <w:color w:val="000000"/>
          <w:sz w:val="24"/>
          <w:szCs w:val="24"/>
          <w:lang w:eastAsia="da-DK"/>
        </w:rPr>
        <w:t xml:space="preserve"> om, hvorvidt udlændingen er udelukket fra at opnå eller bevare en o</w:t>
      </w:r>
      <w:r w:rsidRPr="00871096">
        <w:rPr>
          <w:rFonts w:ascii="Garamond" w:eastAsia="Times New Roman" w:hAnsi="Garamond" w:cs="Tahoma"/>
          <w:color w:val="000000"/>
          <w:sz w:val="24"/>
          <w:szCs w:val="24"/>
          <w:lang w:eastAsia="da-DK"/>
        </w:rPr>
        <w:t>p</w:t>
      </w:r>
      <w:r w:rsidRPr="00871096">
        <w:rPr>
          <w:rFonts w:ascii="Garamond" w:eastAsia="Times New Roman" w:hAnsi="Garamond" w:cs="Tahoma"/>
          <w:color w:val="000000"/>
          <w:sz w:val="24"/>
          <w:szCs w:val="24"/>
          <w:lang w:eastAsia="da-DK"/>
        </w:rPr>
        <w:t xml:space="preserve">holdstilladelse på Færøerne. </w:t>
      </w:r>
    </w:p>
    <w:p w14:paraId="2756BEF8"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45E8F747"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Vurderingen, der ligger til grund for den bindende indstilling</w:t>
      </w:r>
      <w:r>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xml:space="preserve"> vil skulle inddrage de udelukkelsesgrunde, der følger af § 10 i den for Færøerne gældende udlændingelov. Til brug for udarbejdelse af vurderingen vil de danske myndigheder således bl.a. skulle inddrage oplysninger fra Schengeninformationssystemet (SIS II) i tilfælde, hvor udlændingen er indberettet til Schengeninformationssystemet som uønsket i medfør af Schengenkonventionen. De danske myndigheder vil endvidere i relevante tilfælde skulle in</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 xml:space="preserve">hente en vurdering fra Politiets Efterretningstjeneste af, om vedkommende kan være til fare for </w:t>
      </w:r>
      <w:r>
        <w:rPr>
          <w:rFonts w:ascii="Garamond" w:eastAsia="Times New Roman" w:hAnsi="Garamond" w:cs="Tahoma"/>
          <w:color w:val="000000"/>
          <w:sz w:val="24"/>
          <w:szCs w:val="24"/>
          <w:lang w:eastAsia="da-DK"/>
        </w:rPr>
        <w:t xml:space="preserve">statens </w:t>
      </w:r>
      <w:r w:rsidRPr="00871096">
        <w:rPr>
          <w:rFonts w:ascii="Garamond" w:eastAsia="Times New Roman" w:hAnsi="Garamond" w:cs="Tahoma"/>
          <w:color w:val="000000"/>
          <w:sz w:val="24"/>
          <w:szCs w:val="24"/>
          <w:lang w:eastAsia="da-DK"/>
        </w:rPr>
        <w:t xml:space="preserve">sikkerhed. </w:t>
      </w:r>
    </w:p>
    <w:p w14:paraId="156327B3"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17F6CDC1" w14:textId="13C7FE86"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Er ansøgeren indberettet i SIS II, vil det være nødvendigt at indhente yderligere oplysninger til brug for de danske myndigheders vurdering af, om en an</w:t>
      </w:r>
      <w:r>
        <w:rPr>
          <w:rFonts w:ascii="Garamond" w:eastAsia="Times New Roman" w:hAnsi="Garamond" w:cs="Tahoma"/>
          <w:color w:val="000000"/>
          <w:sz w:val="24"/>
          <w:szCs w:val="24"/>
          <w:lang w:eastAsia="da-DK"/>
        </w:rPr>
        <w:t>søger (alligevel) kan meddeles</w:t>
      </w:r>
      <w:r w:rsidRPr="00871096">
        <w:rPr>
          <w:rFonts w:ascii="Garamond" w:eastAsia="Times New Roman" w:hAnsi="Garamond" w:cs="Tahoma"/>
          <w:color w:val="000000"/>
          <w:sz w:val="24"/>
          <w:szCs w:val="24"/>
          <w:lang w:eastAsia="da-DK"/>
        </w:rPr>
        <w:t xml:space="preserve"> ophold på Færøerne i medfør af § 10</w:t>
      </w:r>
      <w:r>
        <w:rPr>
          <w:rFonts w:ascii="Garamond" w:eastAsia="Times New Roman" w:hAnsi="Garamond" w:cs="Tahoma"/>
          <w:color w:val="000000"/>
          <w:sz w:val="24"/>
          <w:szCs w:val="24"/>
          <w:lang w:eastAsia="da-DK"/>
        </w:rPr>
        <w:t xml:space="preserve"> nr. 3</w:t>
      </w:r>
      <w:r w:rsidRPr="00871096">
        <w:rPr>
          <w:rFonts w:ascii="Garamond" w:eastAsia="Times New Roman" w:hAnsi="Garamond" w:cs="Tahoma"/>
          <w:color w:val="000000"/>
          <w:sz w:val="24"/>
          <w:szCs w:val="24"/>
          <w:lang w:eastAsia="da-DK"/>
        </w:rPr>
        <w:t>. Det er Rigspolitiets Sirenekontor, der skal kontakte det indberettende lands Sir</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nekontor og anmode om de oplysninger, der er nødvendige til vurderingen af, om ansøger eventuelt kan meddeles ophold på Færøerne. De indhentede oplysninger vil skulle videresendes til Udlænding</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styrelsen eller S</w:t>
      </w:r>
      <w:r>
        <w:rPr>
          <w:rFonts w:ascii="Garamond" w:eastAsia="Times New Roman" w:hAnsi="Garamond" w:cs="Tahoma"/>
          <w:color w:val="000000"/>
          <w:sz w:val="24"/>
          <w:szCs w:val="24"/>
          <w:lang w:eastAsia="da-DK"/>
        </w:rPr>
        <w:t xml:space="preserve">tyrelsen for </w:t>
      </w:r>
      <w:r w:rsidRPr="00871096">
        <w:rPr>
          <w:rFonts w:ascii="Garamond" w:eastAsia="Times New Roman" w:hAnsi="Garamond" w:cs="Tahoma"/>
          <w:color w:val="000000"/>
          <w:sz w:val="24"/>
          <w:szCs w:val="24"/>
          <w:lang w:eastAsia="da-DK"/>
        </w:rPr>
        <w:t>I</w:t>
      </w:r>
      <w:r>
        <w:rPr>
          <w:rFonts w:ascii="Garamond" w:eastAsia="Times New Roman" w:hAnsi="Garamond" w:cs="Tahoma"/>
          <w:color w:val="000000"/>
          <w:sz w:val="24"/>
          <w:szCs w:val="24"/>
          <w:lang w:eastAsia="da-DK"/>
        </w:rPr>
        <w:t xml:space="preserve">nternational </w:t>
      </w:r>
      <w:r w:rsidRPr="00871096">
        <w:rPr>
          <w:rFonts w:ascii="Garamond" w:eastAsia="Times New Roman" w:hAnsi="Garamond" w:cs="Tahoma"/>
          <w:color w:val="000000"/>
          <w:sz w:val="24"/>
          <w:szCs w:val="24"/>
          <w:lang w:eastAsia="da-DK"/>
        </w:rPr>
        <w:t>R</w:t>
      </w:r>
      <w:r>
        <w:rPr>
          <w:rFonts w:ascii="Garamond" w:eastAsia="Times New Roman" w:hAnsi="Garamond" w:cs="Tahoma"/>
          <w:color w:val="000000"/>
          <w:sz w:val="24"/>
          <w:szCs w:val="24"/>
          <w:lang w:eastAsia="da-DK"/>
        </w:rPr>
        <w:t xml:space="preserve">ekruttering og </w:t>
      </w:r>
      <w:r w:rsidRPr="00871096">
        <w:rPr>
          <w:rFonts w:ascii="Garamond" w:eastAsia="Times New Roman" w:hAnsi="Garamond" w:cs="Tahoma"/>
          <w:color w:val="000000"/>
          <w:sz w:val="24"/>
          <w:szCs w:val="24"/>
          <w:lang w:eastAsia="da-DK"/>
        </w:rPr>
        <w:t>I</w:t>
      </w:r>
      <w:r>
        <w:rPr>
          <w:rFonts w:ascii="Garamond" w:eastAsia="Times New Roman" w:hAnsi="Garamond" w:cs="Tahoma"/>
          <w:color w:val="000000"/>
          <w:sz w:val="24"/>
          <w:szCs w:val="24"/>
          <w:lang w:eastAsia="da-DK"/>
        </w:rPr>
        <w:t>ntegration</w:t>
      </w:r>
      <w:r w:rsidRPr="00871096">
        <w:rPr>
          <w:rFonts w:ascii="Garamond" w:eastAsia="Times New Roman" w:hAnsi="Garamond" w:cs="Tahoma"/>
          <w:color w:val="000000"/>
          <w:sz w:val="24"/>
          <w:szCs w:val="24"/>
          <w:lang w:eastAsia="da-DK"/>
        </w:rPr>
        <w:t>, som på den baggrund vil skulle vurdere, om der kan gives opholdstilladelse på trods af indberetningen i SIS</w:t>
      </w:r>
      <w:r>
        <w:rPr>
          <w:rFonts w:ascii="Garamond" w:eastAsia="Times New Roman" w:hAnsi="Garamond" w:cs="Tahoma"/>
          <w:color w:val="000000"/>
          <w:sz w:val="24"/>
          <w:szCs w:val="24"/>
          <w:lang w:eastAsia="da-DK"/>
        </w:rPr>
        <w:t xml:space="preserve"> II</w:t>
      </w:r>
      <w:r w:rsidRPr="00871096">
        <w:rPr>
          <w:rFonts w:ascii="Garamond" w:eastAsia="Times New Roman" w:hAnsi="Garamond" w:cs="Tahoma"/>
          <w:color w:val="000000"/>
          <w:sz w:val="24"/>
          <w:szCs w:val="24"/>
          <w:lang w:eastAsia="da-DK"/>
        </w:rPr>
        <w:t>, hvilket navnlig kan være af humanitære grunde eller som følge af internationale forpligtelser.</w:t>
      </w:r>
      <w:r>
        <w:rPr>
          <w:rFonts w:ascii="Garamond" w:eastAsia="Times New Roman" w:hAnsi="Garamond" w:cs="Tahoma"/>
          <w:color w:val="000000"/>
          <w:sz w:val="24"/>
          <w:szCs w:val="24"/>
          <w:lang w:eastAsia="da-DK"/>
        </w:rPr>
        <w:t xml:space="preserve"> Udlændingemyndighederne kan i visse tilfælde have mulighed for at partshøre ansøger om oplysningerne indhentet af Sirenekontoret. Det forudsættes, at de danske myndigheder, i forbindelse med en konkret vurdering af, om den pågæ</w:t>
      </w:r>
      <w:r>
        <w:rPr>
          <w:rFonts w:ascii="Garamond" w:eastAsia="Times New Roman" w:hAnsi="Garamond" w:cs="Tahoma"/>
          <w:color w:val="000000"/>
          <w:sz w:val="24"/>
          <w:szCs w:val="24"/>
          <w:lang w:eastAsia="da-DK"/>
        </w:rPr>
        <w:t>l</w:t>
      </w:r>
      <w:r>
        <w:rPr>
          <w:rFonts w:ascii="Garamond" w:eastAsia="Times New Roman" w:hAnsi="Garamond" w:cs="Tahoma"/>
          <w:color w:val="000000"/>
          <w:sz w:val="24"/>
          <w:szCs w:val="24"/>
          <w:lang w:eastAsia="da-DK"/>
        </w:rPr>
        <w:lastRenderedPageBreak/>
        <w:t>dende ansøger alligevel eventuelt kan meddeles ophold på Færøerne i medfør af § 10, får tilsendt sagens oplysninger af de færøske myndigheder.</w:t>
      </w:r>
    </w:p>
    <w:p w14:paraId="724022C7"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218318F1" w14:textId="2B5D987D"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Såfremt</w:t>
      </w:r>
      <w:r w:rsidRPr="00871096">
        <w:rPr>
          <w:rFonts w:ascii="Garamond" w:eastAsia="Times New Roman" w:hAnsi="Garamond" w:cs="Tahoma"/>
          <w:color w:val="000000"/>
          <w:sz w:val="24"/>
          <w:szCs w:val="24"/>
          <w:lang w:eastAsia="da-DK"/>
        </w:rPr>
        <w:t xml:space="preserve"> </w:t>
      </w:r>
      <w:r>
        <w:rPr>
          <w:rFonts w:ascii="Garamond" w:eastAsia="Times New Roman" w:hAnsi="Garamond" w:cs="Tahoma"/>
          <w:color w:val="000000"/>
          <w:sz w:val="24"/>
          <w:szCs w:val="24"/>
          <w:lang w:eastAsia="da-DK"/>
        </w:rPr>
        <w:t xml:space="preserve">det følger af </w:t>
      </w:r>
      <w:r w:rsidRPr="00871096">
        <w:rPr>
          <w:rFonts w:ascii="Garamond" w:eastAsia="Times New Roman" w:hAnsi="Garamond" w:cs="Tahoma"/>
          <w:color w:val="000000"/>
          <w:sz w:val="24"/>
          <w:szCs w:val="24"/>
          <w:lang w:eastAsia="da-DK"/>
        </w:rPr>
        <w:t xml:space="preserve">indstillingen, </w:t>
      </w:r>
      <w:r>
        <w:rPr>
          <w:rFonts w:ascii="Garamond" w:eastAsia="Times New Roman" w:hAnsi="Garamond" w:cs="Tahoma"/>
          <w:color w:val="000000"/>
          <w:sz w:val="24"/>
          <w:szCs w:val="24"/>
          <w:lang w:eastAsia="da-DK"/>
        </w:rPr>
        <w:t>at</w:t>
      </w:r>
      <w:r w:rsidRPr="00871096">
        <w:rPr>
          <w:rFonts w:ascii="Garamond" w:eastAsia="Times New Roman" w:hAnsi="Garamond" w:cs="Tahoma"/>
          <w:color w:val="000000"/>
          <w:sz w:val="24"/>
          <w:szCs w:val="24"/>
          <w:lang w:eastAsia="da-DK"/>
        </w:rPr>
        <w:t xml:space="preserve"> § 10 ikke </w:t>
      </w:r>
      <w:r>
        <w:rPr>
          <w:rFonts w:ascii="Garamond" w:eastAsia="Times New Roman" w:hAnsi="Garamond" w:cs="Tahoma"/>
          <w:color w:val="000000"/>
          <w:sz w:val="24"/>
          <w:szCs w:val="24"/>
          <w:lang w:eastAsia="da-DK"/>
        </w:rPr>
        <w:t xml:space="preserve">er </w:t>
      </w:r>
      <w:r w:rsidRPr="00871096">
        <w:rPr>
          <w:rFonts w:ascii="Garamond" w:eastAsia="Times New Roman" w:hAnsi="Garamond" w:cs="Tahoma"/>
          <w:color w:val="000000"/>
          <w:sz w:val="24"/>
          <w:szCs w:val="24"/>
          <w:lang w:eastAsia="da-DK"/>
        </w:rPr>
        <w:t xml:space="preserve">til hinder for at meddele opholdstilladelse efter § 9, skal der på andet trin foretages en vurdering af, om de øvrige betingelser for ophold på Færøerne er opfyldt. Denne vurdering vil den færøske myndighed skulle foretage. </w:t>
      </w:r>
      <w:r w:rsidRPr="007F6FE0">
        <w:rPr>
          <w:rFonts w:ascii="Garamond" w:eastAsia="Times New Roman" w:hAnsi="Garamond" w:cs="Tahoma"/>
          <w:color w:val="000000"/>
          <w:sz w:val="24"/>
          <w:szCs w:val="24"/>
          <w:lang w:eastAsia="da-DK"/>
        </w:rPr>
        <w:t xml:space="preserve">Den færøske myndighed </w:t>
      </w:r>
      <w:r w:rsidR="009A0CEA">
        <w:rPr>
          <w:rFonts w:ascii="Garamond" w:eastAsia="Times New Roman" w:hAnsi="Garamond" w:cs="Tahoma"/>
          <w:color w:val="000000"/>
          <w:sz w:val="24"/>
          <w:szCs w:val="24"/>
          <w:lang w:eastAsia="da-DK"/>
        </w:rPr>
        <w:t>skal</w:t>
      </w:r>
      <w:r w:rsidRPr="007F6FE0">
        <w:rPr>
          <w:rFonts w:ascii="Garamond" w:eastAsia="Times New Roman" w:hAnsi="Garamond" w:cs="Tahoma"/>
          <w:color w:val="000000"/>
          <w:sz w:val="24"/>
          <w:szCs w:val="24"/>
          <w:lang w:eastAsia="da-DK"/>
        </w:rPr>
        <w:t xml:space="preserve">  indhente en ny indstilling</w:t>
      </w:r>
      <w:r w:rsidR="00AB2B8F">
        <w:rPr>
          <w:rFonts w:ascii="Garamond" w:eastAsia="Times New Roman" w:hAnsi="Garamond" w:cs="Tahoma"/>
          <w:color w:val="000000"/>
          <w:sz w:val="24"/>
          <w:szCs w:val="24"/>
          <w:lang w:eastAsia="da-DK"/>
        </w:rPr>
        <w:t xml:space="preserve"> efter at have vurderet sagen og fundet, at betingelserne for at meddele o</w:t>
      </w:r>
      <w:r w:rsidR="00AB2B8F">
        <w:rPr>
          <w:rFonts w:ascii="Garamond" w:eastAsia="Times New Roman" w:hAnsi="Garamond" w:cs="Tahoma"/>
          <w:color w:val="000000"/>
          <w:sz w:val="24"/>
          <w:szCs w:val="24"/>
          <w:lang w:eastAsia="da-DK"/>
        </w:rPr>
        <w:t>p</w:t>
      </w:r>
      <w:r w:rsidR="00AB2B8F">
        <w:rPr>
          <w:rFonts w:ascii="Garamond" w:eastAsia="Times New Roman" w:hAnsi="Garamond" w:cs="Tahoma"/>
          <w:color w:val="000000"/>
          <w:sz w:val="24"/>
          <w:szCs w:val="24"/>
          <w:lang w:eastAsia="da-DK"/>
        </w:rPr>
        <w:t>holdstilladelse er opfyldt, medmindre sagsbehandlingstiden er ganske kort</w:t>
      </w:r>
      <w:r w:rsidRPr="007F6FE0">
        <w:rPr>
          <w:rFonts w:ascii="Garamond" w:eastAsia="Times New Roman" w:hAnsi="Garamond" w:cs="Tahoma"/>
          <w:color w:val="000000"/>
          <w:sz w:val="24"/>
          <w:szCs w:val="24"/>
          <w:lang w:eastAsia="da-DK"/>
        </w:rPr>
        <w:t>. Dette skal sikre, at tillade</w:t>
      </w:r>
      <w:r w:rsidRPr="007F6FE0">
        <w:rPr>
          <w:rFonts w:ascii="Garamond" w:eastAsia="Times New Roman" w:hAnsi="Garamond" w:cs="Tahoma"/>
          <w:color w:val="000000"/>
          <w:sz w:val="24"/>
          <w:szCs w:val="24"/>
          <w:lang w:eastAsia="da-DK"/>
        </w:rPr>
        <w:t>l</w:t>
      </w:r>
      <w:r w:rsidRPr="007F6FE0">
        <w:rPr>
          <w:rFonts w:ascii="Garamond" w:eastAsia="Times New Roman" w:hAnsi="Garamond" w:cs="Tahoma"/>
          <w:color w:val="000000"/>
          <w:sz w:val="24"/>
          <w:szCs w:val="24"/>
          <w:lang w:eastAsia="da-DK"/>
        </w:rPr>
        <w:t>sen meddeles på et aktuelt oplysningsgrundlag.</w:t>
      </w:r>
      <w:r>
        <w:rPr>
          <w:rFonts w:ascii="Garamond" w:eastAsia="Times New Roman" w:hAnsi="Garamond" w:cs="Tahoma"/>
          <w:color w:val="000000"/>
          <w:sz w:val="24"/>
          <w:szCs w:val="24"/>
          <w:lang w:eastAsia="da-DK"/>
        </w:rPr>
        <w:t xml:space="preserve"> Såfremt det følger af indstillingen, at § 10 er til hinder</w:t>
      </w:r>
      <w:r w:rsidR="00AB2B8F">
        <w:rPr>
          <w:rFonts w:ascii="Garamond" w:eastAsia="Times New Roman" w:hAnsi="Garamond" w:cs="Tahoma"/>
          <w:color w:val="000000"/>
          <w:sz w:val="24"/>
          <w:szCs w:val="24"/>
          <w:lang w:eastAsia="da-DK"/>
        </w:rPr>
        <w:t xml:space="preserve"> for at meddele opholdstilladelse efter § 10</w:t>
      </w:r>
      <w:r>
        <w:rPr>
          <w:rFonts w:ascii="Garamond" w:eastAsia="Times New Roman" w:hAnsi="Garamond" w:cs="Tahoma"/>
          <w:color w:val="000000"/>
          <w:sz w:val="24"/>
          <w:szCs w:val="24"/>
          <w:lang w:eastAsia="da-DK"/>
        </w:rPr>
        <w:t>,</w:t>
      </w:r>
      <w:r w:rsidRPr="00871096">
        <w:rPr>
          <w:rFonts w:ascii="Garamond" w:eastAsia="Times New Roman" w:hAnsi="Garamond" w:cs="Tahoma"/>
          <w:color w:val="000000"/>
          <w:sz w:val="24"/>
          <w:szCs w:val="24"/>
          <w:lang w:eastAsia="da-DK"/>
        </w:rPr>
        <w:t xml:space="preserve"> meddeler den færøske myndighed afslag allerede af den grund. </w:t>
      </w:r>
    </w:p>
    <w:p w14:paraId="3D6097B7"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3DA909DE" w14:textId="40AFAEE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Desuden foreslås det, at indstillingen ikke er en afgørelse, men </w:t>
      </w:r>
      <w:r w:rsidR="00AB2B8F">
        <w:rPr>
          <w:rFonts w:ascii="Garamond" w:eastAsia="Times New Roman" w:hAnsi="Garamond" w:cs="Tahoma"/>
          <w:color w:val="000000"/>
          <w:sz w:val="24"/>
          <w:szCs w:val="24"/>
          <w:lang w:eastAsia="da-DK"/>
        </w:rPr>
        <w:t>en bindende indstilling</w:t>
      </w:r>
      <w:r>
        <w:rPr>
          <w:rFonts w:ascii="Garamond" w:eastAsia="Times New Roman" w:hAnsi="Garamond" w:cs="Tahoma"/>
          <w:color w:val="000000"/>
          <w:sz w:val="24"/>
          <w:szCs w:val="24"/>
          <w:lang w:eastAsia="da-DK"/>
        </w:rPr>
        <w:t xml:space="preserve">, der </w:t>
      </w:r>
      <w:r w:rsidRPr="00871096">
        <w:rPr>
          <w:rFonts w:ascii="Garamond" w:eastAsia="Times New Roman" w:hAnsi="Garamond" w:cs="Tahoma"/>
          <w:color w:val="000000"/>
          <w:sz w:val="24"/>
          <w:szCs w:val="24"/>
          <w:lang w:eastAsia="da-DK"/>
        </w:rPr>
        <w:t>skal lægges til grund ved den færøske myndigheds afgørelse af sagen. Det betyder, at de danske myndigheder, der foretager vurderingen og udarbejder indstillingen, ikke vil skulle iagttage forvaltningslovens regler om bl.a. partshøring og begrundelse i denne forbindelse. Derimod vil den færøske myndighed skulle iagtt</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ge forvaltningslovens regler, men den forudgående partshøring og begrundelsen for afgørelsen vil være begrænset til oplysning om, hvad indholdet af den bindende indstilling er, allerede fordi færøske my</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digheder for at sikre overholdelsen af Danmarks Schengenforpligtelser ikke vil blive oplyst om, hvad grundlaget for indstillingen er.</w:t>
      </w:r>
    </w:p>
    <w:p w14:paraId="18EC60F1"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3F4FC87B"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Ordningen har som nævnt </w:t>
      </w:r>
      <w:r>
        <w:rPr>
          <w:rFonts w:ascii="Garamond" w:eastAsia="Times New Roman" w:hAnsi="Garamond" w:cs="Tahoma"/>
          <w:color w:val="000000"/>
          <w:sz w:val="24"/>
          <w:szCs w:val="24"/>
          <w:lang w:eastAsia="da-DK"/>
        </w:rPr>
        <w:t xml:space="preserve">bl.a. (men ikke alene) </w:t>
      </w:r>
      <w:r w:rsidRPr="00871096">
        <w:rPr>
          <w:rFonts w:ascii="Garamond" w:eastAsia="Times New Roman" w:hAnsi="Garamond" w:cs="Tahoma"/>
          <w:color w:val="000000"/>
          <w:sz w:val="24"/>
          <w:szCs w:val="24"/>
          <w:lang w:eastAsia="da-DK"/>
        </w:rPr>
        <w:t>til formål at sikre overholdelsen af Danmarks Sche</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 xml:space="preserve">genforpligtelser, og der er således intet til hinder for, at udlændingen </w:t>
      </w:r>
      <w:r w:rsidR="00C44376">
        <w:rPr>
          <w:rFonts w:ascii="Garamond" w:eastAsia="Times New Roman" w:hAnsi="Garamond" w:cs="Tahoma"/>
          <w:color w:val="000000"/>
          <w:sz w:val="24"/>
          <w:szCs w:val="24"/>
          <w:lang w:eastAsia="da-DK"/>
        </w:rPr>
        <w:t xml:space="preserve">f.eks. </w:t>
      </w:r>
      <w:r w:rsidRPr="00871096">
        <w:rPr>
          <w:rFonts w:ascii="Garamond" w:eastAsia="Times New Roman" w:hAnsi="Garamond" w:cs="Tahoma"/>
          <w:color w:val="000000"/>
          <w:sz w:val="24"/>
          <w:szCs w:val="24"/>
          <w:lang w:eastAsia="da-DK"/>
        </w:rPr>
        <w:t>selv søger partsaktindsigt efter forvaltningslovens almindelige regler og i overensstemmelse med Schengenreglerne i øvrigt direkte hos den danske myndighed, der har foretaget vurderingen og udarbejdet indstillingen.</w:t>
      </w:r>
      <w:r w:rsidR="00AB2B8F">
        <w:rPr>
          <w:rFonts w:ascii="Garamond" w:eastAsia="Times New Roman" w:hAnsi="Garamond" w:cs="Tahoma"/>
          <w:color w:val="000000"/>
          <w:sz w:val="24"/>
          <w:szCs w:val="24"/>
          <w:lang w:eastAsia="da-DK"/>
        </w:rPr>
        <w:t xml:space="preserve"> Det bemærkes, at adgangen til partaktindsigt i sådanne tilfælde er begrænset.</w:t>
      </w:r>
    </w:p>
    <w:p w14:paraId="72CAE2BC"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6C692E25" w14:textId="76FAE780"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I de tilfælde, hvor den færøske myndighed meddeler afslag på en ansøgning om ophold på Færøerne, allerede fordi </w:t>
      </w:r>
      <w:r>
        <w:rPr>
          <w:rFonts w:ascii="Garamond" w:eastAsia="Times New Roman" w:hAnsi="Garamond" w:cs="Tahoma"/>
          <w:color w:val="000000"/>
          <w:sz w:val="24"/>
          <w:szCs w:val="24"/>
          <w:lang w:eastAsia="da-DK"/>
        </w:rPr>
        <w:t xml:space="preserve">det følger af </w:t>
      </w:r>
      <w:r w:rsidRPr="00871096">
        <w:rPr>
          <w:rFonts w:ascii="Garamond" w:eastAsia="Times New Roman" w:hAnsi="Garamond" w:cs="Tahoma"/>
          <w:color w:val="000000"/>
          <w:sz w:val="24"/>
          <w:szCs w:val="24"/>
          <w:lang w:eastAsia="da-DK"/>
        </w:rPr>
        <w:t>den bindende indstilling</w:t>
      </w:r>
      <w:r>
        <w:rPr>
          <w:rFonts w:ascii="Garamond" w:eastAsia="Times New Roman" w:hAnsi="Garamond" w:cs="Tahoma"/>
          <w:color w:val="000000"/>
          <w:sz w:val="24"/>
          <w:szCs w:val="24"/>
          <w:lang w:eastAsia="da-DK"/>
        </w:rPr>
        <w:t>, at § 10 er til hinder for at meddele opholdstilladelse</w:t>
      </w:r>
      <w:r w:rsidRPr="00871096">
        <w:rPr>
          <w:rFonts w:ascii="Garamond" w:eastAsia="Times New Roman" w:hAnsi="Garamond" w:cs="Tahoma"/>
          <w:color w:val="000000"/>
          <w:sz w:val="24"/>
          <w:szCs w:val="24"/>
          <w:lang w:eastAsia="da-DK"/>
        </w:rPr>
        <w:t>, vil ansøgeren efter den foreslåede klageordning, jf. afsnit 3, kunne påklage afgørelsen til Udlænding</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nævnet, der er et dansk forvaltningsorgan</w:t>
      </w:r>
      <w:r>
        <w:rPr>
          <w:rFonts w:ascii="Garamond" w:eastAsia="Times New Roman" w:hAnsi="Garamond" w:cs="Tahoma"/>
          <w:color w:val="000000"/>
          <w:sz w:val="24"/>
          <w:szCs w:val="24"/>
          <w:lang w:eastAsia="da-DK"/>
        </w:rPr>
        <w:t>. D</w:t>
      </w:r>
      <w:r w:rsidRPr="00871096">
        <w:rPr>
          <w:rFonts w:ascii="Garamond" w:eastAsia="Times New Roman" w:hAnsi="Garamond" w:cs="Tahoma"/>
          <w:color w:val="000000"/>
          <w:sz w:val="24"/>
          <w:szCs w:val="24"/>
          <w:lang w:eastAsia="da-DK"/>
        </w:rPr>
        <w:t>ermed vil udlændingen i den forbindelse som led i Udlæ</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 xml:space="preserve">dingenævnets behandling af sagen blive partshørt og få partsaktindsigt i de oplysninger, som ligger til grund for den bindende indstilling, i det omfang dette </w:t>
      </w:r>
      <w:r w:rsidR="00AB2B8F">
        <w:rPr>
          <w:rFonts w:ascii="Garamond" w:eastAsia="Times New Roman" w:hAnsi="Garamond" w:cs="Tahoma"/>
          <w:color w:val="000000"/>
          <w:sz w:val="24"/>
          <w:szCs w:val="24"/>
          <w:lang w:eastAsia="da-DK"/>
        </w:rPr>
        <w:t xml:space="preserve">måtte være </w:t>
      </w:r>
      <w:r w:rsidRPr="00871096">
        <w:rPr>
          <w:rFonts w:ascii="Garamond" w:eastAsia="Times New Roman" w:hAnsi="Garamond" w:cs="Tahoma"/>
          <w:color w:val="000000"/>
          <w:sz w:val="24"/>
          <w:szCs w:val="24"/>
          <w:lang w:eastAsia="da-DK"/>
        </w:rPr>
        <w:t>muligt efter de almindelige regler i forvaltningsloven og Schengenreglerne i øvrigt.</w:t>
      </w:r>
    </w:p>
    <w:p w14:paraId="1A1C385B"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p>
    <w:p w14:paraId="47AAB8B9" w14:textId="77777777" w:rsidR="00A80C0D" w:rsidRPr="00871096" w:rsidRDefault="00A80C0D" w:rsidP="00A80C0D">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henvises til bemærkningerne til § 1, nr. 2.</w:t>
      </w:r>
    </w:p>
    <w:p w14:paraId="7B7D7DDA" w14:textId="77777777" w:rsidR="002441E6" w:rsidRPr="00871096" w:rsidRDefault="002441E6" w:rsidP="00121300">
      <w:pPr>
        <w:spacing w:after="0" w:line="240" w:lineRule="atLeast"/>
        <w:jc w:val="both"/>
        <w:rPr>
          <w:rFonts w:ascii="Garamond" w:eastAsia="Times New Roman" w:hAnsi="Garamond" w:cs="Tahoma"/>
          <w:color w:val="000000"/>
          <w:sz w:val="24"/>
          <w:szCs w:val="24"/>
          <w:lang w:eastAsia="da-DK"/>
        </w:rPr>
      </w:pPr>
    </w:p>
    <w:p w14:paraId="1851FC93" w14:textId="77777777" w:rsidR="00626353" w:rsidRPr="00871096" w:rsidRDefault="00626353" w:rsidP="00342C84">
      <w:pPr>
        <w:pStyle w:val="Overskrift1"/>
      </w:pPr>
      <w:bookmarkStart w:id="32" w:name="_Toc535493160"/>
      <w:r w:rsidRPr="00D0125D">
        <w:t>Ændret klage</w:t>
      </w:r>
      <w:r w:rsidR="00A52CDF" w:rsidRPr="00D0125D">
        <w:t>adgang ved delegation af afgørelseskompetence i første instans til færøske myndigheder</w:t>
      </w:r>
      <w:bookmarkEnd w:id="32"/>
    </w:p>
    <w:p w14:paraId="1C5347EE" w14:textId="77777777" w:rsidR="00A52CDF" w:rsidRPr="00342C84" w:rsidRDefault="00A52CDF" w:rsidP="00342C84">
      <w:pPr>
        <w:pStyle w:val="Overskrift2"/>
        <w:rPr>
          <w:rFonts w:eastAsia="Times New Roman"/>
          <w:lang w:eastAsia="da-DK"/>
        </w:rPr>
      </w:pPr>
      <w:bookmarkStart w:id="33" w:name="_Toc535493161"/>
      <w:r w:rsidRPr="00871096">
        <w:rPr>
          <w:rFonts w:eastAsia="Times New Roman"/>
          <w:lang w:eastAsia="da-DK"/>
        </w:rPr>
        <w:t>Gældende ret</w:t>
      </w:r>
      <w:bookmarkEnd w:id="33"/>
    </w:p>
    <w:p w14:paraId="41FB359A" w14:textId="77777777" w:rsidR="00A52CDF" w:rsidRPr="00871096" w:rsidRDefault="00A52CDF"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er i kapitel 8 i den for Færøerne gældende udlændingelov fastsat nærmere regler om klage (og kompetence i øvrigt) bl.a. vedrørende sager om opholdstilladelse som følge af en familiemæssig tilkny</w:t>
      </w:r>
      <w:r w:rsidRPr="00871096">
        <w:rPr>
          <w:rFonts w:ascii="Garamond" w:eastAsia="Times New Roman" w:hAnsi="Garamond" w:cs="Tahoma"/>
          <w:color w:val="000000"/>
          <w:sz w:val="24"/>
          <w:szCs w:val="24"/>
          <w:lang w:eastAsia="da-DK"/>
        </w:rPr>
        <w:t>t</w:t>
      </w:r>
      <w:r w:rsidRPr="00871096">
        <w:rPr>
          <w:rFonts w:ascii="Garamond" w:eastAsia="Times New Roman" w:hAnsi="Garamond" w:cs="Tahoma"/>
          <w:color w:val="000000"/>
          <w:sz w:val="24"/>
          <w:szCs w:val="24"/>
          <w:lang w:eastAsia="da-DK"/>
        </w:rPr>
        <w:t>ning til personer bosiddende på Færøerne, sager om opholdstilladelse som følge af beskæftigelsesmæ</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sige eller erhvervsmæssige hensyn på Færøerne</w:t>
      </w:r>
      <w:r w:rsidR="00F61EFA">
        <w:rPr>
          <w:rFonts w:ascii="Garamond" w:eastAsia="Times New Roman" w:hAnsi="Garamond" w:cs="Tahoma"/>
          <w:color w:val="000000"/>
          <w:sz w:val="24"/>
          <w:szCs w:val="24"/>
          <w:lang w:eastAsia="da-DK"/>
        </w:rPr>
        <w:t>, herunder efter lov for Færøerne om udlændinges a</w:t>
      </w:r>
      <w:r w:rsidR="00F61EFA">
        <w:rPr>
          <w:rFonts w:ascii="Garamond" w:eastAsia="Times New Roman" w:hAnsi="Garamond" w:cs="Tahoma"/>
          <w:color w:val="000000"/>
          <w:sz w:val="24"/>
          <w:szCs w:val="24"/>
          <w:lang w:eastAsia="da-DK"/>
        </w:rPr>
        <w:t>d</w:t>
      </w:r>
      <w:r w:rsidR="00F61EFA">
        <w:rPr>
          <w:rFonts w:ascii="Garamond" w:eastAsia="Times New Roman" w:hAnsi="Garamond" w:cs="Tahoma"/>
          <w:color w:val="000000"/>
          <w:sz w:val="24"/>
          <w:szCs w:val="24"/>
          <w:lang w:eastAsia="da-DK"/>
        </w:rPr>
        <w:t>gang til opholdstilladelse med henblik på visse former for beskæftigelse</w:t>
      </w:r>
      <w:r w:rsidRPr="00871096">
        <w:rPr>
          <w:rFonts w:ascii="Garamond" w:eastAsia="Times New Roman" w:hAnsi="Garamond" w:cs="Tahoma"/>
          <w:color w:val="000000"/>
          <w:sz w:val="24"/>
          <w:szCs w:val="24"/>
          <w:lang w:eastAsia="da-DK"/>
        </w:rPr>
        <w:t xml:space="preserve"> samt sager om opholdstilladelse som </w:t>
      </w:r>
      <w:r w:rsidR="00A52D94">
        <w:rPr>
          <w:rFonts w:ascii="Garamond" w:eastAsia="Times New Roman" w:hAnsi="Garamond" w:cs="Tahoma"/>
          <w:color w:val="000000"/>
          <w:sz w:val="24"/>
          <w:szCs w:val="24"/>
          <w:lang w:eastAsia="da-DK"/>
        </w:rPr>
        <w:t>religiøs forkynder,</w:t>
      </w:r>
      <w:r w:rsidR="00A52D94"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studerende eller med henblik på praktik- eller au pair-ophold på Færøerne.</w:t>
      </w:r>
    </w:p>
    <w:p w14:paraId="5D441B00" w14:textId="77777777" w:rsidR="00A52CDF" w:rsidRPr="00871096" w:rsidRDefault="00A52CDF" w:rsidP="00871096">
      <w:pPr>
        <w:spacing w:after="0" w:line="240" w:lineRule="atLeast"/>
        <w:jc w:val="both"/>
        <w:rPr>
          <w:rFonts w:ascii="Garamond" w:eastAsia="Times New Roman" w:hAnsi="Garamond" w:cs="Tahoma"/>
          <w:color w:val="000000"/>
          <w:sz w:val="24"/>
          <w:szCs w:val="24"/>
          <w:lang w:eastAsia="da-DK"/>
        </w:rPr>
      </w:pPr>
    </w:p>
    <w:p w14:paraId="18CCC8D6" w14:textId="08E911AC" w:rsidR="00A52CDF" w:rsidRPr="00871096" w:rsidRDefault="00A52CDF"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lastRenderedPageBreak/>
        <w:t xml:space="preserve">Efter § 46, stk. 2, kan afgørelser, som Udlændingestyrelsen og Styrelsen for International Rekruttering og Integration har truffet i første instans, påklages til udlændinge- og integrationsministeren. </w:t>
      </w:r>
    </w:p>
    <w:p w14:paraId="03417A8F" w14:textId="77777777" w:rsidR="00A52CDF" w:rsidRPr="00871096" w:rsidRDefault="00A52CDF" w:rsidP="00121300">
      <w:pPr>
        <w:spacing w:after="0" w:line="240" w:lineRule="atLeast"/>
        <w:jc w:val="both"/>
        <w:rPr>
          <w:rFonts w:ascii="Garamond" w:eastAsia="Times New Roman" w:hAnsi="Garamond" w:cs="Tahoma"/>
          <w:color w:val="000000"/>
          <w:sz w:val="24"/>
          <w:szCs w:val="24"/>
          <w:lang w:eastAsia="da-DK"/>
        </w:rPr>
      </w:pPr>
    </w:p>
    <w:p w14:paraId="02077800" w14:textId="77777777" w:rsidR="00A52CDF" w:rsidRPr="00871096" w:rsidRDefault="00A52CDF"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Endelige administrative afgørelser efter § 46 kan inden 14 dage efter, at afgørelsen er meddelt udlæ</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dingen, af denne kræves indbragt til prøvelse for Færøernes ret, jf. § 52, stk. 1, bl.a. hvis afgørelsen går ud på nægtelse af opholdstilladelse på Færøerne med henblik på varigt ophold efter § 9, stk. 1, nr. 3 eller 4, eller bortfald, inddragelse eller nægtelse af forlængelse af en sådan tilladelse. Sagen indbringes for retten af Udlændingestyrelsen, der fremsender sagens akter med oplysning om den påklagede afg</w:t>
      </w:r>
      <w:r w:rsidRPr="00871096">
        <w:rPr>
          <w:rFonts w:ascii="Garamond" w:eastAsia="Times New Roman" w:hAnsi="Garamond" w:cs="Tahoma"/>
          <w:color w:val="000000"/>
          <w:sz w:val="24"/>
          <w:szCs w:val="24"/>
          <w:lang w:eastAsia="da-DK"/>
        </w:rPr>
        <w:t>ø</w:t>
      </w:r>
      <w:r w:rsidRPr="00871096">
        <w:rPr>
          <w:rFonts w:ascii="Garamond" w:eastAsia="Times New Roman" w:hAnsi="Garamond" w:cs="Tahoma"/>
          <w:color w:val="000000"/>
          <w:sz w:val="24"/>
          <w:szCs w:val="24"/>
          <w:lang w:eastAsia="da-DK"/>
        </w:rPr>
        <w:t>relse, en kort redegørelse for de omstændigheder, der påberåbes, samt sagens bevisligheder, jf. § 52, stk. 2. I § 52, stk. 3-7, er der fastsat nærmere regler om rettens behandling i sådanne tilfælde.</w:t>
      </w:r>
    </w:p>
    <w:p w14:paraId="73934661" w14:textId="77777777" w:rsidR="00121300" w:rsidRPr="00871096" w:rsidRDefault="00121300" w:rsidP="00121300">
      <w:pPr>
        <w:spacing w:after="0" w:line="240" w:lineRule="atLeast"/>
        <w:jc w:val="both"/>
        <w:rPr>
          <w:rFonts w:ascii="Garamond" w:eastAsia="Times New Roman" w:hAnsi="Garamond" w:cs="Tahoma"/>
          <w:color w:val="000000"/>
          <w:sz w:val="24"/>
          <w:szCs w:val="24"/>
          <w:lang w:eastAsia="da-DK"/>
        </w:rPr>
      </w:pPr>
    </w:p>
    <w:p w14:paraId="73FFF8C8" w14:textId="77777777" w:rsidR="00A52CDF" w:rsidRPr="00871096" w:rsidRDefault="00A52CDF" w:rsidP="00342C84">
      <w:pPr>
        <w:pStyle w:val="Overskrift2"/>
        <w:rPr>
          <w:rFonts w:eastAsia="Times New Roman"/>
          <w:lang w:eastAsia="da-DK"/>
        </w:rPr>
      </w:pPr>
      <w:bookmarkStart w:id="34" w:name="_Toc535493162"/>
      <w:r w:rsidRPr="00871096">
        <w:rPr>
          <w:rFonts w:eastAsia="Times New Roman"/>
          <w:lang w:eastAsia="da-DK"/>
        </w:rPr>
        <w:t>Forslag</w:t>
      </w:r>
      <w:bookmarkEnd w:id="34"/>
    </w:p>
    <w:p w14:paraId="3DF80B77" w14:textId="77777777" w:rsidR="00A50A96" w:rsidRPr="00871096" w:rsidRDefault="00A52CDF" w:rsidP="0012130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Det foreslås, at </w:t>
      </w:r>
      <w:r w:rsidR="00A50A96" w:rsidRPr="00871096">
        <w:rPr>
          <w:rFonts w:ascii="Garamond" w:eastAsia="Times New Roman" w:hAnsi="Garamond" w:cs="Tahoma"/>
          <w:color w:val="000000"/>
          <w:sz w:val="24"/>
          <w:szCs w:val="24"/>
          <w:lang w:eastAsia="da-DK"/>
        </w:rPr>
        <w:t xml:space="preserve">reglerne om klageadgang ændres i forbindelse med en delegation af </w:t>
      </w:r>
      <w:r w:rsidRPr="00871096">
        <w:rPr>
          <w:rFonts w:ascii="Garamond" w:eastAsia="Times New Roman" w:hAnsi="Garamond" w:cs="Tahoma"/>
          <w:color w:val="000000"/>
          <w:sz w:val="24"/>
          <w:szCs w:val="24"/>
          <w:lang w:eastAsia="da-DK"/>
        </w:rPr>
        <w:t>afgørelseskomp</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tence i første instans i visse sager om ophold på Færøerne</w:t>
      </w:r>
      <w:r w:rsidR="00A50A96" w:rsidRPr="00871096">
        <w:rPr>
          <w:rFonts w:ascii="Garamond" w:eastAsia="Times New Roman" w:hAnsi="Garamond" w:cs="Tahoma"/>
          <w:color w:val="000000"/>
          <w:sz w:val="24"/>
          <w:szCs w:val="24"/>
          <w:lang w:eastAsia="da-DK"/>
        </w:rPr>
        <w:t>, således at klager over den færøske myndi</w:t>
      </w:r>
      <w:r w:rsidR="00A50A96" w:rsidRPr="00871096">
        <w:rPr>
          <w:rFonts w:ascii="Garamond" w:eastAsia="Times New Roman" w:hAnsi="Garamond" w:cs="Tahoma"/>
          <w:color w:val="000000"/>
          <w:sz w:val="24"/>
          <w:szCs w:val="24"/>
          <w:lang w:eastAsia="da-DK"/>
        </w:rPr>
        <w:t>g</w:t>
      </w:r>
      <w:r w:rsidR="00A50A96" w:rsidRPr="00871096">
        <w:rPr>
          <w:rFonts w:ascii="Garamond" w:eastAsia="Times New Roman" w:hAnsi="Garamond" w:cs="Tahoma"/>
          <w:color w:val="000000"/>
          <w:sz w:val="24"/>
          <w:szCs w:val="24"/>
          <w:lang w:eastAsia="da-DK"/>
        </w:rPr>
        <w:t xml:space="preserve">heds førsteinstansafgørelse vil skulle indbringes for Udlændingenævnet. </w:t>
      </w:r>
    </w:p>
    <w:p w14:paraId="6FDCA2FA" w14:textId="77777777" w:rsidR="00121300" w:rsidRPr="00871096" w:rsidRDefault="00121300" w:rsidP="00121300">
      <w:pPr>
        <w:spacing w:after="0" w:line="240" w:lineRule="atLeast"/>
        <w:jc w:val="both"/>
        <w:rPr>
          <w:rFonts w:ascii="Garamond" w:eastAsia="Times New Roman" w:hAnsi="Garamond" w:cs="Tahoma"/>
          <w:color w:val="000000"/>
          <w:sz w:val="24"/>
          <w:szCs w:val="24"/>
          <w:lang w:eastAsia="da-DK"/>
        </w:rPr>
      </w:pPr>
    </w:p>
    <w:p w14:paraId="7E654D59" w14:textId="77777777" w:rsidR="00C9502A" w:rsidRDefault="007448E3" w:rsidP="00F60911">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Herved sikres det, at eventuelt relevante Schengenoplysninger kan indgå i klagesagsbehandlingen, idet </w:t>
      </w:r>
      <w:r w:rsidR="002441E6" w:rsidRPr="00871096">
        <w:rPr>
          <w:rFonts w:ascii="Garamond" w:eastAsia="Times New Roman" w:hAnsi="Garamond" w:cs="Tahoma"/>
          <w:color w:val="000000"/>
          <w:sz w:val="24"/>
          <w:szCs w:val="24"/>
          <w:lang w:eastAsia="da-DK"/>
        </w:rPr>
        <w:t>Udlændingenævnet er et dansk forvaltningsorgan</w:t>
      </w:r>
      <w:r w:rsidRPr="00871096">
        <w:rPr>
          <w:rFonts w:ascii="Garamond" w:eastAsia="Times New Roman" w:hAnsi="Garamond" w:cs="Tahoma"/>
          <w:color w:val="000000"/>
          <w:sz w:val="24"/>
          <w:szCs w:val="24"/>
          <w:lang w:eastAsia="da-DK"/>
        </w:rPr>
        <w:t>. Desuden vil det sikre, at prøvelse af de færøske u</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 xml:space="preserve">lændingemyndigheders førsteinstansafgørelser sker ved et </w:t>
      </w:r>
      <w:r w:rsidR="002441E6" w:rsidRPr="00871096">
        <w:rPr>
          <w:rFonts w:ascii="Garamond" w:eastAsia="Times New Roman" w:hAnsi="Garamond" w:cs="Tahoma"/>
          <w:color w:val="000000"/>
          <w:sz w:val="24"/>
          <w:szCs w:val="24"/>
          <w:lang w:eastAsia="da-DK"/>
        </w:rPr>
        <w:t xml:space="preserve">uafhængigt, </w:t>
      </w:r>
      <w:r w:rsidRPr="00871096">
        <w:rPr>
          <w:rFonts w:ascii="Garamond" w:eastAsia="Times New Roman" w:hAnsi="Garamond" w:cs="Tahoma"/>
          <w:color w:val="000000"/>
          <w:sz w:val="24"/>
          <w:szCs w:val="24"/>
          <w:lang w:eastAsia="da-DK"/>
        </w:rPr>
        <w:t>domstolslignende og sagkyndigt organ</w:t>
      </w:r>
      <w:r w:rsidR="002441E6" w:rsidRPr="00871096">
        <w:rPr>
          <w:rFonts w:ascii="Garamond" w:eastAsia="Times New Roman" w:hAnsi="Garamond" w:cs="Tahoma"/>
          <w:color w:val="000000"/>
          <w:sz w:val="24"/>
          <w:szCs w:val="24"/>
          <w:lang w:eastAsia="da-DK"/>
        </w:rPr>
        <w:t xml:space="preserve"> svarende til den ordning, der gælder efter den danske udlændingelov</w:t>
      </w:r>
      <w:r w:rsidRPr="00871096">
        <w:rPr>
          <w:rFonts w:ascii="Garamond" w:eastAsia="Times New Roman" w:hAnsi="Garamond" w:cs="Tahoma"/>
          <w:color w:val="000000"/>
          <w:sz w:val="24"/>
          <w:szCs w:val="24"/>
          <w:lang w:eastAsia="da-DK"/>
        </w:rPr>
        <w:t>.</w:t>
      </w:r>
      <w:r w:rsidR="00112AE2">
        <w:rPr>
          <w:rFonts w:ascii="Garamond" w:eastAsia="Times New Roman" w:hAnsi="Garamond" w:cs="Tahoma"/>
          <w:color w:val="000000"/>
          <w:sz w:val="24"/>
          <w:szCs w:val="24"/>
          <w:lang w:eastAsia="da-DK"/>
        </w:rPr>
        <w:t xml:space="preserve"> </w:t>
      </w:r>
    </w:p>
    <w:p w14:paraId="0F554B57" w14:textId="77777777" w:rsidR="00112AE2" w:rsidRDefault="00112AE2" w:rsidP="00F60911">
      <w:pPr>
        <w:spacing w:after="0" w:line="240" w:lineRule="atLeast"/>
        <w:jc w:val="both"/>
        <w:rPr>
          <w:rFonts w:ascii="Garamond" w:eastAsia="Times New Roman" w:hAnsi="Garamond" w:cs="Tahoma"/>
          <w:color w:val="000000"/>
          <w:sz w:val="24"/>
          <w:szCs w:val="24"/>
          <w:lang w:eastAsia="da-DK"/>
        </w:rPr>
      </w:pPr>
    </w:p>
    <w:p w14:paraId="563813C2" w14:textId="77777777" w:rsidR="008C0D26" w:rsidRPr="00112AE2" w:rsidRDefault="00D252D2" w:rsidP="00F60911">
      <w:pPr>
        <w:spacing w:after="0" w:line="240" w:lineRule="atLeast"/>
        <w:jc w:val="both"/>
        <w:rPr>
          <w:rFonts w:ascii="Garamond" w:hAnsi="Garamond"/>
          <w:sz w:val="24"/>
          <w:szCs w:val="24"/>
        </w:rPr>
      </w:pPr>
      <w:r w:rsidRPr="00CB1BB4">
        <w:rPr>
          <w:rFonts w:ascii="Garamond" w:hAnsi="Garamond"/>
          <w:sz w:val="24"/>
          <w:szCs w:val="24"/>
        </w:rPr>
        <w:t xml:space="preserve">Til brug for behandling af en klagesag vil de </w:t>
      </w:r>
      <w:r w:rsidR="00112AE2" w:rsidRPr="00CB1BB4">
        <w:rPr>
          <w:rFonts w:ascii="Garamond" w:hAnsi="Garamond"/>
          <w:sz w:val="24"/>
          <w:szCs w:val="24"/>
        </w:rPr>
        <w:t>færøske myndigheder skulle sende akter til Udlænding</w:t>
      </w:r>
      <w:r w:rsidR="00112AE2" w:rsidRPr="00CB1BB4">
        <w:rPr>
          <w:rFonts w:ascii="Garamond" w:hAnsi="Garamond"/>
          <w:sz w:val="24"/>
          <w:szCs w:val="24"/>
        </w:rPr>
        <w:t>e</w:t>
      </w:r>
      <w:r w:rsidR="00112AE2" w:rsidRPr="00CB1BB4">
        <w:rPr>
          <w:rFonts w:ascii="Garamond" w:hAnsi="Garamond"/>
          <w:sz w:val="24"/>
          <w:szCs w:val="24"/>
        </w:rPr>
        <w:t>nævnet, ligesom Udlændingestyrelsen kan blive bedt om at sende relevante akter, fx i de sager, hvor styrelsen har afgivet en bindende indstilling, som har været inddraget i sagens afgørelse, og i sager med en længere sagshistorik, hvor styrelsens fx har meddelt førstegangstilladelsen.</w:t>
      </w:r>
      <w:r w:rsidR="00833C18" w:rsidRPr="00CB1BB4">
        <w:rPr>
          <w:rFonts w:ascii="Garamond" w:hAnsi="Garamond"/>
          <w:sz w:val="24"/>
          <w:szCs w:val="24"/>
        </w:rPr>
        <w:t xml:space="preserve"> </w:t>
      </w:r>
      <w:r w:rsidRPr="00CB1BB4">
        <w:rPr>
          <w:rFonts w:ascii="Garamond" w:hAnsi="Garamond"/>
          <w:sz w:val="24"/>
          <w:szCs w:val="24"/>
        </w:rPr>
        <w:t>De færøske og danske myndigheder skal i den forbindelse iagttage de gældende regler om udveksling af oplysninger i den o</w:t>
      </w:r>
      <w:r w:rsidRPr="00CB1BB4">
        <w:rPr>
          <w:rFonts w:ascii="Garamond" w:hAnsi="Garamond"/>
          <w:sz w:val="24"/>
          <w:szCs w:val="24"/>
        </w:rPr>
        <w:t>f</w:t>
      </w:r>
      <w:r w:rsidRPr="00CB1BB4">
        <w:rPr>
          <w:rFonts w:ascii="Garamond" w:hAnsi="Garamond"/>
          <w:sz w:val="24"/>
          <w:szCs w:val="24"/>
        </w:rPr>
        <w:t>fentlige forvaltning efter hhv. den færøske og danske forvaltningslov og persondatalov.</w:t>
      </w:r>
      <w:r w:rsidR="00427B86">
        <w:rPr>
          <w:rFonts w:ascii="Garamond" w:hAnsi="Garamond"/>
          <w:sz w:val="24"/>
          <w:szCs w:val="24"/>
        </w:rPr>
        <w:t xml:space="preserve"> </w:t>
      </w:r>
      <w:r w:rsidR="008C0D26" w:rsidRPr="008C0D26">
        <w:rPr>
          <w:rFonts w:ascii="Garamond" w:hAnsi="Garamond"/>
          <w:sz w:val="24"/>
          <w:szCs w:val="24"/>
        </w:rPr>
        <w:t xml:space="preserve">De færøske myndigheder er ikke bundet af databeskyttelsesforordningen, jf. </w:t>
      </w:r>
      <w:r w:rsidR="008C0D26" w:rsidRPr="008C0D26">
        <w:rPr>
          <w:rFonts w:ascii="Garamond" w:hAnsi="Garamond" w:cs="Arial"/>
          <w:color w:val="141A33"/>
          <w:sz w:val="24"/>
          <w:szCs w:val="24"/>
        </w:rPr>
        <w:t>Europa-Parlamentets og Rådets fo</w:t>
      </w:r>
      <w:r w:rsidR="008C0D26" w:rsidRPr="008C0D26">
        <w:rPr>
          <w:rFonts w:ascii="Garamond" w:hAnsi="Garamond" w:cs="Arial"/>
          <w:color w:val="141A33"/>
          <w:sz w:val="24"/>
          <w:szCs w:val="24"/>
        </w:rPr>
        <w:t>r</w:t>
      </w:r>
      <w:r w:rsidR="008C0D26" w:rsidRPr="008C0D26">
        <w:rPr>
          <w:rFonts w:ascii="Garamond" w:hAnsi="Garamond" w:cs="Arial"/>
          <w:color w:val="141A33"/>
          <w:sz w:val="24"/>
          <w:szCs w:val="24"/>
        </w:rPr>
        <w:t>ordning (EU) 2016/679 af 27. april 2016 om beskyttelse af fysiske personer i forbindelse med behan</w:t>
      </w:r>
      <w:r w:rsidR="008C0D26" w:rsidRPr="008C0D26">
        <w:rPr>
          <w:rFonts w:ascii="Garamond" w:hAnsi="Garamond" w:cs="Arial"/>
          <w:color w:val="141A33"/>
          <w:sz w:val="24"/>
          <w:szCs w:val="24"/>
        </w:rPr>
        <w:t>d</w:t>
      </w:r>
      <w:r w:rsidR="008C0D26" w:rsidRPr="008C0D26">
        <w:rPr>
          <w:rFonts w:ascii="Garamond" w:hAnsi="Garamond" w:cs="Arial"/>
          <w:color w:val="141A33"/>
          <w:sz w:val="24"/>
          <w:szCs w:val="24"/>
        </w:rPr>
        <w:t xml:space="preserve">ling af personoplysninger og om fri udveksling af sådanne oplysninger og om ophævelse af direktiv 95/46/EF (generel forordning om databeskyttelse). </w:t>
      </w:r>
      <w:r w:rsidR="008C0D26" w:rsidRPr="008C0D26">
        <w:rPr>
          <w:rFonts w:ascii="Garamond" w:hAnsi="Garamond"/>
          <w:sz w:val="24"/>
          <w:szCs w:val="24"/>
        </w:rPr>
        <w:t>Det betyder, at de færøske myndigheder ikke skal iagttage forordningens bestemmelser</w:t>
      </w:r>
      <w:r w:rsidR="00DC5970">
        <w:rPr>
          <w:rFonts w:ascii="Garamond" w:hAnsi="Garamond"/>
          <w:sz w:val="24"/>
          <w:szCs w:val="24"/>
        </w:rPr>
        <w:t xml:space="preserve"> </w:t>
      </w:r>
      <w:r w:rsidR="00771BDD">
        <w:rPr>
          <w:rFonts w:ascii="Garamond" w:hAnsi="Garamond"/>
          <w:sz w:val="24"/>
          <w:szCs w:val="24"/>
        </w:rPr>
        <w:t>i forbindelse med sags</w:t>
      </w:r>
      <w:r w:rsidR="00DC5970">
        <w:rPr>
          <w:rFonts w:ascii="Garamond" w:hAnsi="Garamond"/>
          <w:sz w:val="24"/>
          <w:szCs w:val="24"/>
        </w:rPr>
        <w:t>behandling</w:t>
      </w:r>
      <w:r w:rsidR="00771BDD">
        <w:rPr>
          <w:rFonts w:ascii="Garamond" w:hAnsi="Garamond"/>
          <w:sz w:val="24"/>
          <w:szCs w:val="24"/>
        </w:rPr>
        <w:t>en</w:t>
      </w:r>
      <w:r w:rsidR="00C44376">
        <w:rPr>
          <w:rFonts w:ascii="Garamond" w:hAnsi="Garamond"/>
          <w:sz w:val="24"/>
          <w:szCs w:val="24"/>
        </w:rPr>
        <w:t>, men at den færøske perso</w:t>
      </w:r>
      <w:r w:rsidR="00C44376">
        <w:rPr>
          <w:rFonts w:ascii="Garamond" w:hAnsi="Garamond"/>
          <w:sz w:val="24"/>
          <w:szCs w:val="24"/>
        </w:rPr>
        <w:t>n</w:t>
      </w:r>
      <w:r w:rsidR="00C44376">
        <w:rPr>
          <w:rFonts w:ascii="Garamond" w:hAnsi="Garamond"/>
          <w:sz w:val="24"/>
          <w:szCs w:val="24"/>
        </w:rPr>
        <w:t xml:space="preserve">datalov gælder for </w:t>
      </w:r>
      <w:r w:rsidR="00C44376" w:rsidRPr="00C44376">
        <w:rPr>
          <w:rFonts w:ascii="Garamond" w:eastAsia="Times New Roman" w:hAnsi="Garamond" w:cs="Tahoma"/>
          <w:color w:val="000000"/>
          <w:sz w:val="24"/>
          <w:szCs w:val="24"/>
          <w:lang w:eastAsia="da-DK"/>
        </w:rPr>
        <w:t xml:space="preserve">den behandling af personoplysninger på Færøerne, der </w:t>
      </w:r>
      <w:r w:rsidR="00C44376">
        <w:rPr>
          <w:rFonts w:ascii="Garamond" w:eastAsia="Times New Roman" w:hAnsi="Garamond" w:cs="Tahoma"/>
          <w:color w:val="000000"/>
          <w:sz w:val="24"/>
          <w:szCs w:val="24"/>
          <w:lang w:eastAsia="da-DK"/>
        </w:rPr>
        <w:t>som følge af forslaget måtte finde sted</w:t>
      </w:r>
      <w:r w:rsidR="00DC5970">
        <w:rPr>
          <w:rFonts w:ascii="Garamond" w:hAnsi="Garamond"/>
          <w:sz w:val="24"/>
          <w:szCs w:val="24"/>
        </w:rPr>
        <w:t>.</w:t>
      </w:r>
    </w:p>
    <w:p w14:paraId="405ADA6F" w14:textId="77777777" w:rsidR="002441E6" w:rsidRPr="00871096" w:rsidRDefault="002441E6" w:rsidP="00F60911">
      <w:pPr>
        <w:spacing w:after="0" w:line="240" w:lineRule="atLeast"/>
        <w:jc w:val="both"/>
        <w:rPr>
          <w:rFonts w:ascii="Garamond" w:eastAsia="Times New Roman" w:hAnsi="Garamond" w:cs="Tahoma"/>
          <w:color w:val="000000"/>
          <w:sz w:val="24"/>
          <w:szCs w:val="24"/>
          <w:lang w:eastAsia="da-DK"/>
        </w:rPr>
      </w:pPr>
    </w:p>
    <w:p w14:paraId="787AAFCF" w14:textId="77777777" w:rsidR="002441E6" w:rsidRPr="00871096" w:rsidRDefault="002441E6" w:rsidP="00F60911">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foreslås desuden, at en klage til Udlændingenævnet skal være indgivet, inden 8 uger efter at klag</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ren har fået meddelelse om afgørelsen, dog således at det kan besluttes, at en klage skal behandles, selv om klagen er indgivet efter udløb af denne frist. Dette svarer til den ordning, der gælder efter den da</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ske udlændingelov.</w:t>
      </w:r>
    </w:p>
    <w:p w14:paraId="15B79016" w14:textId="77777777" w:rsidR="005915D8" w:rsidRPr="00871096" w:rsidRDefault="005915D8" w:rsidP="00F60911">
      <w:pPr>
        <w:spacing w:after="0" w:line="240" w:lineRule="atLeast"/>
        <w:jc w:val="both"/>
        <w:rPr>
          <w:rFonts w:ascii="Garamond" w:eastAsia="Times New Roman" w:hAnsi="Garamond" w:cs="Tahoma"/>
          <w:color w:val="000000"/>
          <w:sz w:val="24"/>
          <w:szCs w:val="24"/>
          <w:lang w:eastAsia="da-DK"/>
        </w:rPr>
      </w:pPr>
    </w:p>
    <w:p w14:paraId="3E1F6772" w14:textId="77777777" w:rsidR="005915D8" w:rsidRPr="00871096" w:rsidRDefault="005915D8" w:rsidP="00121300">
      <w:pPr>
        <w:spacing w:after="0" w:line="240" w:lineRule="atLeast"/>
        <w:jc w:val="both"/>
        <w:rPr>
          <w:rFonts w:ascii="Garamond" w:hAnsi="Garamond" w:cs="Tahoma"/>
          <w:sz w:val="24"/>
          <w:szCs w:val="24"/>
        </w:rPr>
      </w:pPr>
      <w:r w:rsidRPr="00871096">
        <w:rPr>
          <w:rFonts w:ascii="Garamond" w:hAnsi="Garamond" w:cs="Tahoma"/>
          <w:sz w:val="24"/>
          <w:szCs w:val="24"/>
        </w:rPr>
        <w:t>Udlændingenævnets afgørelser vil i lighed med den nuværende ordning være endelige inden for det administrative rekurssystem. Øvrige klagemuligheder, der måtte være fastsat ved lov eller regler udstedt i medfør af lov, berøres ikke af nærværende lovforslag.</w:t>
      </w:r>
    </w:p>
    <w:p w14:paraId="55D056E1" w14:textId="77777777" w:rsidR="00121300" w:rsidRPr="00871096" w:rsidRDefault="00121300" w:rsidP="00121300">
      <w:pPr>
        <w:spacing w:after="0" w:line="240" w:lineRule="atLeast"/>
        <w:jc w:val="both"/>
        <w:rPr>
          <w:rFonts w:ascii="Garamond" w:eastAsia="Times New Roman" w:hAnsi="Garamond" w:cs="Tahoma"/>
          <w:color w:val="000000"/>
          <w:sz w:val="24"/>
          <w:szCs w:val="24"/>
          <w:lang w:eastAsia="da-DK"/>
        </w:rPr>
      </w:pPr>
    </w:p>
    <w:p w14:paraId="34A1E71B" w14:textId="77777777" w:rsidR="00485ABD" w:rsidRPr="00871096" w:rsidRDefault="00F23DAD" w:rsidP="0012130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Der henvises til bemærkningerne til § 1, nr. </w:t>
      </w:r>
      <w:r w:rsidR="002441E6" w:rsidRPr="00871096">
        <w:rPr>
          <w:rFonts w:ascii="Garamond" w:eastAsia="Times New Roman" w:hAnsi="Garamond" w:cs="Tahoma"/>
          <w:color w:val="000000"/>
          <w:sz w:val="24"/>
          <w:szCs w:val="24"/>
          <w:lang w:eastAsia="da-DK"/>
        </w:rPr>
        <w:t>3 og 4</w:t>
      </w:r>
      <w:r w:rsidRPr="00871096">
        <w:rPr>
          <w:rFonts w:ascii="Garamond" w:eastAsia="Times New Roman" w:hAnsi="Garamond" w:cs="Tahoma"/>
          <w:color w:val="000000"/>
          <w:sz w:val="24"/>
          <w:szCs w:val="24"/>
          <w:lang w:eastAsia="da-DK"/>
        </w:rPr>
        <w:t>.</w:t>
      </w:r>
    </w:p>
    <w:p w14:paraId="422BC9D4" w14:textId="77777777" w:rsidR="00F23DAD" w:rsidRPr="00871096" w:rsidRDefault="00F23DAD" w:rsidP="00121300">
      <w:pPr>
        <w:spacing w:after="0" w:line="240" w:lineRule="atLeast"/>
        <w:jc w:val="both"/>
        <w:rPr>
          <w:rFonts w:ascii="Garamond" w:eastAsia="Times New Roman" w:hAnsi="Garamond" w:cs="Tahoma"/>
          <w:color w:val="000000"/>
          <w:sz w:val="24"/>
          <w:szCs w:val="24"/>
          <w:lang w:eastAsia="da-DK"/>
        </w:rPr>
      </w:pPr>
    </w:p>
    <w:p w14:paraId="24EAADBF" w14:textId="77777777" w:rsidR="00626353" w:rsidRPr="00871096" w:rsidRDefault="002441E6" w:rsidP="00D0125D">
      <w:pPr>
        <w:pStyle w:val="Overskrift1"/>
      </w:pPr>
      <w:bookmarkStart w:id="35" w:name="_Toc535493163"/>
      <w:r w:rsidRPr="00871096">
        <w:lastRenderedPageBreak/>
        <w:t>Bemyndigelse til at fastsætte integrationsrelevante krav som betingelse for tidsubegrænset opholdstilladelse på Færøerne</w:t>
      </w:r>
      <w:bookmarkEnd w:id="35"/>
    </w:p>
    <w:p w14:paraId="5A184928" w14:textId="77777777" w:rsidR="002441E6" w:rsidRPr="00871096" w:rsidRDefault="002441E6" w:rsidP="00342C84">
      <w:pPr>
        <w:pStyle w:val="Overskrift2"/>
        <w:rPr>
          <w:rFonts w:eastAsia="Times New Roman"/>
          <w:lang w:eastAsia="da-DK"/>
        </w:rPr>
      </w:pPr>
      <w:bookmarkStart w:id="36" w:name="_Toc535493164"/>
      <w:r w:rsidRPr="00871096">
        <w:rPr>
          <w:rFonts w:eastAsia="Times New Roman"/>
          <w:lang w:eastAsia="da-DK"/>
        </w:rPr>
        <w:t>Gældende ret</w:t>
      </w:r>
      <w:bookmarkEnd w:id="36"/>
    </w:p>
    <w:p w14:paraId="70BB7C63"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 11, stk. 3, </w:t>
      </w:r>
      <w:r w:rsidR="0065330F" w:rsidRPr="00871096">
        <w:rPr>
          <w:rFonts w:ascii="Garamond" w:eastAsia="Times New Roman" w:hAnsi="Garamond" w:cs="Tahoma"/>
          <w:color w:val="000000"/>
          <w:sz w:val="24"/>
          <w:szCs w:val="24"/>
          <w:lang w:eastAsia="da-DK"/>
        </w:rPr>
        <w:t>i den for Færøerne gældende udlæ</w:t>
      </w:r>
      <w:r w:rsidR="00FF4259">
        <w:rPr>
          <w:rFonts w:ascii="Garamond" w:eastAsia="Times New Roman" w:hAnsi="Garamond" w:cs="Tahoma"/>
          <w:color w:val="000000"/>
          <w:sz w:val="24"/>
          <w:szCs w:val="24"/>
          <w:lang w:eastAsia="da-DK"/>
        </w:rPr>
        <w:t>n</w:t>
      </w:r>
      <w:r w:rsidR="0065330F" w:rsidRPr="00871096">
        <w:rPr>
          <w:rFonts w:ascii="Garamond" w:eastAsia="Times New Roman" w:hAnsi="Garamond" w:cs="Tahoma"/>
          <w:color w:val="000000"/>
          <w:sz w:val="24"/>
          <w:szCs w:val="24"/>
          <w:lang w:eastAsia="da-DK"/>
        </w:rPr>
        <w:t xml:space="preserve">dingelov </w:t>
      </w:r>
      <w:r w:rsidRPr="00871096">
        <w:rPr>
          <w:rFonts w:ascii="Garamond" w:eastAsia="Times New Roman" w:hAnsi="Garamond" w:cs="Tahoma"/>
          <w:color w:val="000000"/>
          <w:sz w:val="24"/>
          <w:szCs w:val="24"/>
          <w:lang w:eastAsia="da-DK"/>
        </w:rPr>
        <w:t>meddeles tidsubegrænset opholdstillade</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se til udlændinge med opholdstilladelse på Færøerne efter § 7 eller § 9, stk. 1 og 2, som med henblik på varigt ophold lovligt har boet på Færøerne i mere end de sidste tre år, såfremt grundlaget for den p</w:t>
      </w:r>
      <w:r w:rsidRPr="00871096">
        <w:rPr>
          <w:rFonts w:ascii="Garamond" w:eastAsia="Times New Roman" w:hAnsi="Garamond" w:cs="Tahoma"/>
          <w:color w:val="000000"/>
          <w:sz w:val="24"/>
          <w:szCs w:val="24"/>
          <w:lang w:eastAsia="da-DK"/>
        </w:rPr>
        <w:t>å</w:t>
      </w:r>
      <w:r w:rsidRPr="00871096">
        <w:rPr>
          <w:rFonts w:ascii="Garamond" w:eastAsia="Times New Roman" w:hAnsi="Garamond" w:cs="Tahoma"/>
          <w:color w:val="000000"/>
          <w:sz w:val="24"/>
          <w:szCs w:val="24"/>
          <w:lang w:eastAsia="da-DK"/>
        </w:rPr>
        <w:t>gældendes opholdstilladelse fortsat er til stede, og såfremt den pågældende udlænding opfylder en række yderligere betingelser vedrørende undladelse af kriminalitet og manglende gæld til det offentlige, jf. n</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denfor.</w:t>
      </w:r>
    </w:p>
    <w:p w14:paraId="639FE1A4"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07A03E34"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 11, stk. 4, kan der, uanset at betingelserne i stk. 3 ikke er opfyldt, efter ansøgning meddeles tid</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ubegrænset opholdstilladelse, hvis væsentlige hensyn afgørende taler for at imødekomme ansøgningen, jf. dog stk. 5.</w:t>
      </w:r>
    </w:p>
    <w:p w14:paraId="297EFA67"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07590D06"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 udlændinge, der alene har opholdstilladelse med henblik på midlertidigt ophold eller i mindre end tre år med henblik på varigt ophold, kan således efter § 11, stk. 4, meddeles tidsubegrænset opholdsti</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 xml:space="preserve">ladelse, hvis væsentlige hensyn taler afgørende herfor. </w:t>
      </w:r>
    </w:p>
    <w:p w14:paraId="7E555D38"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2BE61678"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praksis meddeles udlændinge, der er meddelt opholdstilladelse som præster, missionærer eller lignende, jf. § 9, stk. 2, nr. 4, og udlændinge, der er meddelt opholdstilladelse, fordi væsentlige beskæft</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 xml:space="preserve">gelsesmæssige hensyn taler derfor, jf. § 9, stk. 2, nr. 3, tidsubegrænset opholdstilladelse efter § 11, stk. 4, efter syv års lovligt ophold </w:t>
      </w:r>
      <w:r w:rsidR="007E4E8A">
        <w:rPr>
          <w:rFonts w:ascii="Garamond" w:eastAsia="Times New Roman" w:hAnsi="Garamond" w:cs="Tahoma"/>
          <w:color w:val="000000"/>
          <w:sz w:val="24"/>
          <w:szCs w:val="24"/>
          <w:lang w:eastAsia="da-DK"/>
        </w:rPr>
        <w:t>på Færøerne</w:t>
      </w:r>
      <w:r w:rsidRPr="00871096">
        <w:rPr>
          <w:rFonts w:ascii="Garamond" w:eastAsia="Times New Roman" w:hAnsi="Garamond" w:cs="Tahoma"/>
          <w:color w:val="000000"/>
          <w:sz w:val="24"/>
          <w:szCs w:val="24"/>
          <w:lang w:eastAsia="da-DK"/>
        </w:rPr>
        <w:t xml:space="preserve"> på det (i det væsentligste) samme grundlag. Det er herved en</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videre en betingelse, at den pågældende har opnået en væsentlig tilknytning til Færøerne.</w:t>
      </w:r>
      <w:r w:rsidR="00D3336A">
        <w:rPr>
          <w:rFonts w:ascii="Garamond" w:eastAsia="Times New Roman" w:hAnsi="Garamond" w:cs="Tahoma"/>
          <w:color w:val="000000"/>
          <w:sz w:val="24"/>
          <w:szCs w:val="24"/>
          <w:lang w:eastAsia="da-DK"/>
        </w:rPr>
        <w:t xml:space="preserve"> Vurdering</w:t>
      </w:r>
      <w:r w:rsidR="00130F70">
        <w:rPr>
          <w:rFonts w:ascii="Garamond" w:eastAsia="Times New Roman" w:hAnsi="Garamond" w:cs="Tahoma"/>
          <w:color w:val="000000"/>
          <w:sz w:val="24"/>
          <w:szCs w:val="24"/>
          <w:lang w:eastAsia="da-DK"/>
        </w:rPr>
        <w:t>en</w:t>
      </w:r>
      <w:r w:rsidR="00D3336A">
        <w:rPr>
          <w:rFonts w:ascii="Garamond" w:eastAsia="Times New Roman" w:hAnsi="Garamond" w:cs="Tahoma"/>
          <w:color w:val="000000"/>
          <w:sz w:val="24"/>
          <w:szCs w:val="24"/>
          <w:lang w:eastAsia="da-DK"/>
        </w:rPr>
        <w:t xml:space="preserve"> af tilknytningskravet sker i praksis ved et integrationsinterview</w:t>
      </w:r>
      <w:r w:rsidR="00310172">
        <w:rPr>
          <w:rFonts w:ascii="Garamond" w:eastAsia="Times New Roman" w:hAnsi="Garamond" w:cs="Tahoma"/>
          <w:color w:val="000000"/>
          <w:sz w:val="24"/>
          <w:szCs w:val="24"/>
          <w:lang w:eastAsia="da-DK"/>
        </w:rPr>
        <w:t>, som Færøerne</w:t>
      </w:r>
      <w:r w:rsidR="00912497">
        <w:rPr>
          <w:rFonts w:ascii="Garamond" w:eastAsia="Times New Roman" w:hAnsi="Garamond" w:cs="Tahoma"/>
          <w:color w:val="000000"/>
          <w:sz w:val="24"/>
          <w:szCs w:val="24"/>
          <w:lang w:eastAsia="da-DK"/>
        </w:rPr>
        <w:t>s Politi afholder</w:t>
      </w:r>
      <w:r w:rsidR="00D3336A">
        <w:rPr>
          <w:rFonts w:ascii="Garamond" w:eastAsia="Times New Roman" w:hAnsi="Garamond" w:cs="Tahoma"/>
          <w:color w:val="000000"/>
          <w:sz w:val="24"/>
          <w:szCs w:val="24"/>
          <w:lang w:eastAsia="da-DK"/>
        </w:rPr>
        <w:t xml:space="preserve"> med ansøgeren. T</w:t>
      </w:r>
      <w:r w:rsidRPr="00871096">
        <w:rPr>
          <w:rFonts w:ascii="Garamond" w:eastAsia="Times New Roman" w:hAnsi="Garamond" w:cs="Tahoma"/>
          <w:color w:val="000000"/>
          <w:sz w:val="24"/>
          <w:szCs w:val="24"/>
          <w:lang w:eastAsia="da-DK"/>
        </w:rPr>
        <w:t>ilsvarende gælder for udlændinge, der er meddelt opholdstilladelse af ganske særlige grunde som familiesammenførte, jf. § 9, stk. 2, nr. 4.</w:t>
      </w:r>
    </w:p>
    <w:p w14:paraId="34F8CD71"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47EE2558"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Meddelelse af tidsubegrænset opholdstilladelse efter bestemmelserne i § 11, stk. 3 og 4, er betinget af, at udlændingen er i besiddelse af en opholdstilladelse, der ikke er inddraget, nægtet forlænget, udløbet eller bortfaldet.</w:t>
      </w:r>
    </w:p>
    <w:p w14:paraId="161B6AC7"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34DC048C"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 27, stk. 1, regnes tre års-perioden i § 11, stk. 3, fra tidspunktet for udlændingens tilmelding til folkeregistret på Færøerne eller, hvis ansøgningen er indgivet på Færøerne, fra tidspunktet for ansø</w:t>
      </w:r>
      <w:r w:rsidRPr="00871096">
        <w:rPr>
          <w:rFonts w:ascii="Garamond" w:eastAsia="Times New Roman" w:hAnsi="Garamond" w:cs="Tahoma"/>
          <w:color w:val="000000"/>
          <w:sz w:val="24"/>
          <w:szCs w:val="24"/>
          <w:lang w:eastAsia="da-DK"/>
        </w:rPr>
        <w:t>g</w:t>
      </w:r>
      <w:r w:rsidRPr="00871096">
        <w:rPr>
          <w:rFonts w:ascii="Garamond" w:eastAsia="Times New Roman" w:hAnsi="Garamond" w:cs="Tahoma"/>
          <w:color w:val="000000"/>
          <w:sz w:val="24"/>
          <w:szCs w:val="24"/>
          <w:lang w:eastAsia="da-DK"/>
        </w:rPr>
        <w:t>ningens indgivelse.</w:t>
      </w:r>
    </w:p>
    <w:p w14:paraId="77A747CC"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677A4E40"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praksis medregner Udlændingestyrelsen ved beregningen af tre års-perioden alene de perioder, hvor den pågældende faktisk har opholdt sig på Færøerne. Perioder, hvor udlændingen har opholdt sig uden for Færøerne, indgår således ikke i beregningen af tre års-perioden. Såfremt udlandsopholdet har en sådan varighed, at den pågældendes opholdstilladelse bortfalder efter reglerne i udlændingelovens § 17, og den pågældende efterfølgende meddeles opholdstilladelse på ny, begynder beregningen af tre års-perioden forfra.</w:t>
      </w:r>
    </w:p>
    <w:p w14:paraId="5A18D1E1"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05387C69"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Medmindre særlige grunde taler derimod, er meddelelse af tidsubegrænset opholdstilladelse efter b</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 xml:space="preserve">stemmelserne i § 11, stk. 3 og 4, betinget af et vandelskrav og fravær af gæld til </w:t>
      </w:r>
      <w:r w:rsidR="007E4E8A">
        <w:rPr>
          <w:rFonts w:ascii="Garamond" w:eastAsia="Times New Roman" w:hAnsi="Garamond" w:cs="Tahoma"/>
          <w:color w:val="000000"/>
          <w:sz w:val="24"/>
          <w:szCs w:val="24"/>
          <w:lang w:eastAsia="da-DK"/>
        </w:rPr>
        <w:t xml:space="preserve">det </w:t>
      </w:r>
      <w:r w:rsidRPr="00871096">
        <w:rPr>
          <w:rFonts w:ascii="Garamond" w:eastAsia="Times New Roman" w:hAnsi="Garamond" w:cs="Tahoma"/>
          <w:color w:val="000000"/>
          <w:sz w:val="24"/>
          <w:szCs w:val="24"/>
          <w:lang w:eastAsia="da-DK"/>
        </w:rPr>
        <w:t>offentlige, jf. § 11, stk. 5.</w:t>
      </w:r>
    </w:p>
    <w:p w14:paraId="63096930"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7B15343F" w14:textId="70256096"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 11, stk. 5, nr. 2, er tidsubegrænset opholdstilladelse således betinget af, at den pågældende u</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lænding under sit ophold på Færøerne inden for en af udlændinge- og integrationsministeren efter fo</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lastRenderedPageBreak/>
        <w:t>handling med Færøernes landsstyre fastsat periode ikke er idømt en betinget eller ubetinget frihedsstraf eller anden strafferetlig retsfølge, der indebærer eller giver mulighed for frihedsberøvelse, for en lo</w:t>
      </w:r>
      <w:r w:rsidRPr="00871096">
        <w:rPr>
          <w:rFonts w:ascii="Garamond" w:eastAsia="Times New Roman" w:hAnsi="Garamond" w:cs="Tahoma"/>
          <w:color w:val="000000"/>
          <w:sz w:val="24"/>
          <w:szCs w:val="24"/>
          <w:lang w:eastAsia="da-DK"/>
        </w:rPr>
        <w:t>v</w:t>
      </w:r>
      <w:r w:rsidRPr="00871096">
        <w:rPr>
          <w:rFonts w:ascii="Garamond" w:eastAsia="Times New Roman" w:hAnsi="Garamond" w:cs="Tahoma"/>
          <w:color w:val="000000"/>
          <w:sz w:val="24"/>
          <w:szCs w:val="24"/>
          <w:lang w:eastAsia="da-DK"/>
        </w:rPr>
        <w:t>overtrædelse, der ville have medført en straf af denne karakter, jf. stk. 7.</w:t>
      </w:r>
    </w:p>
    <w:p w14:paraId="77823E9C"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5AA8CBE6"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Udlændinge, der er straffet for kriminalitet af en vis grovhed, vil således ikke kunne opnå tidsubegræ</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set opholdstilladelse før udløbet af en vis karenstid. Længden af karenstiden vil afhænge af lovovertr</w:t>
      </w:r>
      <w:r w:rsidRPr="00871096">
        <w:rPr>
          <w:rFonts w:ascii="Garamond" w:eastAsia="Times New Roman" w:hAnsi="Garamond" w:cs="Tahoma"/>
          <w:color w:val="000000"/>
          <w:sz w:val="24"/>
          <w:szCs w:val="24"/>
          <w:lang w:eastAsia="da-DK"/>
        </w:rPr>
        <w:t>æ</w:t>
      </w:r>
      <w:r w:rsidRPr="00871096">
        <w:rPr>
          <w:rFonts w:ascii="Garamond" w:eastAsia="Times New Roman" w:hAnsi="Garamond" w:cs="Tahoma"/>
          <w:color w:val="000000"/>
          <w:sz w:val="24"/>
          <w:szCs w:val="24"/>
          <w:lang w:eastAsia="da-DK"/>
        </w:rPr>
        <w:t xml:space="preserve">delsens karakter og af sanktionens længde. </w:t>
      </w:r>
    </w:p>
    <w:p w14:paraId="18A31FAF"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450329FB"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 11, stk. 5, nr. 3, er tidsubegrænset opholdstilladelse betinget af, at den pågældende udlænding ikke har forfalden gæld til det offentlige på over 50.000 kr. (1998-niveau).</w:t>
      </w:r>
    </w:p>
    <w:p w14:paraId="256E5EDF"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163A5EF1"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 11, stk. 6, er det en betingelse for at nægte meddelelse af tidsubegrænset opholdstilladelse efter § 11, stk. 5, nr. 3, at der er tale om forfalden gæld, hvor den pågældende udlænding ikke har villet aftale en afdragsordning eller ikke overholder en sådan. Hvis gælden eller manglende indgåelse af en afdrag</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ordning skyldes forhold, som ikke kan lægges udlændingen til last, for eksempel sygdom, arbejdsløshed eller påbegyndt uddannelse, kan der ligeledes meddeles tidsubegrænset opholdstilladelse, selv om denne betingelse ikke er opfyldt.</w:t>
      </w:r>
    </w:p>
    <w:p w14:paraId="5858F36E"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677F9F6C"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I henhold til § 11, stk. 7, er det i bekendtgørelse </w:t>
      </w:r>
      <w:r w:rsidR="00C43432">
        <w:rPr>
          <w:rFonts w:ascii="Garamond" w:eastAsia="Times New Roman" w:hAnsi="Garamond" w:cs="Tahoma"/>
          <w:color w:val="000000"/>
          <w:sz w:val="24"/>
          <w:szCs w:val="24"/>
          <w:lang w:eastAsia="da-DK"/>
        </w:rPr>
        <w:t>nr. 1579 af 14. december 2018</w:t>
      </w:r>
      <w:r w:rsidR="00C43432"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for Færøerne om reg</w:t>
      </w:r>
      <w:r w:rsidRPr="00871096">
        <w:rPr>
          <w:rFonts w:ascii="Garamond" w:eastAsia="Times New Roman" w:hAnsi="Garamond" w:cs="Tahoma"/>
          <w:color w:val="000000"/>
          <w:sz w:val="24"/>
          <w:szCs w:val="24"/>
          <w:lang w:eastAsia="da-DK"/>
        </w:rPr>
        <w:t>u</w:t>
      </w:r>
      <w:r w:rsidRPr="00871096">
        <w:rPr>
          <w:rFonts w:ascii="Garamond" w:eastAsia="Times New Roman" w:hAnsi="Garamond" w:cs="Tahoma"/>
          <w:color w:val="000000"/>
          <w:sz w:val="24"/>
          <w:szCs w:val="24"/>
          <w:lang w:eastAsia="da-DK"/>
        </w:rPr>
        <w:t xml:space="preserve">lering af beløb i henhold til anordning om ikrafttræden for Færøerne af udlændingeloven fastsat bl.a., at reguleringen af den angivne beløbsgrænse på 50.000 kr. reguleres årligt, og at beløbet i 2018 er </w:t>
      </w:r>
      <w:r w:rsidR="00C43432">
        <w:rPr>
          <w:rFonts w:ascii="Garamond" w:eastAsia="Times New Roman" w:hAnsi="Garamond" w:cs="Tahoma"/>
          <w:color w:val="000000"/>
          <w:sz w:val="24"/>
          <w:szCs w:val="24"/>
          <w:lang w:eastAsia="da-DK"/>
        </w:rPr>
        <w:t>80.651,81</w:t>
      </w:r>
      <w:r w:rsidR="00C43432"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kr.</w:t>
      </w:r>
    </w:p>
    <w:p w14:paraId="2613D19F"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615D7D01"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På anmodning fra Udlændingestyrelsen afgiver Færøernes landsstyre en udtalelse om, hvorvidt udlæ</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dingen har forfalden gæld til det offentlige og i givet fald har indgået en aftale om afvikling af gælden og overholder en sådan aftale. Færøernes landsstyre indhenter oplysninger hos TAKS og Almannastovani (socialforvaltningen), og disse vedlægges høringsudtalelsen.</w:t>
      </w:r>
    </w:p>
    <w:p w14:paraId="5A916AB3"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17B73EFB" w14:textId="64F741F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Med henblik på fastlæggelse af eventuel kriminalitet og omfanget heraf efter betingelsen i § 11, stk. 5, nr. 2, indhenter Udlændingestyrelsen oplysninger fra </w:t>
      </w:r>
      <w:r w:rsidR="00A41A73">
        <w:rPr>
          <w:rFonts w:ascii="Garamond" w:eastAsia="Times New Roman" w:hAnsi="Garamond" w:cs="Tahoma"/>
          <w:color w:val="000000"/>
          <w:sz w:val="24"/>
          <w:szCs w:val="24"/>
          <w:lang w:eastAsia="da-DK"/>
        </w:rPr>
        <w:t xml:space="preserve">Færøernes landsstyre </w:t>
      </w:r>
      <w:r w:rsidRPr="00871096">
        <w:rPr>
          <w:rFonts w:ascii="Garamond" w:eastAsia="Times New Roman" w:hAnsi="Garamond" w:cs="Tahoma"/>
          <w:color w:val="000000"/>
          <w:sz w:val="24"/>
          <w:szCs w:val="24"/>
          <w:lang w:eastAsia="da-DK"/>
        </w:rPr>
        <w:t>om, hvorvidt den pågælde</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de udlænding er kendt i kriminalregistret.</w:t>
      </w:r>
    </w:p>
    <w:p w14:paraId="6BF7D083"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p>
    <w:p w14:paraId="1D072DAC" w14:textId="77777777" w:rsidR="002441E6" w:rsidRPr="00871096" w:rsidRDefault="002441E6" w:rsidP="002441E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For nærmere regler om tidsubegrænset opholdstilladelse på Færøerne henvises til vejledning nr. 127 af 4. juli 2000 om meddelelse af tidsubegrænset opholdstilladelse.</w:t>
      </w:r>
    </w:p>
    <w:p w14:paraId="376FF188" w14:textId="77777777" w:rsidR="002441E6" w:rsidRPr="00871096" w:rsidRDefault="002441E6" w:rsidP="00121300">
      <w:pPr>
        <w:spacing w:after="0" w:line="240" w:lineRule="atLeast"/>
        <w:jc w:val="both"/>
        <w:rPr>
          <w:rFonts w:ascii="Garamond" w:eastAsia="Times New Roman" w:hAnsi="Garamond" w:cs="Tahoma"/>
          <w:color w:val="000000"/>
          <w:sz w:val="24"/>
          <w:szCs w:val="24"/>
          <w:lang w:eastAsia="da-DK"/>
        </w:rPr>
      </w:pPr>
    </w:p>
    <w:p w14:paraId="5C91C446" w14:textId="77777777" w:rsidR="0065330F" w:rsidRPr="00871096" w:rsidRDefault="0065330F" w:rsidP="0012130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I den for Danmark gældende udlændingelov er der i tillæg til et vandelskrav og fravær af gæld til det offentlige desuden fastsat en række yderligere grundlæggende betingelser, herunder et selvforsørgelse</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krav, et krav om underskrivelse af en erklæring om integration og aktivt medborgerskab i det danske samfund, et danskprøvekrav, et krav om ordinær fuldtidsbeskæftigelse i en bestemt periode forud for meddelelsen af tidsubegrænset opholdstilladelse og et krav om fortsat tilknytning til arbejdsmarkedet på det tidspunkt, hvor tidsubegrænset opholdstilladelse vil kunne meddeles. Der er endvidere i tillæg til disse grundlæggende betingelser fastsat 4 supplerende integrationsrelevante betingelser (om bestået medborgerskabsprøve/udvist aktivt medborgerskab, skærpet krav om ordinær fuldtidsbeskæftigelse, krav til skattepligtig indkomst og skærpet danskkrav), hvoraf ansøgeren skal opfylde mindst 2.</w:t>
      </w:r>
    </w:p>
    <w:p w14:paraId="5F239169" w14:textId="77777777" w:rsidR="0065330F" w:rsidRPr="00871096" w:rsidRDefault="0065330F" w:rsidP="00121300">
      <w:pPr>
        <w:spacing w:after="0" w:line="240" w:lineRule="atLeast"/>
        <w:jc w:val="both"/>
        <w:rPr>
          <w:rFonts w:ascii="Garamond" w:eastAsia="Times New Roman" w:hAnsi="Garamond" w:cs="Tahoma"/>
          <w:color w:val="000000"/>
          <w:sz w:val="24"/>
          <w:szCs w:val="24"/>
          <w:lang w:eastAsia="da-DK"/>
        </w:rPr>
      </w:pPr>
    </w:p>
    <w:p w14:paraId="728E5D21" w14:textId="77777777" w:rsidR="0065330F" w:rsidRPr="00871096" w:rsidRDefault="0065330F" w:rsidP="0012130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Reglerne om tidsubegrænset opholdstilladelse i udlændingeloven </w:t>
      </w:r>
      <w:r w:rsidR="005915D8" w:rsidRPr="00871096">
        <w:rPr>
          <w:rFonts w:ascii="Garamond" w:eastAsia="Times New Roman" w:hAnsi="Garamond" w:cs="Tahoma"/>
          <w:color w:val="000000"/>
          <w:sz w:val="24"/>
          <w:szCs w:val="24"/>
          <w:lang w:eastAsia="da-DK"/>
        </w:rPr>
        <w:t xml:space="preserve">gældende for Danmark </w:t>
      </w:r>
      <w:r w:rsidRPr="00871096">
        <w:rPr>
          <w:rFonts w:ascii="Garamond" w:eastAsia="Times New Roman" w:hAnsi="Garamond" w:cs="Tahoma"/>
          <w:color w:val="000000"/>
          <w:sz w:val="24"/>
          <w:szCs w:val="24"/>
          <w:lang w:eastAsia="da-DK"/>
        </w:rPr>
        <w:t>er ændret (og skærpet) flere gange siden den seneste anordning om ikrafttræden for Færøerne af udlændingeloven i marts 2001. Der er herved indsat anordningshjemmel i territorialbestemmelserne, hvorefter lovændri</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 xml:space="preserve">gerne kan </w:t>
      </w:r>
      <w:r w:rsidR="005915D8" w:rsidRPr="00871096">
        <w:rPr>
          <w:rFonts w:ascii="Garamond" w:eastAsia="Times New Roman" w:hAnsi="Garamond" w:cs="Tahoma"/>
          <w:color w:val="000000"/>
          <w:sz w:val="24"/>
          <w:szCs w:val="24"/>
          <w:lang w:eastAsia="da-DK"/>
        </w:rPr>
        <w:t>sættes i kraft for Færøerne med de ændringer, som de færøske forhold tilsiger.</w:t>
      </w:r>
    </w:p>
    <w:p w14:paraId="5A97C215" w14:textId="77777777" w:rsidR="002441E6" w:rsidRPr="00871096" w:rsidRDefault="002441E6" w:rsidP="00121300">
      <w:pPr>
        <w:spacing w:after="0" w:line="240" w:lineRule="atLeast"/>
        <w:jc w:val="both"/>
        <w:rPr>
          <w:rFonts w:ascii="Garamond" w:eastAsia="Times New Roman" w:hAnsi="Garamond" w:cs="Tahoma"/>
          <w:color w:val="000000"/>
          <w:sz w:val="24"/>
          <w:szCs w:val="24"/>
          <w:lang w:eastAsia="da-DK"/>
        </w:rPr>
      </w:pPr>
    </w:p>
    <w:p w14:paraId="0AFD8CA7" w14:textId="77777777" w:rsidR="002441E6" w:rsidRPr="00871096" w:rsidRDefault="002441E6" w:rsidP="00342C84">
      <w:pPr>
        <w:pStyle w:val="Overskrift2"/>
        <w:rPr>
          <w:rFonts w:eastAsia="Times New Roman"/>
          <w:lang w:eastAsia="da-DK"/>
        </w:rPr>
      </w:pPr>
      <w:bookmarkStart w:id="37" w:name="_Toc535493165"/>
      <w:r w:rsidRPr="00871096">
        <w:rPr>
          <w:rFonts w:eastAsia="Times New Roman"/>
          <w:lang w:eastAsia="da-DK"/>
        </w:rPr>
        <w:t>Forslag</w:t>
      </w:r>
      <w:bookmarkEnd w:id="37"/>
    </w:p>
    <w:p w14:paraId="3C09A129" w14:textId="7BD30385" w:rsidR="005915D8" w:rsidRPr="00871096" w:rsidRDefault="005915D8" w:rsidP="00871096">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Det foreslås, at udlændinge- og integrationsministeren efter forhandling med </w:t>
      </w:r>
      <w:r w:rsidR="00A52D94">
        <w:rPr>
          <w:rFonts w:ascii="Garamond" w:eastAsia="Times New Roman" w:hAnsi="Garamond" w:cs="Tahoma"/>
          <w:color w:val="000000"/>
          <w:sz w:val="24"/>
          <w:szCs w:val="24"/>
          <w:lang w:eastAsia="da-DK"/>
        </w:rPr>
        <w:t>F</w:t>
      </w:r>
      <w:r w:rsidRPr="00871096">
        <w:rPr>
          <w:rFonts w:ascii="Garamond" w:eastAsia="Times New Roman" w:hAnsi="Garamond" w:cs="Tahoma"/>
          <w:color w:val="000000"/>
          <w:sz w:val="24"/>
          <w:szCs w:val="24"/>
          <w:lang w:eastAsia="da-DK"/>
        </w:rPr>
        <w:t>ærø</w:t>
      </w:r>
      <w:r w:rsidR="00A52D94">
        <w:rPr>
          <w:rFonts w:ascii="Garamond" w:eastAsia="Times New Roman" w:hAnsi="Garamond" w:cs="Tahoma"/>
          <w:color w:val="000000"/>
          <w:sz w:val="24"/>
          <w:szCs w:val="24"/>
          <w:lang w:eastAsia="da-DK"/>
        </w:rPr>
        <w:t>erne</w:t>
      </w:r>
      <w:r w:rsidRPr="00871096">
        <w:rPr>
          <w:rFonts w:ascii="Garamond" w:eastAsia="Times New Roman" w:hAnsi="Garamond" w:cs="Tahoma"/>
          <w:color w:val="000000"/>
          <w:sz w:val="24"/>
          <w:szCs w:val="24"/>
          <w:lang w:eastAsia="da-DK"/>
        </w:rPr>
        <w:t>s landsstyre kan fastsætte nærmere regler om, at tidsubegrænset opholdstilladelse på Færøerne betinges af, at den pågæ</w:t>
      </w:r>
      <w:r w:rsidRPr="00871096">
        <w:rPr>
          <w:rFonts w:ascii="Garamond" w:eastAsia="Times New Roman" w:hAnsi="Garamond" w:cs="Tahoma"/>
          <w:color w:val="000000"/>
          <w:sz w:val="24"/>
          <w:szCs w:val="24"/>
          <w:lang w:eastAsia="da-DK"/>
        </w:rPr>
        <w:t>l</w:t>
      </w:r>
      <w:r w:rsidR="00AC31AB">
        <w:rPr>
          <w:rFonts w:ascii="Garamond" w:eastAsia="Times New Roman" w:hAnsi="Garamond" w:cs="Tahoma"/>
          <w:color w:val="000000"/>
          <w:sz w:val="24"/>
          <w:szCs w:val="24"/>
          <w:lang w:eastAsia="da-DK"/>
        </w:rPr>
        <w:t>dende udlænding har en</w:t>
      </w:r>
      <w:r w:rsidRPr="00871096">
        <w:rPr>
          <w:rFonts w:ascii="Garamond" w:eastAsia="Times New Roman" w:hAnsi="Garamond" w:cs="Tahoma"/>
          <w:color w:val="000000"/>
          <w:sz w:val="24"/>
          <w:szCs w:val="24"/>
          <w:lang w:eastAsia="da-DK"/>
        </w:rPr>
        <w:t xml:space="preserve"> integrationsrelevant tilknytning til Færøerne.</w:t>
      </w:r>
    </w:p>
    <w:p w14:paraId="5878681A" w14:textId="77777777" w:rsidR="005915D8" w:rsidRPr="00871096" w:rsidRDefault="005915D8" w:rsidP="00121300">
      <w:pPr>
        <w:spacing w:after="0" w:line="240" w:lineRule="atLeast"/>
        <w:jc w:val="both"/>
        <w:rPr>
          <w:rFonts w:ascii="Garamond" w:eastAsia="Times New Roman" w:hAnsi="Garamond" w:cs="Tahoma"/>
          <w:color w:val="000000"/>
          <w:sz w:val="24"/>
          <w:szCs w:val="24"/>
          <w:lang w:eastAsia="da-DK"/>
        </w:rPr>
      </w:pPr>
    </w:p>
    <w:p w14:paraId="1E3E8EDB" w14:textId="77777777" w:rsidR="005915D8" w:rsidRPr="00871096" w:rsidRDefault="005915D8" w:rsidP="005915D8">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Forslaget har til formål at sikre, at integrationen af nyankomne udlændinge på Færøerne understøttes i udlændingelovgivningen gældende for Færøerne, således at adgangen til at opnå tidsubegrænset o</w:t>
      </w:r>
      <w:r w:rsidRPr="00871096">
        <w:rPr>
          <w:rFonts w:ascii="Garamond" w:eastAsia="Times New Roman" w:hAnsi="Garamond" w:cs="Tahoma"/>
          <w:color w:val="000000"/>
          <w:sz w:val="24"/>
          <w:szCs w:val="24"/>
          <w:lang w:eastAsia="da-DK"/>
        </w:rPr>
        <w:t>p</w:t>
      </w:r>
      <w:r w:rsidRPr="00871096">
        <w:rPr>
          <w:rFonts w:ascii="Garamond" w:eastAsia="Times New Roman" w:hAnsi="Garamond" w:cs="Tahoma"/>
          <w:color w:val="000000"/>
          <w:sz w:val="24"/>
          <w:szCs w:val="24"/>
          <w:lang w:eastAsia="da-DK"/>
        </w:rPr>
        <w:t>holdstilladelse på Færøerne kan betinges af, at udlændingen har en stærk tilknytning til det færøske sa</w:t>
      </w:r>
      <w:r w:rsidRPr="00871096">
        <w:rPr>
          <w:rFonts w:ascii="Garamond" w:eastAsia="Times New Roman" w:hAnsi="Garamond" w:cs="Tahoma"/>
          <w:color w:val="000000"/>
          <w:sz w:val="24"/>
          <w:szCs w:val="24"/>
          <w:lang w:eastAsia="da-DK"/>
        </w:rPr>
        <w:t>m</w:t>
      </w:r>
      <w:r w:rsidRPr="00871096">
        <w:rPr>
          <w:rFonts w:ascii="Garamond" w:eastAsia="Times New Roman" w:hAnsi="Garamond" w:cs="Tahoma"/>
          <w:color w:val="000000"/>
          <w:sz w:val="24"/>
          <w:szCs w:val="24"/>
          <w:lang w:eastAsia="da-DK"/>
        </w:rPr>
        <w:t>fund.</w:t>
      </w:r>
    </w:p>
    <w:p w14:paraId="60FB2021" w14:textId="77777777" w:rsidR="005915D8" w:rsidRPr="00871096" w:rsidRDefault="005915D8" w:rsidP="005915D8">
      <w:pPr>
        <w:spacing w:after="0" w:line="240" w:lineRule="atLeast"/>
        <w:jc w:val="both"/>
        <w:rPr>
          <w:rFonts w:ascii="Garamond" w:eastAsia="Times New Roman" w:hAnsi="Garamond" w:cs="Tahoma"/>
          <w:color w:val="000000"/>
          <w:sz w:val="24"/>
          <w:szCs w:val="24"/>
          <w:lang w:eastAsia="da-DK"/>
        </w:rPr>
      </w:pPr>
    </w:p>
    <w:p w14:paraId="1D0C7126" w14:textId="6AF9A873" w:rsidR="005915D8" w:rsidRPr="00871096" w:rsidRDefault="005915D8" w:rsidP="0012130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Bemyndigelsen vil således kunne udnyttes e</w:t>
      </w:r>
      <w:r w:rsidR="005D58D6">
        <w:rPr>
          <w:rFonts w:ascii="Garamond" w:eastAsia="Times New Roman" w:hAnsi="Garamond" w:cs="Tahoma"/>
          <w:color w:val="000000"/>
          <w:sz w:val="24"/>
          <w:szCs w:val="24"/>
          <w:lang w:eastAsia="da-DK"/>
        </w:rPr>
        <w:t>fter forhandling med F</w:t>
      </w:r>
      <w:r w:rsidR="00C332A5">
        <w:rPr>
          <w:rFonts w:ascii="Garamond" w:eastAsia="Times New Roman" w:hAnsi="Garamond" w:cs="Tahoma"/>
          <w:color w:val="000000"/>
          <w:sz w:val="24"/>
          <w:szCs w:val="24"/>
          <w:lang w:eastAsia="da-DK"/>
        </w:rPr>
        <w:t>ærøernes</w:t>
      </w:r>
      <w:r w:rsidRPr="00871096">
        <w:rPr>
          <w:rFonts w:ascii="Garamond" w:eastAsia="Times New Roman" w:hAnsi="Garamond" w:cs="Tahoma"/>
          <w:color w:val="000000"/>
          <w:sz w:val="24"/>
          <w:szCs w:val="24"/>
          <w:lang w:eastAsia="da-DK"/>
        </w:rPr>
        <w:t xml:space="preserve"> landsstyre eksempelvis i tilfælde, hvor der på Færøerne måtte blive givet integrationsfremmende tilbud i form af f.eks. </w:t>
      </w:r>
      <w:r w:rsidR="006E416C">
        <w:rPr>
          <w:rFonts w:ascii="Garamond" w:eastAsia="Times New Roman" w:hAnsi="Garamond" w:cs="Tahoma"/>
          <w:color w:val="000000"/>
          <w:sz w:val="24"/>
          <w:szCs w:val="24"/>
          <w:lang w:eastAsia="da-DK"/>
        </w:rPr>
        <w:t>sprog</w:t>
      </w:r>
      <w:r w:rsidRPr="00871096">
        <w:rPr>
          <w:rFonts w:ascii="Garamond" w:eastAsia="Times New Roman" w:hAnsi="Garamond" w:cs="Tahoma"/>
          <w:color w:val="000000"/>
          <w:sz w:val="24"/>
          <w:szCs w:val="24"/>
          <w:lang w:eastAsia="da-DK"/>
        </w:rPr>
        <w:t>u</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dervisning e</w:t>
      </w:r>
      <w:r w:rsidR="005D58D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 lign., og hvor udlændingens manglende deltagelse i sådanne tilbud af integrationsmæssige grunde – svarende til ordningen i Danmark – bør have konsekvenser for mulighed for at opnå tidsub</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grænset opholdstilladelse.</w:t>
      </w:r>
    </w:p>
    <w:p w14:paraId="015D8C82" w14:textId="77777777" w:rsidR="00B844A5" w:rsidRPr="00871096" w:rsidRDefault="00B844A5" w:rsidP="00121300">
      <w:pPr>
        <w:spacing w:after="0" w:line="240" w:lineRule="atLeast"/>
        <w:jc w:val="both"/>
        <w:rPr>
          <w:rFonts w:ascii="Garamond" w:eastAsia="Times New Roman" w:hAnsi="Garamond" w:cs="Tahoma"/>
          <w:color w:val="000000"/>
          <w:sz w:val="24"/>
          <w:szCs w:val="24"/>
          <w:lang w:eastAsia="da-DK"/>
        </w:rPr>
      </w:pPr>
    </w:p>
    <w:p w14:paraId="7CE41890" w14:textId="77777777" w:rsidR="00B844A5" w:rsidRPr="00871096" w:rsidRDefault="008D2757" w:rsidP="00121300">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Bl.a. af lovtekniske grunde </w:t>
      </w:r>
      <w:r w:rsidR="00B844A5" w:rsidRPr="00871096">
        <w:rPr>
          <w:rFonts w:ascii="Garamond" w:eastAsia="Times New Roman" w:hAnsi="Garamond" w:cs="Tahoma"/>
          <w:color w:val="000000"/>
          <w:sz w:val="24"/>
          <w:szCs w:val="24"/>
          <w:lang w:eastAsia="da-DK"/>
        </w:rPr>
        <w:t>forudsættes</w:t>
      </w:r>
      <w:r>
        <w:rPr>
          <w:rFonts w:ascii="Garamond" w:eastAsia="Times New Roman" w:hAnsi="Garamond" w:cs="Tahoma"/>
          <w:color w:val="000000"/>
          <w:sz w:val="24"/>
          <w:szCs w:val="24"/>
          <w:lang w:eastAsia="da-DK"/>
        </w:rPr>
        <w:t xml:space="preserve"> det</w:t>
      </w:r>
      <w:r w:rsidR="00B844A5" w:rsidRPr="00871096">
        <w:rPr>
          <w:rFonts w:ascii="Garamond" w:eastAsia="Times New Roman" w:hAnsi="Garamond" w:cs="Tahoma"/>
          <w:color w:val="000000"/>
          <w:sz w:val="24"/>
          <w:szCs w:val="24"/>
          <w:lang w:eastAsia="da-DK"/>
        </w:rPr>
        <w:t>, at der alene kan fastsættes regler om integrationsrelevante betingelser for at opnå tidsubegrænset opholdstilladelse, som ligger inden for de anordningshjemler, der følger af ændringerne af udlændingeloven gældende for Danmark, eller som alt andet lige ikke kan siges at være strengere end de til enhver tid gældende regler i udlændingeloven for Danmark.</w:t>
      </w:r>
    </w:p>
    <w:p w14:paraId="558F3523" w14:textId="77777777" w:rsidR="002441E6" w:rsidRPr="00871096" w:rsidRDefault="002441E6" w:rsidP="00121300">
      <w:pPr>
        <w:spacing w:after="0" w:line="240" w:lineRule="atLeast"/>
        <w:jc w:val="both"/>
        <w:rPr>
          <w:rFonts w:ascii="Garamond" w:eastAsia="Times New Roman" w:hAnsi="Garamond" w:cs="Tahoma"/>
          <w:color w:val="000000"/>
          <w:sz w:val="24"/>
          <w:szCs w:val="24"/>
          <w:lang w:eastAsia="da-DK"/>
        </w:rPr>
      </w:pPr>
    </w:p>
    <w:p w14:paraId="71F66996" w14:textId="77777777" w:rsidR="00626353" w:rsidRPr="00871096" w:rsidRDefault="002441E6" w:rsidP="0012130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Der henvises til bemærkningerne til § 1, nr. 1.</w:t>
      </w:r>
    </w:p>
    <w:p w14:paraId="153D9296" w14:textId="77777777" w:rsidR="002441E6" w:rsidRPr="00871096" w:rsidRDefault="002441E6" w:rsidP="00121300">
      <w:pPr>
        <w:spacing w:after="0" w:line="240" w:lineRule="atLeast"/>
        <w:jc w:val="both"/>
        <w:rPr>
          <w:rFonts w:ascii="Garamond" w:eastAsia="Times New Roman" w:hAnsi="Garamond" w:cs="Tahoma"/>
          <w:color w:val="000000"/>
          <w:sz w:val="24"/>
          <w:szCs w:val="24"/>
          <w:lang w:eastAsia="da-DK"/>
        </w:rPr>
      </w:pPr>
    </w:p>
    <w:p w14:paraId="762D37F7" w14:textId="77777777" w:rsidR="00A776FD" w:rsidRPr="009A1539" w:rsidRDefault="00D72ACF" w:rsidP="009A1539">
      <w:pPr>
        <w:pStyle w:val="Overskrift1"/>
      </w:pPr>
      <w:bookmarkStart w:id="38" w:name="_Toc535493166"/>
      <w:r w:rsidRPr="00871096">
        <w:t>Forholdet til</w:t>
      </w:r>
      <w:r w:rsidR="000C6CA1" w:rsidRPr="00871096">
        <w:t xml:space="preserve"> inter</w:t>
      </w:r>
      <w:r w:rsidRPr="00871096">
        <w:t>nationale konventioner</w:t>
      </w:r>
      <w:bookmarkEnd w:id="38"/>
    </w:p>
    <w:p w14:paraId="3FC8F6C4" w14:textId="77777777" w:rsidR="0047163E" w:rsidRPr="00871096" w:rsidRDefault="0047163E" w:rsidP="00342C84">
      <w:pPr>
        <w:pStyle w:val="Overskrift2"/>
        <w:rPr>
          <w:rFonts w:eastAsia="Times New Roman"/>
          <w:lang w:eastAsia="da-DK"/>
        </w:rPr>
      </w:pPr>
      <w:bookmarkStart w:id="39" w:name="_Toc535493167"/>
      <w:r w:rsidRPr="00871096">
        <w:rPr>
          <w:rFonts w:eastAsia="Times New Roman"/>
          <w:lang w:eastAsia="da-DK"/>
        </w:rPr>
        <w:t>Indledende bemærkninger</w:t>
      </w:r>
      <w:bookmarkEnd w:id="39"/>
    </w:p>
    <w:p w14:paraId="1BAF96BF" w14:textId="0998DBE7" w:rsidR="00B844A5" w:rsidRPr="00871096" w:rsidRDefault="00B527D7" w:rsidP="00B844A5">
      <w:pPr>
        <w:spacing w:after="0" w:line="240" w:lineRule="atLeast"/>
        <w:jc w:val="both"/>
        <w:rPr>
          <w:rFonts w:ascii="Garamond" w:hAnsi="Garamond" w:cs="Tahoma"/>
          <w:sz w:val="24"/>
          <w:szCs w:val="24"/>
        </w:rPr>
      </w:pPr>
      <w:r w:rsidRPr="00871096">
        <w:rPr>
          <w:rFonts w:ascii="Garamond" w:hAnsi="Garamond" w:cs="Tahoma"/>
          <w:sz w:val="24"/>
          <w:szCs w:val="24"/>
        </w:rPr>
        <w:t>Danmark har ved folkeretlige aftaler gældende for det danske rige tiltrådt en række konventioner af betydning for udlændingeområdet. Såvel danske som færøske (og grønlandske) myndigheder har de</w:t>
      </w:r>
      <w:r w:rsidRPr="00871096">
        <w:rPr>
          <w:rFonts w:ascii="Garamond" w:hAnsi="Garamond" w:cs="Tahoma"/>
          <w:sz w:val="24"/>
          <w:szCs w:val="24"/>
        </w:rPr>
        <w:t>r</w:t>
      </w:r>
      <w:r w:rsidRPr="00871096">
        <w:rPr>
          <w:rFonts w:ascii="Garamond" w:hAnsi="Garamond" w:cs="Tahoma"/>
          <w:sz w:val="24"/>
          <w:szCs w:val="24"/>
        </w:rPr>
        <w:t>med en forpligtelse til at sikre overholdelsen af sådanne konventioner. Hertil kommer, at Den Europæ</w:t>
      </w:r>
      <w:r w:rsidRPr="00871096">
        <w:rPr>
          <w:rFonts w:ascii="Garamond" w:hAnsi="Garamond" w:cs="Tahoma"/>
          <w:sz w:val="24"/>
          <w:szCs w:val="24"/>
        </w:rPr>
        <w:t>i</w:t>
      </w:r>
      <w:r w:rsidRPr="00871096">
        <w:rPr>
          <w:rFonts w:ascii="Garamond" w:hAnsi="Garamond" w:cs="Tahoma"/>
          <w:sz w:val="24"/>
          <w:szCs w:val="24"/>
        </w:rPr>
        <w:t>ske Menneskerettighedskonvention</w:t>
      </w:r>
      <w:r w:rsidR="0047218F" w:rsidRPr="00871096">
        <w:rPr>
          <w:rFonts w:ascii="Garamond" w:hAnsi="Garamond" w:cs="Tahoma"/>
          <w:sz w:val="24"/>
          <w:szCs w:val="24"/>
        </w:rPr>
        <w:t xml:space="preserve"> </w:t>
      </w:r>
      <w:r w:rsidRPr="00871096">
        <w:rPr>
          <w:rFonts w:ascii="Garamond" w:hAnsi="Garamond" w:cs="Tahoma"/>
          <w:sz w:val="24"/>
          <w:szCs w:val="24"/>
        </w:rPr>
        <w:t xml:space="preserve">blev gjort til en del af </w:t>
      </w:r>
      <w:r w:rsidR="00480F09">
        <w:rPr>
          <w:rFonts w:ascii="Garamond" w:hAnsi="Garamond" w:cs="Tahoma"/>
          <w:sz w:val="24"/>
          <w:szCs w:val="24"/>
        </w:rPr>
        <w:t xml:space="preserve">færøsk </w:t>
      </w:r>
      <w:r w:rsidR="00D1247B">
        <w:rPr>
          <w:rFonts w:ascii="Garamond" w:hAnsi="Garamond" w:cs="Tahoma"/>
          <w:sz w:val="24"/>
          <w:szCs w:val="24"/>
        </w:rPr>
        <w:t>ret</w:t>
      </w:r>
      <w:r w:rsidR="00480F09">
        <w:rPr>
          <w:rFonts w:ascii="Garamond" w:hAnsi="Garamond" w:cs="Tahoma"/>
          <w:sz w:val="24"/>
          <w:szCs w:val="24"/>
        </w:rPr>
        <w:t xml:space="preserve"> ved anordning nr. 136 af 25. f</w:t>
      </w:r>
      <w:r w:rsidR="00480F09">
        <w:rPr>
          <w:rFonts w:ascii="Garamond" w:hAnsi="Garamond" w:cs="Tahoma"/>
          <w:sz w:val="24"/>
          <w:szCs w:val="24"/>
        </w:rPr>
        <w:t>e</w:t>
      </w:r>
      <w:r w:rsidR="00480F09">
        <w:rPr>
          <w:rFonts w:ascii="Garamond" w:hAnsi="Garamond" w:cs="Tahoma"/>
          <w:sz w:val="24"/>
          <w:szCs w:val="24"/>
        </w:rPr>
        <w:t>bruar 2000 om ikrafttræden for Færøerne af lov om Den Europæiske Menneskerettighedskonvention.</w:t>
      </w:r>
      <w:r w:rsidRPr="00871096">
        <w:rPr>
          <w:rFonts w:ascii="Garamond" w:hAnsi="Garamond" w:cs="Tahoma"/>
          <w:sz w:val="24"/>
          <w:szCs w:val="24"/>
        </w:rPr>
        <w:t>, hvorefter færøske myndigheder har en forpligtelse til at anvende konventionen på linje med anden lo</w:t>
      </w:r>
      <w:r w:rsidRPr="00871096">
        <w:rPr>
          <w:rFonts w:ascii="Garamond" w:hAnsi="Garamond" w:cs="Tahoma"/>
          <w:sz w:val="24"/>
          <w:szCs w:val="24"/>
        </w:rPr>
        <w:t>v</w:t>
      </w:r>
      <w:r w:rsidRPr="00871096">
        <w:rPr>
          <w:rFonts w:ascii="Garamond" w:hAnsi="Garamond" w:cs="Tahoma"/>
          <w:sz w:val="24"/>
          <w:szCs w:val="24"/>
        </w:rPr>
        <w:t xml:space="preserve">givning. </w:t>
      </w:r>
    </w:p>
    <w:p w14:paraId="3A36D330" w14:textId="77777777" w:rsidR="00B844A5" w:rsidRPr="00871096" w:rsidRDefault="00B844A5" w:rsidP="00B844A5">
      <w:pPr>
        <w:spacing w:after="0" w:line="240" w:lineRule="atLeast"/>
        <w:jc w:val="both"/>
        <w:rPr>
          <w:rFonts w:ascii="Garamond" w:hAnsi="Garamond" w:cs="Tahoma"/>
          <w:sz w:val="24"/>
          <w:szCs w:val="24"/>
        </w:rPr>
      </w:pPr>
    </w:p>
    <w:p w14:paraId="64509BF2" w14:textId="77777777" w:rsidR="00B844A5" w:rsidRPr="00871096" w:rsidRDefault="00B844A5" w:rsidP="00B844A5">
      <w:pPr>
        <w:spacing w:after="0" w:line="240" w:lineRule="atLeast"/>
        <w:jc w:val="both"/>
        <w:rPr>
          <w:rFonts w:ascii="Garamond" w:hAnsi="Garamond" w:cs="Tahoma"/>
          <w:sz w:val="24"/>
          <w:szCs w:val="24"/>
        </w:rPr>
      </w:pPr>
      <w:r w:rsidRPr="00871096">
        <w:rPr>
          <w:rFonts w:ascii="Garamond" w:hAnsi="Garamond" w:cs="Tahoma"/>
          <w:sz w:val="24"/>
          <w:szCs w:val="24"/>
        </w:rPr>
        <w:t xml:space="preserve">De færøske myndigheder vil efter </w:t>
      </w:r>
      <w:r w:rsidR="00D1247B">
        <w:rPr>
          <w:rFonts w:ascii="Garamond" w:hAnsi="Garamond" w:cs="Tahoma"/>
          <w:sz w:val="24"/>
          <w:szCs w:val="24"/>
        </w:rPr>
        <w:t xml:space="preserve">en </w:t>
      </w:r>
      <w:r w:rsidRPr="00871096">
        <w:rPr>
          <w:rFonts w:ascii="Garamond" w:hAnsi="Garamond" w:cs="Tahoma"/>
          <w:sz w:val="24"/>
          <w:szCs w:val="24"/>
        </w:rPr>
        <w:t xml:space="preserve">delegation i forbindelse med behandlingen af </w:t>
      </w:r>
      <w:r w:rsidR="00B527D7" w:rsidRPr="00871096">
        <w:rPr>
          <w:rFonts w:ascii="Garamond" w:hAnsi="Garamond" w:cs="Tahoma"/>
          <w:sz w:val="24"/>
          <w:szCs w:val="24"/>
        </w:rPr>
        <w:t>visse sager</w:t>
      </w:r>
      <w:r w:rsidRPr="00871096">
        <w:rPr>
          <w:rFonts w:ascii="Garamond" w:hAnsi="Garamond" w:cs="Tahoma"/>
          <w:sz w:val="24"/>
          <w:szCs w:val="24"/>
        </w:rPr>
        <w:t xml:space="preserve"> </w:t>
      </w:r>
      <w:r w:rsidR="00B527D7" w:rsidRPr="00871096">
        <w:rPr>
          <w:rFonts w:ascii="Garamond" w:hAnsi="Garamond" w:cs="Tahoma"/>
          <w:sz w:val="24"/>
          <w:szCs w:val="24"/>
        </w:rPr>
        <w:t>om o</w:t>
      </w:r>
      <w:r w:rsidR="00B527D7" w:rsidRPr="00871096">
        <w:rPr>
          <w:rFonts w:ascii="Garamond" w:hAnsi="Garamond" w:cs="Tahoma"/>
          <w:sz w:val="24"/>
          <w:szCs w:val="24"/>
        </w:rPr>
        <w:t>p</w:t>
      </w:r>
      <w:r w:rsidR="00B527D7" w:rsidRPr="00871096">
        <w:rPr>
          <w:rFonts w:ascii="Garamond" w:hAnsi="Garamond" w:cs="Tahoma"/>
          <w:sz w:val="24"/>
          <w:szCs w:val="24"/>
        </w:rPr>
        <w:t xml:space="preserve">hold på Færøerne </w:t>
      </w:r>
      <w:r w:rsidRPr="00871096">
        <w:rPr>
          <w:rFonts w:ascii="Garamond" w:hAnsi="Garamond" w:cs="Tahoma"/>
          <w:sz w:val="24"/>
          <w:szCs w:val="24"/>
        </w:rPr>
        <w:t xml:space="preserve">fortsat skulle påse, at </w:t>
      </w:r>
      <w:r w:rsidR="00B527D7" w:rsidRPr="00871096">
        <w:rPr>
          <w:rFonts w:ascii="Garamond" w:hAnsi="Garamond" w:cs="Tahoma"/>
          <w:sz w:val="24"/>
          <w:szCs w:val="24"/>
        </w:rPr>
        <w:t xml:space="preserve">disse </w:t>
      </w:r>
      <w:r w:rsidRPr="00871096">
        <w:rPr>
          <w:rFonts w:ascii="Garamond" w:hAnsi="Garamond" w:cs="Tahoma"/>
          <w:sz w:val="24"/>
          <w:szCs w:val="24"/>
        </w:rPr>
        <w:t>internationale forpligtelser overholdes.</w:t>
      </w:r>
    </w:p>
    <w:p w14:paraId="037B8602" w14:textId="77777777" w:rsidR="00B527D7" w:rsidRPr="00871096" w:rsidRDefault="00B527D7" w:rsidP="00B844A5">
      <w:pPr>
        <w:spacing w:after="0" w:line="240" w:lineRule="atLeast"/>
        <w:jc w:val="both"/>
        <w:rPr>
          <w:rFonts w:ascii="Garamond" w:hAnsi="Garamond" w:cs="Tahoma"/>
          <w:sz w:val="24"/>
          <w:szCs w:val="24"/>
        </w:rPr>
      </w:pPr>
    </w:p>
    <w:p w14:paraId="34D0AE34" w14:textId="77777777" w:rsidR="00B527D7" w:rsidRPr="00871096" w:rsidRDefault="00B527D7" w:rsidP="00B844A5">
      <w:pPr>
        <w:spacing w:after="0" w:line="240" w:lineRule="atLeast"/>
        <w:jc w:val="both"/>
        <w:rPr>
          <w:rFonts w:ascii="Garamond" w:hAnsi="Garamond" w:cs="Tahoma"/>
          <w:sz w:val="24"/>
          <w:szCs w:val="24"/>
        </w:rPr>
      </w:pPr>
      <w:r w:rsidRPr="00871096">
        <w:rPr>
          <w:rFonts w:ascii="Garamond" w:hAnsi="Garamond" w:cs="Tahoma"/>
          <w:sz w:val="24"/>
          <w:szCs w:val="24"/>
        </w:rPr>
        <w:t xml:space="preserve">Nedenfor </w:t>
      </w:r>
      <w:r w:rsidR="0047163E" w:rsidRPr="00871096">
        <w:rPr>
          <w:rFonts w:ascii="Garamond" w:hAnsi="Garamond" w:cs="Tahoma"/>
          <w:sz w:val="24"/>
          <w:szCs w:val="24"/>
        </w:rPr>
        <w:t xml:space="preserve">følger </w:t>
      </w:r>
      <w:r w:rsidRPr="00871096">
        <w:rPr>
          <w:rFonts w:ascii="Garamond" w:hAnsi="Garamond" w:cs="Tahoma"/>
          <w:sz w:val="24"/>
          <w:szCs w:val="24"/>
        </w:rPr>
        <w:t xml:space="preserve">en ikke-udtømmende beskrivelse </w:t>
      </w:r>
      <w:r w:rsidR="0047163E" w:rsidRPr="00871096">
        <w:rPr>
          <w:rFonts w:ascii="Garamond" w:hAnsi="Garamond" w:cs="Tahoma"/>
          <w:sz w:val="24"/>
          <w:szCs w:val="24"/>
        </w:rPr>
        <w:t xml:space="preserve">i hovedtræk </w:t>
      </w:r>
      <w:r w:rsidRPr="00871096">
        <w:rPr>
          <w:rFonts w:ascii="Garamond" w:hAnsi="Garamond" w:cs="Tahoma"/>
          <w:sz w:val="24"/>
          <w:szCs w:val="24"/>
        </w:rPr>
        <w:t xml:space="preserve">af de internationale forpligtelser, som skal påses overholdt </w:t>
      </w:r>
      <w:r w:rsidR="0047163E" w:rsidRPr="00871096">
        <w:rPr>
          <w:rFonts w:ascii="Garamond" w:hAnsi="Garamond" w:cs="Tahoma"/>
          <w:sz w:val="24"/>
          <w:szCs w:val="24"/>
        </w:rPr>
        <w:t xml:space="preserve">og navnlig er relevante </w:t>
      </w:r>
      <w:r w:rsidRPr="00871096">
        <w:rPr>
          <w:rFonts w:ascii="Garamond" w:hAnsi="Garamond" w:cs="Tahoma"/>
          <w:sz w:val="24"/>
          <w:szCs w:val="24"/>
        </w:rPr>
        <w:t>i forbindelse med behandlingen af sager om opholdstill</w:t>
      </w:r>
      <w:r w:rsidRPr="00871096">
        <w:rPr>
          <w:rFonts w:ascii="Garamond" w:hAnsi="Garamond" w:cs="Tahoma"/>
          <w:sz w:val="24"/>
          <w:szCs w:val="24"/>
        </w:rPr>
        <w:t>a</w:t>
      </w:r>
      <w:r w:rsidRPr="00871096">
        <w:rPr>
          <w:rFonts w:ascii="Garamond" w:hAnsi="Garamond" w:cs="Tahoma"/>
          <w:sz w:val="24"/>
          <w:szCs w:val="24"/>
        </w:rPr>
        <w:t xml:space="preserve">delse </w:t>
      </w:r>
      <w:r w:rsidR="0047163E" w:rsidRPr="00871096">
        <w:rPr>
          <w:rFonts w:ascii="Garamond" w:eastAsia="Times New Roman" w:hAnsi="Garamond" w:cs="Tahoma"/>
          <w:color w:val="000000"/>
          <w:sz w:val="24"/>
          <w:szCs w:val="24"/>
          <w:lang w:eastAsia="da-DK"/>
        </w:rPr>
        <w:t>som følge af en familiemæssig tilknytning til personer bosiddende på Færøerne, sager om o</w:t>
      </w:r>
      <w:r w:rsidR="0047163E" w:rsidRPr="00871096">
        <w:rPr>
          <w:rFonts w:ascii="Garamond" w:eastAsia="Times New Roman" w:hAnsi="Garamond" w:cs="Tahoma"/>
          <w:color w:val="000000"/>
          <w:sz w:val="24"/>
          <w:szCs w:val="24"/>
          <w:lang w:eastAsia="da-DK"/>
        </w:rPr>
        <w:t>p</w:t>
      </w:r>
      <w:r w:rsidR="0047163E" w:rsidRPr="00871096">
        <w:rPr>
          <w:rFonts w:ascii="Garamond" w:eastAsia="Times New Roman" w:hAnsi="Garamond" w:cs="Tahoma"/>
          <w:color w:val="000000"/>
          <w:sz w:val="24"/>
          <w:szCs w:val="24"/>
          <w:lang w:eastAsia="da-DK"/>
        </w:rPr>
        <w:t>holdstilladelse som følge af beskæftigelsesmæssige eller erhvervsmæssige hensyn på Færøerne samt s</w:t>
      </w:r>
      <w:r w:rsidR="0047163E" w:rsidRPr="00871096">
        <w:rPr>
          <w:rFonts w:ascii="Garamond" w:eastAsia="Times New Roman" w:hAnsi="Garamond" w:cs="Tahoma"/>
          <w:color w:val="000000"/>
          <w:sz w:val="24"/>
          <w:szCs w:val="24"/>
          <w:lang w:eastAsia="da-DK"/>
        </w:rPr>
        <w:t>a</w:t>
      </w:r>
      <w:r w:rsidR="0047163E" w:rsidRPr="00871096">
        <w:rPr>
          <w:rFonts w:ascii="Garamond" w:eastAsia="Times New Roman" w:hAnsi="Garamond" w:cs="Tahoma"/>
          <w:color w:val="000000"/>
          <w:sz w:val="24"/>
          <w:szCs w:val="24"/>
          <w:lang w:eastAsia="da-DK"/>
        </w:rPr>
        <w:t xml:space="preserve">ger om opholdstilladelse som </w:t>
      </w:r>
      <w:r w:rsidR="00A52D94">
        <w:rPr>
          <w:rFonts w:ascii="Garamond" w:eastAsia="Times New Roman" w:hAnsi="Garamond" w:cs="Tahoma"/>
          <w:color w:val="000000"/>
          <w:sz w:val="24"/>
          <w:szCs w:val="24"/>
          <w:lang w:eastAsia="da-DK"/>
        </w:rPr>
        <w:t xml:space="preserve">religiøs forkynder, </w:t>
      </w:r>
      <w:r w:rsidR="0047163E" w:rsidRPr="00871096">
        <w:rPr>
          <w:rFonts w:ascii="Garamond" w:eastAsia="Times New Roman" w:hAnsi="Garamond" w:cs="Tahoma"/>
          <w:color w:val="000000"/>
          <w:sz w:val="24"/>
          <w:szCs w:val="24"/>
          <w:lang w:eastAsia="da-DK"/>
        </w:rPr>
        <w:t>studerende eller med henblik på praktik- eller au pair-ophold på Færøerne.</w:t>
      </w:r>
    </w:p>
    <w:p w14:paraId="44B7D290" w14:textId="77777777" w:rsidR="002441E6" w:rsidRPr="00871096" w:rsidRDefault="002441E6" w:rsidP="00121300">
      <w:pPr>
        <w:spacing w:after="0" w:line="240" w:lineRule="atLeast"/>
        <w:jc w:val="both"/>
        <w:rPr>
          <w:rFonts w:ascii="Garamond" w:eastAsia="Times New Roman" w:hAnsi="Garamond" w:cs="Tahoma"/>
          <w:color w:val="000000"/>
          <w:sz w:val="24"/>
          <w:szCs w:val="24"/>
          <w:lang w:eastAsia="da-DK"/>
        </w:rPr>
      </w:pPr>
    </w:p>
    <w:p w14:paraId="5B15B7B3" w14:textId="77777777" w:rsidR="00B844A5" w:rsidRPr="00871096" w:rsidRDefault="0047163E" w:rsidP="00D75968">
      <w:pPr>
        <w:pStyle w:val="Overskrift2"/>
        <w:rPr>
          <w:rFonts w:eastAsia="Times New Roman"/>
          <w:lang w:eastAsia="da-DK"/>
        </w:rPr>
      </w:pPr>
      <w:bookmarkStart w:id="40" w:name="_Toc535493168"/>
      <w:r w:rsidRPr="00871096">
        <w:rPr>
          <w:rFonts w:eastAsia="Times New Roman"/>
          <w:lang w:eastAsia="da-DK"/>
        </w:rPr>
        <w:lastRenderedPageBreak/>
        <w:t>Retten til respekt for familielivet</w:t>
      </w:r>
      <w:bookmarkEnd w:id="40"/>
    </w:p>
    <w:p w14:paraId="6B35429D" w14:textId="77777777" w:rsidR="00640739" w:rsidRPr="00871096" w:rsidRDefault="00640739" w:rsidP="0012130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w:t>
      </w:r>
      <w:r w:rsidR="00A52D94">
        <w:rPr>
          <w:rFonts w:ascii="Garamond" w:eastAsia="Times New Roman" w:hAnsi="Garamond" w:cs="Tahoma"/>
          <w:color w:val="000000"/>
          <w:sz w:val="24"/>
          <w:szCs w:val="24"/>
          <w:lang w:eastAsia="da-DK"/>
        </w:rPr>
        <w:t>Den Europæiske Menneskerettighedskonvention</w:t>
      </w:r>
      <w:r w:rsidR="00A52D94"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artikel 8, stk. 1, har enhver ret til respekt for bl.a. sit privatliv og familieliv. Det følger endvidere af artikel 8, stk. 2, at ingen offentlig myndighed må gøre indgreb i udøvelsen af denne ret, medmindre det sker i overensstemmelse med loven og er nø</w:t>
      </w:r>
      <w:r w:rsidRPr="00871096">
        <w:rPr>
          <w:rFonts w:ascii="Garamond" w:eastAsia="Times New Roman" w:hAnsi="Garamond" w:cs="Tahoma"/>
          <w:color w:val="000000"/>
          <w:sz w:val="24"/>
          <w:szCs w:val="24"/>
          <w:lang w:eastAsia="da-DK"/>
        </w:rPr>
        <w:t>d</w:t>
      </w:r>
      <w:r w:rsidRPr="00871096">
        <w:rPr>
          <w:rFonts w:ascii="Garamond" w:eastAsia="Times New Roman" w:hAnsi="Garamond" w:cs="Tahoma"/>
          <w:color w:val="000000"/>
          <w:sz w:val="24"/>
          <w:szCs w:val="24"/>
          <w:lang w:eastAsia="da-DK"/>
        </w:rPr>
        <w:t>vendigt i et demokratisk samfund af hensyn til den nationale sikkerhed, den offentlige tryghed eller landets økonomiske velfærd, for at forebygge uro eller forbrydelse, for at beskytte sundheden eller s</w:t>
      </w:r>
      <w:r w:rsidRPr="00871096">
        <w:rPr>
          <w:rFonts w:ascii="Garamond" w:eastAsia="Times New Roman" w:hAnsi="Garamond" w:cs="Tahoma"/>
          <w:color w:val="000000"/>
          <w:sz w:val="24"/>
          <w:szCs w:val="24"/>
          <w:lang w:eastAsia="da-DK"/>
        </w:rPr>
        <w:t>æ</w:t>
      </w:r>
      <w:r w:rsidRPr="00871096">
        <w:rPr>
          <w:rFonts w:ascii="Garamond" w:eastAsia="Times New Roman" w:hAnsi="Garamond" w:cs="Tahoma"/>
          <w:color w:val="000000"/>
          <w:sz w:val="24"/>
          <w:szCs w:val="24"/>
          <w:lang w:eastAsia="da-DK"/>
        </w:rPr>
        <w:t>deligheden eller for at beskytte andres rettigheder og friheder.</w:t>
      </w:r>
    </w:p>
    <w:p w14:paraId="75497326" w14:textId="77777777" w:rsidR="00121300" w:rsidRPr="00871096" w:rsidRDefault="00121300" w:rsidP="00121300">
      <w:pPr>
        <w:spacing w:after="0" w:line="240" w:lineRule="atLeast"/>
        <w:jc w:val="both"/>
        <w:rPr>
          <w:rFonts w:ascii="Garamond" w:eastAsia="Times New Roman" w:hAnsi="Garamond" w:cs="Tahoma"/>
          <w:color w:val="000000"/>
          <w:sz w:val="24"/>
          <w:szCs w:val="24"/>
          <w:lang w:eastAsia="da-DK"/>
        </w:rPr>
      </w:pPr>
    </w:p>
    <w:p w14:paraId="1DD36B39" w14:textId="77777777" w:rsidR="00640739" w:rsidRPr="00871096" w:rsidRDefault="00640739" w:rsidP="0012130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Ifølge praksis fra Den Europæiske Menneskerettighedsdomstol omfatter retten til et familieliv retten til at opretholde et eksisterende familieliv, f.eks. ved at staten undlader at udvise et familiemedlem, samt i visse situationer statens positive forpligtelse til at tilvejebringe de nødvendige forudsætninger for at udøve et familieliv, f.eks. ved at staten giver et familiemedlem opholdstilladelse. Medlemsstaterne har dog en relativt bred skønsmargin i denne henseende.</w:t>
      </w:r>
    </w:p>
    <w:p w14:paraId="52C52B45" w14:textId="77777777" w:rsidR="00121300" w:rsidRPr="00871096" w:rsidRDefault="00121300" w:rsidP="00121300">
      <w:pPr>
        <w:spacing w:after="0" w:line="240" w:lineRule="atLeast"/>
        <w:jc w:val="both"/>
        <w:rPr>
          <w:rFonts w:ascii="Garamond" w:eastAsia="Times New Roman" w:hAnsi="Garamond" w:cs="Tahoma"/>
          <w:color w:val="000000"/>
          <w:sz w:val="24"/>
          <w:szCs w:val="24"/>
          <w:lang w:eastAsia="da-DK"/>
        </w:rPr>
      </w:pPr>
    </w:p>
    <w:p w14:paraId="7119CD6E" w14:textId="77777777" w:rsidR="0047163E" w:rsidRPr="00871096" w:rsidRDefault="00640739" w:rsidP="0012130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kan udledes af Menneskerettighedsdomstolens praksis, at bestemmelsen ikke indebærer en generel og ubetinget ret til familiesammenføring, da familier ikke efter artikel 8 har en umiddelbar ret til at væ</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 xml:space="preserve">ge det land, hvori de vil udøve deres familieliv. Der skal i hver enkelt sag, hvor en udlænding søger om familiesammenføring med en herboende person, foretages en konkret vurdering af, hvorvidt det på baggrund af sagens samlede omstændigheder er proportionalt at meddele afslag på opholdstilladelse. </w:t>
      </w:r>
    </w:p>
    <w:p w14:paraId="05EAED3A" w14:textId="77777777" w:rsidR="0047163E" w:rsidRPr="00871096" w:rsidRDefault="0047163E" w:rsidP="00121300">
      <w:pPr>
        <w:spacing w:after="0" w:line="240" w:lineRule="atLeast"/>
        <w:jc w:val="both"/>
        <w:rPr>
          <w:rFonts w:ascii="Garamond" w:eastAsia="Times New Roman" w:hAnsi="Garamond" w:cs="Tahoma"/>
          <w:color w:val="000000"/>
          <w:sz w:val="24"/>
          <w:szCs w:val="24"/>
          <w:lang w:eastAsia="da-DK"/>
        </w:rPr>
      </w:pPr>
    </w:p>
    <w:p w14:paraId="209B6BB7" w14:textId="77777777" w:rsidR="00640739" w:rsidRPr="00871096" w:rsidRDefault="00640739" w:rsidP="0012130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Menneskerettighedsdomstolen lægger i sin praksis i den forbindelse vægt på en flerhed af momenter, herunder:</w:t>
      </w:r>
    </w:p>
    <w:p w14:paraId="05801451" w14:textId="77777777" w:rsidR="00640739" w:rsidRPr="00F61EFA" w:rsidRDefault="00640739" w:rsidP="00F61EFA">
      <w:pPr>
        <w:pStyle w:val="Listeafsnit"/>
        <w:numPr>
          <w:ilvl w:val="0"/>
          <w:numId w:val="40"/>
        </w:numPr>
        <w:spacing w:after="0" w:line="240" w:lineRule="atLeast"/>
        <w:jc w:val="both"/>
        <w:rPr>
          <w:rFonts w:ascii="Garamond" w:eastAsia="Times New Roman" w:hAnsi="Garamond" w:cs="Tahoma"/>
          <w:color w:val="000000"/>
          <w:sz w:val="24"/>
          <w:szCs w:val="24"/>
          <w:lang w:eastAsia="da-DK"/>
        </w:rPr>
      </w:pPr>
      <w:r w:rsidRPr="00F61EFA">
        <w:rPr>
          <w:rFonts w:ascii="Garamond" w:eastAsia="Times New Roman" w:hAnsi="Garamond" w:cs="Tahoma"/>
          <w:color w:val="000000"/>
          <w:sz w:val="24"/>
          <w:szCs w:val="24"/>
          <w:lang w:eastAsia="da-DK"/>
        </w:rPr>
        <w:t>konsekvenserne for familielivet, herunder om det i praksis vil blive brudt,</w:t>
      </w:r>
    </w:p>
    <w:p w14:paraId="1D9809D2" w14:textId="77777777" w:rsidR="00640739" w:rsidRPr="00F61EFA" w:rsidRDefault="00640739" w:rsidP="00F61EFA">
      <w:pPr>
        <w:pStyle w:val="Listeafsnit"/>
        <w:numPr>
          <w:ilvl w:val="0"/>
          <w:numId w:val="40"/>
        </w:numPr>
        <w:spacing w:after="0" w:line="240" w:lineRule="atLeast"/>
        <w:jc w:val="both"/>
        <w:rPr>
          <w:rFonts w:ascii="Garamond" w:eastAsia="Times New Roman" w:hAnsi="Garamond" w:cs="Tahoma"/>
          <w:color w:val="000000"/>
          <w:sz w:val="24"/>
          <w:szCs w:val="24"/>
          <w:lang w:eastAsia="da-DK"/>
        </w:rPr>
      </w:pPr>
      <w:r w:rsidRPr="00F61EFA">
        <w:rPr>
          <w:rFonts w:ascii="Garamond" w:eastAsia="Times New Roman" w:hAnsi="Garamond" w:cs="Tahoma"/>
          <w:color w:val="000000"/>
          <w:sz w:val="24"/>
          <w:szCs w:val="24"/>
          <w:lang w:eastAsia="da-DK"/>
        </w:rPr>
        <w:t>tidspunktet for familielivets etablering,</w:t>
      </w:r>
    </w:p>
    <w:p w14:paraId="6CBD7F13" w14:textId="77777777" w:rsidR="00640739" w:rsidRPr="00F61EFA" w:rsidRDefault="00640739" w:rsidP="00F61EFA">
      <w:pPr>
        <w:pStyle w:val="Listeafsnit"/>
        <w:numPr>
          <w:ilvl w:val="0"/>
          <w:numId w:val="40"/>
        </w:numPr>
        <w:spacing w:after="0" w:line="240" w:lineRule="atLeast"/>
        <w:jc w:val="both"/>
        <w:rPr>
          <w:rFonts w:ascii="Garamond" w:eastAsia="Times New Roman" w:hAnsi="Garamond" w:cs="Tahoma"/>
          <w:color w:val="000000"/>
          <w:sz w:val="24"/>
          <w:szCs w:val="24"/>
          <w:lang w:eastAsia="da-DK"/>
        </w:rPr>
      </w:pPr>
      <w:r w:rsidRPr="00F61EFA">
        <w:rPr>
          <w:rFonts w:ascii="Garamond" w:eastAsia="Times New Roman" w:hAnsi="Garamond" w:cs="Tahoma"/>
          <w:color w:val="000000"/>
          <w:sz w:val="24"/>
          <w:szCs w:val="24"/>
          <w:lang w:eastAsia="da-DK"/>
        </w:rPr>
        <w:t>årsagen til den adskillelse, der nu ønskes tilendebragt, herunder om det skyldes den herboende pe</w:t>
      </w:r>
      <w:r w:rsidRPr="00F61EFA">
        <w:rPr>
          <w:rFonts w:ascii="Garamond" w:eastAsia="Times New Roman" w:hAnsi="Garamond" w:cs="Tahoma"/>
          <w:color w:val="000000"/>
          <w:sz w:val="24"/>
          <w:szCs w:val="24"/>
          <w:lang w:eastAsia="da-DK"/>
        </w:rPr>
        <w:t>r</w:t>
      </w:r>
      <w:r w:rsidRPr="00F61EFA">
        <w:rPr>
          <w:rFonts w:ascii="Garamond" w:eastAsia="Times New Roman" w:hAnsi="Garamond" w:cs="Tahoma"/>
          <w:color w:val="000000"/>
          <w:sz w:val="24"/>
          <w:szCs w:val="24"/>
          <w:lang w:eastAsia="da-DK"/>
        </w:rPr>
        <w:t>sons eget frie valg,</w:t>
      </w:r>
    </w:p>
    <w:p w14:paraId="3CC0E82D" w14:textId="77777777" w:rsidR="00640739" w:rsidRPr="00F61EFA" w:rsidRDefault="00640739" w:rsidP="00F61EFA">
      <w:pPr>
        <w:pStyle w:val="Listeafsnit"/>
        <w:numPr>
          <w:ilvl w:val="0"/>
          <w:numId w:val="40"/>
        </w:numPr>
        <w:spacing w:after="0" w:line="240" w:lineRule="atLeast"/>
        <w:jc w:val="both"/>
        <w:rPr>
          <w:rFonts w:ascii="Garamond" w:eastAsia="Times New Roman" w:hAnsi="Garamond" w:cs="Tahoma"/>
          <w:color w:val="000000"/>
          <w:sz w:val="24"/>
          <w:szCs w:val="24"/>
          <w:lang w:eastAsia="da-DK"/>
        </w:rPr>
      </w:pPr>
      <w:r w:rsidRPr="00F61EFA">
        <w:rPr>
          <w:rFonts w:ascii="Garamond" w:eastAsia="Times New Roman" w:hAnsi="Garamond" w:cs="Tahoma"/>
          <w:color w:val="000000"/>
          <w:sz w:val="24"/>
          <w:szCs w:val="24"/>
          <w:lang w:eastAsia="da-DK"/>
        </w:rPr>
        <w:t>karakteren og omfanget af parternes tilknytning til den stat, der søges om familiesammenføring i,</w:t>
      </w:r>
    </w:p>
    <w:p w14:paraId="4F97CBF5" w14:textId="77777777" w:rsidR="00640739" w:rsidRPr="00F61EFA" w:rsidRDefault="00640739" w:rsidP="00F61EFA">
      <w:pPr>
        <w:pStyle w:val="Listeafsnit"/>
        <w:numPr>
          <w:ilvl w:val="0"/>
          <w:numId w:val="40"/>
        </w:numPr>
        <w:spacing w:after="0" w:line="240" w:lineRule="atLeast"/>
        <w:jc w:val="both"/>
        <w:rPr>
          <w:rFonts w:ascii="Garamond" w:eastAsia="Times New Roman" w:hAnsi="Garamond" w:cs="Tahoma"/>
          <w:color w:val="000000"/>
          <w:sz w:val="24"/>
          <w:szCs w:val="24"/>
          <w:lang w:eastAsia="da-DK"/>
        </w:rPr>
      </w:pPr>
      <w:r w:rsidRPr="00F61EFA">
        <w:rPr>
          <w:rFonts w:ascii="Garamond" w:eastAsia="Times New Roman" w:hAnsi="Garamond" w:cs="Tahoma"/>
          <w:color w:val="000000"/>
          <w:sz w:val="24"/>
          <w:szCs w:val="24"/>
          <w:lang w:eastAsia="da-DK"/>
        </w:rPr>
        <w:t>den indrejsendes kulturelle og familiemæssige tilknytning til oprindelsesstaten,</w:t>
      </w:r>
    </w:p>
    <w:p w14:paraId="0D784608" w14:textId="77777777" w:rsidR="00640739" w:rsidRPr="00F61EFA" w:rsidRDefault="00640739" w:rsidP="00F61EFA">
      <w:pPr>
        <w:pStyle w:val="Listeafsnit"/>
        <w:numPr>
          <w:ilvl w:val="0"/>
          <w:numId w:val="40"/>
        </w:numPr>
        <w:spacing w:after="0" w:line="240" w:lineRule="atLeast"/>
        <w:jc w:val="both"/>
        <w:rPr>
          <w:rFonts w:ascii="Garamond" w:eastAsia="Times New Roman" w:hAnsi="Garamond" w:cs="Tahoma"/>
          <w:color w:val="000000"/>
          <w:sz w:val="24"/>
          <w:szCs w:val="24"/>
          <w:lang w:eastAsia="da-DK"/>
        </w:rPr>
      </w:pPr>
      <w:r w:rsidRPr="00F61EFA">
        <w:rPr>
          <w:rFonts w:ascii="Garamond" w:eastAsia="Times New Roman" w:hAnsi="Garamond" w:cs="Tahoma"/>
          <w:color w:val="000000"/>
          <w:sz w:val="24"/>
          <w:szCs w:val="24"/>
          <w:lang w:eastAsia="da-DK"/>
        </w:rPr>
        <w:t>momenter som immigrationskontrol, herunder om der er sket en overtrædelse af statens lovgivning om immigration,</w:t>
      </w:r>
    </w:p>
    <w:p w14:paraId="5A235415" w14:textId="77777777" w:rsidR="00640739" w:rsidRPr="00F61EFA" w:rsidRDefault="00640739" w:rsidP="00F61EFA">
      <w:pPr>
        <w:pStyle w:val="Listeafsnit"/>
        <w:numPr>
          <w:ilvl w:val="0"/>
          <w:numId w:val="40"/>
        </w:numPr>
        <w:spacing w:after="0" w:line="240" w:lineRule="atLeast"/>
        <w:jc w:val="both"/>
        <w:rPr>
          <w:rFonts w:ascii="Garamond" w:eastAsia="Times New Roman" w:hAnsi="Garamond" w:cs="Tahoma"/>
          <w:color w:val="000000"/>
          <w:sz w:val="24"/>
          <w:szCs w:val="24"/>
          <w:lang w:eastAsia="da-DK"/>
        </w:rPr>
      </w:pPr>
      <w:r w:rsidRPr="00F61EFA">
        <w:rPr>
          <w:rFonts w:ascii="Garamond" w:eastAsia="Times New Roman" w:hAnsi="Garamond" w:cs="Tahoma"/>
          <w:color w:val="000000"/>
          <w:sz w:val="24"/>
          <w:szCs w:val="24"/>
          <w:lang w:eastAsia="da-DK"/>
        </w:rPr>
        <w:t>om der foreligger hensyn til den offentlige orden, der taler for udelukkelse fra statens område,</w:t>
      </w:r>
    </w:p>
    <w:p w14:paraId="185D85CB" w14:textId="77777777" w:rsidR="00640739" w:rsidRPr="00F61EFA" w:rsidRDefault="00640739" w:rsidP="00F61EFA">
      <w:pPr>
        <w:pStyle w:val="Listeafsnit"/>
        <w:numPr>
          <w:ilvl w:val="0"/>
          <w:numId w:val="40"/>
        </w:numPr>
        <w:spacing w:after="0" w:line="240" w:lineRule="atLeast"/>
        <w:jc w:val="both"/>
        <w:rPr>
          <w:rFonts w:ascii="Garamond" w:eastAsia="Times New Roman" w:hAnsi="Garamond" w:cs="Tahoma"/>
          <w:color w:val="000000"/>
          <w:sz w:val="24"/>
          <w:szCs w:val="24"/>
          <w:lang w:eastAsia="da-DK"/>
        </w:rPr>
      </w:pPr>
      <w:r w:rsidRPr="00F61EFA">
        <w:rPr>
          <w:rFonts w:ascii="Garamond" w:eastAsia="Times New Roman" w:hAnsi="Garamond" w:cs="Tahoma"/>
          <w:color w:val="000000"/>
          <w:sz w:val="24"/>
          <w:szCs w:val="24"/>
          <w:lang w:eastAsia="da-DK"/>
        </w:rPr>
        <w:t>om den indrejsende er mindreårig eller på anden måde afhængig af den herboende person,</w:t>
      </w:r>
    </w:p>
    <w:p w14:paraId="56E28041" w14:textId="77777777" w:rsidR="00640739" w:rsidRPr="00F61EFA" w:rsidRDefault="00640739" w:rsidP="00F61EFA">
      <w:pPr>
        <w:pStyle w:val="Listeafsnit"/>
        <w:numPr>
          <w:ilvl w:val="0"/>
          <w:numId w:val="40"/>
        </w:numPr>
        <w:spacing w:after="0" w:line="240" w:lineRule="atLeast"/>
        <w:jc w:val="both"/>
        <w:rPr>
          <w:rFonts w:ascii="Garamond" w:eastAsia="Times New Roman" w:hAnsi="Garamond" w:cs="Tahoma"/>
          <w:color w:val="000000"/>
          <w:sz w:val="24"/>
          <w:szCs w:val="24"/>
          <w:lang w:eastAsia="da-DK"/>
        </w:rPr>
      </w:pPr>
      <w:r w:rsidRPr="00F61EFA">
        <w:rPr>
          <w:rFonts w:ascii="Garamond" w:eastAsia="Times New Roman" w:hAnsi="Garamond" w:cs="Tahoma"/>
          <w:color w:val="000000"/>
          <w:sz w:val="24"/>
          <w:szCs w:val="24"/>
          <w:lang w:eastAsia="da-DK"/>
        </w:rPr>
        <w:t>om der foreligger uoverstigelige hindringer for at udøve familielivet i et andet land, samt</w:t>
      </w:r>
    </w:p>
    <w:p w14:paraId="4A5F30B4" w14:textId="77777777" w:rsidR="0006226D" w:rsidRPr="00F61EFA" w:rsidRDefault="00640739" w:rsidP="00F61EFA">
      <w:pPr>
        <w:pStyle w:val="Listeafsnit"/>
        <w:numPr>
          <w:ilvl w:val="0"/>
          <w:numId w:val="40"/>
        </w:numPr>
        <w:spacing w:after="0" w:line="240" w:lineRule="atLeast"/>
        <w:jc w:val="both"/>
        <w:rPr>
          <w:rFonts w:ascii="Garamond" w:eastAsia="Times New Roman" w:hAnsi="Garamond" w:cs="Tahoma"/>
          <w:color w:val="000000"/>
          <w:sz w:val="24"/>
          <w:szCs w:val="24"/>
          <w:lang w:eastAsia="da-DK"/>
        </w:rPr>
      </w:pPr>
      <w:r w:rsidRPr="00F61EFA">
        <w:rPr>
          <w:rFonts w:ascii="Garamond" w:eastAsia="Times New Roman" w:hAnsi="Garamond" w:cs="Tahoma"/>
          <w:color w:val="000000"/>
          <w:sz w:val="24"/>
          <w:szCs w:val="24"/>
          <w:lang w:eastAsia="da-DK"/>
        </w:rPr>
        <w:t>om der er noget til hinder for, at den herboende person rejser til det land, hvor udlændingen o</w:t>
      </w:r>
      <w:r w:rsidRPr="00F61EFA">
        <w:rPr>
          <w:rFonts w:ascii="Garamond" w:eastAsia="Times New Roman" w:hAnsi="Garamond" w:cs="Tahoma"/>
          <w:color w:val="000000"/>
          <w:sz w:val="24"/>
          <w:szCs w:val="24"/>
          <w:lang w:eastAsia="da-DK"/>
        </w:rPr>
        <w:t>p</w:t>
      </w:r>
      <w:r w:rsidRPr="00F61EFA">
        <w:rPr>
          <w:rFonts w:ascii="Garamond" w:eastAsia="Times New Roman" w:hAnsi="Garamond" w:cs="Tahoma"/>
          <w:color w:val="000000"/>
          <w:sz w:val="24"/>
          <w:szCs w:val="24"/>
          <w:lang w:eastAsia="da-DK"/>
        </w:rPr>
        <w:t>holder sig.</w:t>
      </w:r>
    </w:p>
    <w:p w14:paraId="40DC433B" w14:textId="77777777" w:rsidR="00121300" w:rsidRPr="00871096" w:rsidRDefault="00121300" w:rsidP="00121300">
      <w:pPr>
        <w:spacing w:after="0" w:line="240" w:lineRule="atLeast"/>
        <w:jc w:val="both"/>
        <w:rPr>
          <w:rFonts w:ascii="Garamond" w:eastAsia="Times New Roman" w:hAnsi="Garamond" w:cs="Tahoma"/>
          <w:color w:val="000000"/>
          <w:sz w:val="24"/>
          <w:szCs w:val="24"/>
          <w:lang w:eastAsia="da-DK"/>
        </w:rPr>
      </w:pPr>
    </w:p>
    <w:p w14:paraId="5D0C001B" w14:textId="77777777" w:rsidR="00640739" w:rsidRPr="00871096" w:rsidRDefault="0006226D" w:rsidP="00121300">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 anførte momenter er nærmere beskrevet i Jon Fridrik Kjølbro: Den Europæiske Menneskeretti</w:t>
      </w:r>
      <w:r w:rsidRPr="00871096">
        <w:rPr>
          <w:rFonts w:ascii="Garamond" w:eastAsia="Times New Roman" w:hAnsi="Garamond" w:cs="Tahoma"/>
          <w:color w:val="000000"/>
          <w:sz w:val="24"/>
          <w:szCs w:val="24"/>
          <w:lang w:eastAsia="da-DK"/>
        </w:rPr>
        <w:t>g</w:t>
      </w:r>
      <w:r w:rsidRPr="00871096">
        <w:rPr>
          <w:rFonts w:ascii="Garamond" w:eastAsia="Times New Roman" w:hAnsi="Garamond" w:cs="Tahoma"/>
          <w:color w:val="000000"/>
          <w:sz w:val="24"/>
          <w:szCs w:val="24"/>
          <w:lang w:eastAsia="da-DK"/>
        </w:rPr>
        <w:t>he</w:t>
      </w:r>
      <w:r w:rsidR="00251F5A">
        <w:rPr>
          <w:rFonts w:ascii="Garamond" w:eastAsia="Times New Roman" w:hAnsi="Garamond" w:cs="Tahoma"/>
          <w:color w:val="000000"/>
          <w:sz w:val="24"/>
          <w:szCs w:val="24"/>
          <w:lang w:eastAsia="da-DK"/>
        </w:rPr>
        <w:t>dskonvention - for praktikere, 4. udgave 2017</w:t>
      </w:r>
      <w:r w:rsidRPr="00871096">
        <w:rPr>
          <w:rFonts w:ascii="Garamond" w:eastAsia="Times New Roman" w:hAnsi="Garamond" w:cs="Tahoma"/>
          <w:color w:val="000000"/>
          <w:sz w:val="24"/>
          <w:szCs w:val="24"/>
          <w:lang w:eastAsia="da-DK"/>
        </w:rPr>
        <w:t>, side 719 f med henvisning til praksis. Der henvises for en beskrivelse af Menneskerettighedsdomstolens praksis endvidere til Peer Lorenzen m.fl., Den Eur</w:t>
      </w:r>
      <w:r w:rsidRPr="00871096">
        <w:rPr>
          <w:rFonts w:ascii="Garamond" w:eastAsia="Times New Roman" w:hAnsi="Garamond" w:cs="Tahoma"/>
          <w:color w:val="000000"/>
          <w:sz w:val="24"/>
          <w:szCs w:val="24"/>
          <w:lang w:eastAsia="da-DK"/>
        </w:rPr>
        <w:t>o</w:t>
      </w:r>
      <w:r w:rsidRPr="00871096">
        <w:rPr>
          <w:rFonts w:ascii="Garamond" w:eastAsia="Times New Roman" w:hAnsi="Garamond" w:cs="Tahoma"/>
          <w:color w:val="000000"/>
          <w:sz w:val="24"/>
          <w:szCs w:val="24"/>
          <w:lang w:eastAsia="da-DK"/>
        </w:rPr>
        <w:t>pæiske Menneskerettighedskonventi</w:t>
      </w:r>
      <w:r w:rsidR="00EF5134" w:rsidRPr="00871096">
        <w:rPr>
          <w:rFonts w:ascii="Garamond" w:eastAsia="Times New Roman" w:hAnsi="Garamond" w:cs="Tahoma"/>
          <w:color w:val="000000"/>
          <w:sz w:val="24"/>
          <w:szCs w:val="24"/>
          <w:lang w:eastAsia="da-DK"/>
        </w:rPr>
        <w:t>on, 3. udgave 2011, side 740 ff</w:t>
      </w:r>
      <w:r w:rsidRPr="00871096">
        <w:rPr>
          <w:rFonts w:ascii="Garamond" w:eastAsia="Times New Roman" w:hAnsi="Garamond" w:cs="Tahoma"/>
          <w:color w:val="000000"/>
          <w:sz w:val="24"/>
          <w:szCs w:val="24"/>
          <w:lang w:eastAsia="da-DK"/>
        </w:rPr>
        <w:t>.</w:t>
      </w:r>
    </w:p>
    <w:p w14:paraId="306CE533" w14:textId="77777777" w:rsidR="00640739" w:rsidRDefault="00640739" w:rsidP="00121300">
      <w:pPr>
        <w:spacing w:after="0" w:line="240" w:lineRule="atLeast"/>
        <w:jc w:val="both"/>
        <w:rPr>
          <w:rFonts w:ascii="Garamond" w:eastAsia="Times New Roman" w:hAnsi="Garamond" w:cs="Tahoma"/>
          <w:color w:val="000000"/>
          <w:sz w:val="24"/>
          <w:szCs w:val="24"/>
          <w:lang w:eastAsia="da-DK"/>
        </w:rPr>
      </w:pPr>
    </w:p>
    <w:p w14:paraId="5CA1A3C0"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artikel 17 i FN’s konvention om borgerlige og politiske rettigheder må ingen udsættes for ulovlig indblanding i sit privatliv eller familieliv. Efter artikel 10 i FN’s konvention om økonomiske, sociale og kulturelle rettigheder skal familien ydes den størst mulige beskyttelse og bistand. Ægteskab skal kun kunne indgås med de vordende ægtefællers frie samtykke. Bestemmelserne anerkender ingen ret til f</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 xml:space="preserve">miliesammenføring, men kan efter omstændighederne indirekte føre til beskyttelse af en sådan ret, bl.a. </w:t>
      </w:r>
      <w:r w:rsidRPr="00871096">
        <w:rPr>
          <w:rFonts w:ascii="Garamond" w:eastAsia="Times New Roman" w:hAnsi="Garamond" w:cs="Tahoma"/>
          <w:color w:val="000000"/>
          <w:sz w:val="24"/>
          <w:szCs w:val="24"/>
          <w:lang w:eastAsia="da-DK"/>
        </w:rPr>
        <w:lastRenderedPageBreak/>
        <w:t xml:space="preserve">som følge af retten til respekt for familielivet. Det antages, at disse bestemmelser ikke indeholder en videre beskyttelse end </w:t>
      </w:r>
      <w:r>
        <w:rPr>
          <w:rFonts w:ascii="Garamond" w:eastAsia="Times New Roman" w:hAnsi="Garamond" w:cs="Tahoma"/>
          <w:color w:val="000000"/>
          <w:sz w:val="24"/>
          <w:szCs w:val="24"/>
          <w:lang w:eastAsia="da-DK"/>
        </w:rPr>
        <w:t>Den Europæiske Menneskerettighedskonvention</w:t>
      </w:r>
      <w:r w:rsidRPr="00871096">
        <w:rPr>
          <w:rFonts w:ascii="Garamond" w:eastAsia="Times New Roman" w:hAnsi="Garamond" w:cs="Tahoma"/>
          <w:color w:val="000000"/>
          <w:sz w:val="24"/>
          <w:szCs w:val="24"/>
          <w:lang w:eastAsia="da-DK"/>
        </w:rPr>
        <w:t xml:space="preserve"> artikel 8.</w:t>
      </w:r>
    </w:p>
    <w:p w14:paraId="4013EEDE"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57BF86A0"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FN’s Flygtningekonvention forpligter ikke de stater, der har tilsluttet sig konventionen, til at give ko</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ventionsflygtninge ret til familiesammenføring.</w:t>
      </w:r>
    </w:p>
    <w:p w14:paraId="699C8901"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3540E63F" w14:textId="77777777" w:rsidR="002655CB" w:rsidRPr="00871096" w:rsidRDefault="002655CB" w:rsidP="002655CB">
      <w:pPr>
        <w:pStyle w:val="Overskrift2"/>
        <w:rPr>
          <w:rFonts w:eastAsia="Times New Roman"/>
          <w:lang w:eastAsia="da-DK"/>
        </w:rPr>
      </w:pPr>
      <w:bookmarkStart w:id="41" w:name="_Toc535493169"/>
      <w:r w:rsidRPr="00871096">
        <w:rPr>
          <w:rFonts w:eastAsia="Times New Roman"/>
          <w:lang w:eastAsia="da-DK"/>
        </w:rPr>
        <w:t>Forbud mod usaglig forskelsbehandling</w:t>
      </w:r>
      <w:bookmarkEnd w:id="41"/>
    </w:p>
    <w:p w14:paraId="15CDD488"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Efter </w:t>
      </w:r>
      <w:r>
        <w:rPr>
          <w:rFonts w:ascii="Garamond" w:eastAsia="Times New Roman" w:hAnsi="Garamond" w:cs="Tahoma"/>
          <w:color w:val="000000"/>
          <w:sz w:val="24"/>
          <w:szCs w:val="24"/>
          <w:lang w:eastAsia="da-DK"/>
        </w:rPr>
        <w:t>Den Europæiske Menneskerettighedskonvention</w:t>
      </w:r>
      <w:r w:rsidRPr="00871096">
        <w:rPr>
          <w:rFonts w:ascii="Garamond" w:eastAsia="Times New Roman" w:hAnsi="Garamond" w:cs="Tahoma"/>
          <w:color w:val="000000"/>
          <w:sz w:val="24"/>
          <w:szCs w:val="24"/>
          <w:lang w:eastAsia="da-DK"/>
        </w:rPr>
        <w:t xml:space="preserve"> artikel 14 skal nydelsen af de i konventionen anerkendte rettigheder og friheder – f.eks. retten til respekt for privat- og familielivet efter artikel 8 – sikres uden forskel på grund af køn, race, farve, sprog, religion, politisk eller anden overbevisning, nat</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onal eller social oprindelse, tilhørighed til et nationalt mindretal, formueforhold, fødsel eller ethvert andet forhold.</w:t>
      </w:r>
    </w:p>
    <w:p w14:paraId="145F307D"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22D3DF0A"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Bestemmelsen indeholder et forbud mod usaglig forskelsbehandling, der ifølge Menneskerettighed</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domstolens praksis indebærer, at det er forbudt at forskelsbehandle personer, der befinder sig i sa</w:t>
      </w:r>
      <w:r w:rsidRPr="00871096">
        <w:rPr>
          <w:rFonts w:ascii="Garamond" w:eastAsia="Times New Roman" w:hAnsi="Garamond" w:cs="Tahoma"/>
          <w:color w:val="000000"/>
          <w:sz w:val="24"/>
          <w:szCs w:val="24"/>
          <w:lang w:eastAsia="da-DK"/>
        </w:rPr>
        <w:t>m</w:t>
      </w:r>
      <w:r w:rsidRPr="00871096">
        <w:rPr>
          <w:rFonts w:ascii="Garamond" w:eastAsia="Times New Roman" w:hAnsi="Garamond" w:cs="Tahoma"/>
          <w:color w:val="000000"/>
          <w:sz w:val="24"/>
          <w:szCs w:val="24"/>
          <w:lang w:eastAsia="da-DK"/>
        </w:rPr>
        <w:t>menlignelige situationer, medmindre staten kan begrunde forskelsbehandlingen i objektive og saglige hensyn (saglighed), og det valgte middel er "egnet" og nødvendig til at forfølge hensynet (proportional</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tet).</w:t>
      </w:r>
    </w:p>
    <w:p w14:paraId="35203BE1"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30A5F7E3"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Menneskerettighedsdomstolens praksis omfatter forbuddet i Den Europæiske Menneskeretti</w:t>
      </w:r>
      <w:r w:rsidRPr="00871096">
        <w:rPr>
          <w:rFonts w:ascii="Garamond" w:eastAsia="Times New Roman" w:hAnsi="Garamond" w:cs="Tahoma"/>
          <w:color w:val="000000"/>
          <w:sz w:val="24"/>
          <w:szCs w:val="24"/>
          <w:lang w:eastAsia="da-DK"/>
        </w:rPr>
        <w:t>g</w:t>
      </w:r>
      <w:r w:rsidRPr="00871096">
        <w:rPr>
          <w:rFonts w:ascii="Garamond" w:eastAsia="Times New Roman" w:hAnsi="Garamond" w:cs="Tahoma"/>
          <w:color w:val="000000"/>
          <w:sz w:val="24"/>
          <w:szCs w:val="24"/>
          <w:lang w:eastAsia="da-DK"/>
        </w:rPr>
        <w:t>hedskonventions artikel 14 både direkte og indirekte forskelsbehandling på baggrund af køn, race, fa</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ve, sprog, religion, politisk eller anden overbevisning, national eller social oprindelse, tilhørighed til et nationalt mindretal, formueforhold, fødsel eller ethvert andet forhold.</w:t>
      </w:r>
    </w:p>
    <w:p w14:paraId="6A238E70"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711C49C2"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artikel 5 i FN's konvention om afskaffelse af alle former for racediskrimination må der ikke ske diskrimination på grund af race, hudfarve, national eller etnisk oprindelse.</w:t>
      </w:r>
    </w:p>
    <w:p w14:paraId="654686F8"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5DB4BCB9"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artikel 26 i FN's konvention om borgerlige og politiske rettigheder er alle mennesker lige for l</w:t>
      </w:r>
      <w:r w:rsidRPr="00871096">
        <w:rPr>
          <w:rFonts w:ascii="Garamond" w:eastAsia="Times New Roman" w:hAnsi="Garamond" w:cs="Tahoma"/>
          <w:color w:val="000000"/>
          <w:sz w:val="24"/>
          <w:szCs w:val="24"/>
          <w:lang w:eastAsia="da-DK"/>
        </w:rPr>
        <w:t>o</w:t>
      </w:r>
      <w:r w:rsidRPr="00871096">
        <w:rPr>
          <w:rFonts w:ascii="Garamond" w:eastAsia="Times New Roman" w:hAnsi="Garamond" w:cs="Tahoma"/>
          <w:color w:val="000000"/>
          <w:sz w:val="24"/>
          <w:szCs w:val="24"/>
          <w:lang w:eastAsia="da-DK"/>
        </w:rPr>
        <w:t>ven og berettigede til lovens ligelige beskyttelse uden nogen forskelsbehandling.</w:t>
      </w:r>
    </w:p>
    <w:p w14:paraId="79B8DCDF"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43FE44C8"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Endelig indeholder Verdenserklæringen om menneskerettigheder i artikel 16, stk. 1, en bestemmelse, hvorefter den enkelte uden begrænsninger af racemæssige, nationalitetsmæssige eller religiøse grunde har ret til at gifte sig og stifte familie. Erklæringen er ikke bindende for medlemsstaterne.</w:t>
      </w:r>
    </w:p>
    <w:p w14:paraId="0CA18A8B"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2C4CC0D4" w14:textId="77777777" w:rsidR="002655CB" w:rsidRPr="00871096" w:rsidRDefault="002655CB" w:rsidP="002655CB">
      <w:pPr>
        <w:pStyle w:val="Overskrift2"/>
        <w:rPr>
          <w:rFonts w:eastAsia="Times New Roman"/>
          <w:lang w:eastAsia="da-DK"/>
        </w:rPr>
      </w:pPr>
      <w:bookmarkStart w:id="42" w:name="_Toc535493170"/>
      <w:r w:rsidRPr="00871096">
        <w:rPr>
          <w:rFonts w:eastAsia="Times New Roman"/>
          <w:lang w:eastAsia="da-DK"/>
        </w:rPr>
        <w:t>Artikel 2 i fjerde tillægsprotokol til Den Europæiske Menneskerettighedskonvention</w:t>
      </w:r>
      <w:bookmarkEnd w:id="42"/>
    </w:p>
    <w:p w14:paraId="178E3FB0"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artikel 2, stk. 1, i fjerde tillægsprotokol til Den Europæiske Menneskerettighedskonvention skal enhver, der lovligt befinder sig på en stats område, inden for dette have ret til at færdes frit og til frit at vælge sit opholdsland. Det følger endvidere af artikel 2, stk. 3, at udøvelsen af disse rettigheder ikke skal være underkastet andre begrænsninger end sådanne, som er i overensstemmelse med loven, og som er nødvendige i et demokratisk samfund af hensyn til den nationale sikkerhed eller den offentlige tryghed, for at opretholde den offentlige orden, for at forebygge forbrydelse, for at beskytte sundheden eller sædeligheden eller for at beskytte andres rettigheder og pligter. Efter artikel 2, stk. 4, kan de i stk. 1 nævnte rettigheder inden for særlige områder underkastes restriktioner, som er indført ved lov, og som i et demokratisk samfund tjener almenvellet.</w:t>
      </w:r>
    </w:p>
    <w:p w14:paraId="472DFF08"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4A9DA34F" w14:textId="77777777" w:rsidR="002655CB" w:rsidRPr="00871096" w:rsidRDefault="002655CB" w:rsidP="002655CB">
      <w:pPr>
        <w:pStyle w:val="Overskrift2"/>
        <w:rPr>
          <w:rFonts w:eastAsia="Times New Roman"/>
          <w:lang w:eastAsia="da-DK"/>
        </w:rPr>
      </w:pPr>
      <w:bookmarkStart w:id="43" w:name="_Toc535493171"/>
      <w:r w:rsidRPr="00871096">
        <w:rPr>
          <w:rFonts w:eastAsia="Times New Roman"/>
          <w:lang w:eastAsia="da-DK"/>
        </w:rPr>
        <w:lastRenderedPageBreak/>
        <w:t>FN's Handicapkonvention</w:t>
      </w:r>
      <w:bookmarkEnd w:id="43"/>
    </w:p>
    <w:p w14:paraId="1C8ED987"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følger af artikel 1 i FN's Handicapkonvention, at personer med handicap ifølge konventionen o</w:t>
      </w:r>
      <w:r w:rsidRPr="00871096">
        <w:rPr>
          <w:rFonts w:ascii="Garamond" w:eastAsia="Times New Roman" w:hAnsi="Garamond" w:cs="Tahoma"/>
          <w:color w:val="000000"/>
          <w:sz w:val="24"/>
          <w:szCs w:val="24"/>
          <w:lang w:eastAsia="da-DK"/>
        </w:rPr>
        <w:t>m</w:t>
      </w:r>
      <w:r w:rsidRPr="00871096">
        <w:rPr>
          <w:rFonts w:ascii="Garamond" w:eastAsia="Times New Roman" w:hAnsi="Garamond" w:cs="Tahoma"/>
          <w:color w:val="000000"/>
          <w:sz w:val="24"/>
          <w:szCs w:val="24"/>
          <w:lang w:eastAsia="da-DK"/>
        </w:rPr>
        <w:t>fatter personer, der har en langvarig fysisk, psykisk, intellektuel eller sensorisk funktionsnedsættelse, som i samspil med forskellige barrierer kan hindre dem i fuldt og effektivt at deltage i samfundslivet på lige fod med andre.</w:t>
      </w:r>
    </w:p>
    <w:p w14:paraId="2F3BE2FD"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277FE0AC"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Årsagen til den nedsatte funktionsevne vil ofte være en lægeligt diagnosticeret lidelse, der angiver en langvarig nedsættelse af kropslige eller kognitive funktioner, som f.eks. syn, hørelse, lammelser, hjern</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skade m.v. Endvidere kan en person, der lider af posttraumatisk stress, konkret blive anset for at være en person med handicap, hvis den posttraumatiske stress efter en konkret og individuel vurdering har karakter af en langvarig funktionsnedsættelse.</w:t>
      </w:r>
    </w:p>
    <w:p w14:paraId="6FDAFB60"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3EEA8A5C"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Af artikel 5, stk. 1 og 2, i FN's Handicapkonvention følger det ligeledes, at deltagerstaterne anerkender, at alle er lige for loven, og at alle uden nogen form for diskrimination har ret til lige beskyttelse og til at drage samme nytte af loven, samt at deltagerstaterne skal forbyde enhver diskrimination på grund af handicap.</w:t>
      </w:r>
    </w:p>
    <w:p w14:paraId="46CAC842"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6C7167D6" w14:textId="77777777" w:rsidR="002655CB" w:rsidRPr="00871096" w:rsidRDefault="002655CB" w:rsidP="002655CB">
      <w:pPr>
        <w:pStyle w:val="Overskrift2"/>
        <w:rPr>
          <w:rFonts w:eastAsia="Times New Roman"/>
          <w:lang w:eastAsia="da-DK"/>
        </w:rPr>
      </w:pPr>
      <w:bookmarkStart w:id="44" w:name="_Toc535493172"/>
      <w:r w:rsidRPr="00871096">
        <w:rPr>
          <w:rFonts w:eastAsia="Times New Roman"/>
          <w:lang w:eastAsia="da-DK"/>
        </w:rPr>
        <w:t>CEDAW-konventionen</w:t>
      </w:r>
      <w:bookmarkEnd w:id="44"/>
    </w:p>
    <w:p w14:paraId="55A9711B"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Artikel 11 i FN's konvention om afskaffelse af alle former for diskrimination mod kvinder (CEDAW-konventionen) tager bl.a. sigte på at beskytte kvinder, som er på barsel og i øvrigt er i erhverv. Perioder med f.eks. barsel og omsorgsdage inden for rammerne af et ansættelsesforhold vil således skulle indgå i opgørelsen af en persons arbejdsmarkedstilknytning.</w:t>
      </w:r>
    </w:p>
    <w:p w14:paraId="6064F618"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1C41D608" w14:textId="4838EEB4" w:rsidR="002655CB" w:rsidRPr="00871096" w:rsidRDefault="00457A43" w:rsidP="002655CB">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I medfør af </w:t>
      </w:r>
      <w:r w:rsidR="002655CB" w:rsidRPr="00871096">
        <w:rPr>
          <w:rFonts w:ascii="Garamond" w:eastAsia="Times New Roman" w:hAnsi="Garamond" w:cs="Tahoma"/>
          <w:color w:val="000000"/>
          <w:sz w:val="24"/>
          <w:szCs w:val="24"/>
          <w:lang w:eastAsia="da-DK"/>
        </w:rPr>
        <w:t xml:space="preserve">artikel 9 i CEDAW-konventionen skal der tages særlige hensyn til udenlandske kvinder, der </w:t>
      </w:r>
      <w:r>
        <w:rPr>
          <w:rFonts w:ascii="Garamond" w:eastAsia="Times New Roman" w:hAnsi="Garamond" w:cs="Tahoma"/>
          <w:color w:val="000000"/>
          <w:sz w:val="24"/>
          <w:szCs w:val="24"/>
          <w:lang w:eastAsia="da-DK"/>
        </w:rPr>
        <w:t xml:space="preserve">f.eks. </w:t>
      </w:r>
      <w:r w:rsidR="002655CB" w:rsidRPr="00871096">
        <w:rPr>
          <w:rFonts w:ascii="Garamond" w:eastAsia="Times New Roman" w:hAnsi="Garamond" w:cs="Tahoma"/>
          <w:color w:val="000000"/>
          <w:sz w:val="24"/>
          <w:szCs w:val="24"/>
          <w:lang w:eastAsia="da-DK"/>
        </w:rPr>
        <w:t>som følge af ægteskab opnår opholdstilladelse i Danmark</w:t>
      </w:r>
      <w:r w:rsidR="002655CB">
        <w:rPr>
          <w:rFonts w:ascii="Garamond" w:eastAsia="Times New Roman" w:hAnsi="Garamond" w:cs="Tahoma"/>
          <w:color w:val="000000"/>
          <w:sz w:val="24"/>
          <w:szCs w:val="24"/>
          <w:lang w:eastAsia="da-DK"/>
        </w:rPr>
        <w:t xml:space="preserve"> </w:t>
      </w:r>
      <w:r>
        <w:rPr>
          <w:rFonts w:ascii="Garamond" w:eastAsia="Times New Roman" w:hAnsi="Garamond" w:cs="Tahoma"/>
          <w:color w:val="000000"/>
          <w:sz w:val="24"/>
          <w:szCs w:val="24"/>
          <w:lang w:eastAsia="da-DK"/>
        </w:rPr>
        <w:t xml:space="preserve">eller på </w:t>
      </w:r>
      <w:r w:rsidR="002655CB">
        <w:rPr>
          <w:rFonts w:ascii="Garamond" w:eastAsia="Times New Roman" w:hAnsi="Garamond" w:cs="Tahoma"/>
          <w:color w:val="000000"/>
          <w:sz w:val="24"/>
          <w:szCs w:val="24"/>
          <w:lang w:eastAsia="da-DK"/>
        </w:rPr>
        <w:t>Færøerne</w:t>
      </w:r>
      <w:r w:rsidR="002655CB" w:rsidRPr="00871096">
        <w:rPr>
          <w:rFonts w:ascii="Garamond" w:eastAsia="Times New Roman" w:hAnsi="Garamond" w:cs="Tahoma"/>
          <w:color w:val="000000"/>
          <w:sz w:val="24"/>
          <w:szCs w:val="24"/>
          <w:lang w:eastAsia="da-DK"/>
        </w:rPr>
        <w:t>.</w:t>
      </w:r>
    </w:p>
    <w:p w14:paraId="24BCA62F"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7440122B" w14:textId="77777777" w:rsidR="002655CB" w:rsidRPr="00871096" w:rsidRDefault="002655CB" w:rsidP="002655CB">
      <w:pPr>
        <w:pStyle w:val="Overskrift2"/>
        <w:rPr>
          <w:rFonts w:eastAsia="Times New Roman"/>
          <w:lang w:eastAsia="da-DK"/>
        </w:rPr>
      </w:pPr>
      <w:bookmarkStart w:id="45" w:name="_Toc535493173"/>
      <w:r w:rsidRPr="00871096">
        <w:rPr>
          <w:rFonts w:eastAsia="Times New Roman"/>
          <w:lang w:eastAsia="da-DK"/>
        </w:rPr>
        <w:t>FN's Børnekonvention</w:t>
      </w:r>
      <w:bookmarkEnd w:id="45"/>
    </w:p>
    <w:p w14:paraId="5905E532"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I præamblen til FN's konvention om barnets rettigheder (FN's Børnekonvention) anføres det, at famil</w:t>
      </w:r>
      <w:r w:rsidRPr="00871096">
        <w:rPr>
          <w:rFonts w:ascii="Garamond" w:eastAsia="Times New Roman" w:hAnsi="Garamond" w:cs="Tahoma"/>
          <w:color w:val="000000"/>
          <w:sz w:val="24"/>
          <w:szCs w:val="24"/>
          <w:lang w:eastAsia="da-DK"/>
        </w:rPr>
        <w:t>i</w:t>
      </w:r>
      <w:r w:rsidRPr="00871096">
        <w:rPr>
          <w:rFonts w:ascii="Garamond" w:eastAsia="Times New Roman" w:hAnsi="Garamond" w:cs="Tahoma"/>
          <w:color w:val="000000"/>
          <w:sz w:val="24"/>
          <w:szCs w:val="24"/>
          <w:lang w:eastAsia="da-DK"/>
        </w:rPr>
        <w:t>en – som den grundlæggende enhed i samfundet og naturlige ramme for alle sine medlemmers og sæ</w:t>
      </w:r>
      <w:r w:rsidRPr="00871096">
        <w:rPr>
          <w:rFonts w:ascii="Garamond" w:eastAsia="Times New Roman" w:hAnsi="Garamond" w:cs="Tahoma"/>
          <w:color w:val="000000"/>
          <w:sz w:val="24"/>
          <w:szCs w:val="24"/>
          <w:lang w:eastAsia="da-DK"/>
        </w:rPr>
        <w:t>r</w:t>
      </w:r>
      <w:r w:rsidRPr="00871096">
        <w:rPr>
          <w:rFonts w:ascii="Garamond" w:eastAsia="Times New Roman" w:hAnsi="Garamond" w:cs="Tahoma"/>
          <w:color w:val="000000"/>
          <w:sz w:val="24"/>
          <w:szCs w:val="24"/>
          <w:lang w:eastAsia="da-DK"/>
        </w:rPr>
        <w:t>ligt børns vækst og trivsel – bør gives den nødvendige beskyttelse og hjælp, og at barnet med henblik på fuld og harmonisk udvikling af sin personlighed bør vokse op i et familiemiljø.</w:t>
      </w:r>
    </w:p>
    <w:p w14:paraId="52368674"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10D1016F"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grundlæggende hensyn til barnets tarv fastslås i artikel 3, stk. 1, i FN's Børnekonvention, hvorefter barnets tarv i alle foranstaltninger vedrørende børn, hvad enten disse udøves af offentlige eller private institutioner for social velfærd, domstole, forvaltningsmyndigheder eller lovgivende organer, skal ko</w:t>
      </w:r>
      <w:r w:rsidRPr="00871096">
        <w:rPr>
          <w:rFonts w:ascii="Garamond" w:eastAsia="Times New Roman" w:hAnsi="Garamond" w:cs="Tahoma"/>
          <w:color w:val="000000"/>
          <w:sz w:val="24"/>
          <w:szCs w:val="24"/>
          <w:lang w:eastAsia="da-DK"/>
        </w:rPr>
        <w:t>m</w:t>
      </w:r>
      <w:r w:rsidRPr="00871096">
        <w:rPr>
          <w:rFonts w:ascii="Garamond" w:eastAsia="Times New Roman" w:hAnsi="Garamond" w:cs="Tahoma"/>
          <w:color w:val="000000"/>
          <w:sz w:val="24"/>
          <w:szCs w:val="24"/>
          <w:lang w:eastAsia="da-DK"/>
        </w:rPr>
        <w:t>me i første række.</w:t>
      </w:r>
    </w:p>
    <w:p w14:paraId="3D30CB60"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13F709BB"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artikel 9, stk. 3, i FN's Børnekonvention, skal deltagerstaterne respektere retten for et barn, der er adskilt fra den ene eller begge forældre, til at opretholde regelmæssig personlig forbindelse og direkte kontakt med begge forældre, undtagen hvis dette strider mod barnets tarv.</w:t>
      </w:r>
    </w:p>
    <w:p w14:paraId="073CF4F9"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488EA41C"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Det følger af artikel 10, stk. 1, i FN's Børnekonvention, at ansøgninger fra et barn eller dettes forældre om indrejse i eller udrejse fra en deltagende stat med henblik på familiesammenføring skal behandles på en positiv, human og hurtig måde af deltagerstaterne. Deltagerstaterne skal endvidere sikre, at indgive</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 xml:space="preserve">se af en sådan ansøgning ikke medfører negative virkninger for ansøgere og deres familiemedlemmer. </w:t>
      </w:r>
      <w:r w:rsidRPr="00871096">
        <w:rPr>
          <w:rFonts w:ascii="Garamond" w:eastAsia="Times New Roman" w:hAnsi="Garamond" w:cs="Tahoma"/>
          <w:color w:val="000000"/>
          <w:sz w:val="24"/>
          <w:szCs w:val="24"/>
          <w:lang w:eastAsia="da-DK"/>
        </w:rPr>
        <w:lastRenderedPageBreak/>
        <w:t>Efter artikel 10, stk. 2, skal et barn, hvis forældre har fast bopæl i forskellige stater, have ret til, undt</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gen under særlige omstændigheder, regelmæssigt at have personlig forbindelse og direkte kontakt med begge forældre. Med henblik herpå skal deltagerstaterne respektere barnets og dets forældres ret til at forlade et hvilket som helst land, herunder deres eget, og til at indrejse i deres eget land. Retten til at forlade et hvilket som helst land skal kun underkastes sådanne begrænsninger, som er fastsat ved lov, og som er nødvendige for at beskytte den nationale sikkerhed, den offentlige orden (ordre public), fo</w:t>
      </w:r>
      <w:r w:rsidRPr="00871096">
        <w:rPr>
          <w:rFonts w:ascii="Garamond" w:eastAsia="Times New Roman" w:hAnsi="Garamond" w:cs="Tahoma"/>
          <w:color w:val="000000"/>
          <w:sz w:val="24"/>
          <w:szCs w:val="24"/>
          <w:lang w:eastAsia="da-DK"/>
        </w:rPr>
        <w:t>l</w:t>
      </w:r>
      <w:r w:rsidRPr="00871096">
        <w:rPr>
          <w:rFonts w:ascii="Garamond" w:eastAsia="Times New Roman" w:hAnsi="Garamond" w:cs="Tahoma"/>
          <w:color w:val="000000"/>
          <w:sz w:val="24"/>
          <w:szCs w:val="24"/>
          <w:lang w:eastAsia="da-DK"/>
        </w:rPr>
        <w:t>kesundheden eller sædeligheden, eller andre personers rettigheder og friheder, og som er i overen</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stemmelse med de øvrige rettigheder, der er anerkendt i konventionen.</w:t>
      </w:r>
    </w:p>
    <w:p w14:paraId="233AB418"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1E1BC21B"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Efter artikel 12, stk. 1, i FN's Børnekonvention har et barn, der er i stand til at udforme sine egne syn</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punkter, retten til frit at udtrykke disse synspunkter i alle forhold, der vedrører barnet. Barnets syn</w:t>
      </w:r>
      <w:r w:rsidRPr="00871096">
        <w:rPr>
          <w:rFonts w:ascii="Garamond" w:eastAsia="Times New Roman" w:hAnsi="Garamond" w:cs="Tahoma"/>
          <w:color w:val="000000"/>
          <w:sz w:val="24"/>
          <w:szCs w:val="24"/>
          <w:lang w:eastAsia="da-DK"/>
        </w:rPr>
        <w:t>s</w:t>
      </w:r>
      <w:r w:rsidRPr="00871096">
        <w:rPr>
          <w:rFonts w:ascii="Garamond" w:eastAsia="Times New Roman" w:hAnsi="Garamond" w:cs="Tahoma"/>
          <w:color w:val="000000"/>
          <w:sz w:val="24"/>
          <w:szCs w:val="24"/>
          <w:lang w:eastAsia="da-DK"/>
        </w:rPr>
        <w:t>punkter skal tillægges passende vægt i overensstemmelse med dets alder og modenhed.</w:t>
      </w:r>
    </w:p>
    <w:p w14:paraId="29F240EE"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4DB1AA00" w14:textId="77777777" w:rsidR="002655CB"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FN's Børnekonvention anerkender således ikke en generel og ubetinget ret til familiesammenføring af børn. Endvidere indeholder FN's Børnekonvention ikke en videre beskyttelse af retten til familieliv end den, som følger af artikel 8 i </w:t>
      </w:r>
      <w:r>
        <w:rPr>
          <w:rFonts w:ascii="Garamond" w:eastAsia="Times New Roman" w:hAnsi="Garamond" w:cs="Tahoma"/>
          <w:color w:val="000000"/>
          <w:sz w:val="24"/>
          <w:szCs w:val="24"/>
          <w:lang w:eastAsia="da-DK"/>
        </w:rPr>
        <w:t>Den Europæiske Menneskerettighedskonvention</w:t>
      </w:r>
      <w:r w:rsidRPr="00871096">
        <w:rPr>
          <w:rFonts w:ascii="Garamond" w:eastAsia="Times New Roman" w:hAnsi="Garamond" w:cs="Tahoma"/>
          <w:color w:val="000000"/>
          <w:sz w:val="24"/>
          <w:szCs w:val="24"/>
          <w:lang w:eastAsia="da-DK"/>
        </w:rPr>
        <w:t>. Der er derfor ikke for</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taget en selvstændig vurdering af de enkelte tiltag i forhold til Børnekonventionen.</w:t>
      </w:r>
    </w:p>
    <w:p w14:paraId="33D39D0A"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583C56B5" w14:textId="77777777" w:rsidR="002655CB" w:rsidRPr="00871096" w:rsidRDefault="002655CB" w:rsidP="002655CB">
      <w:pPr>
        <w:pStyle w:val="Overskrift2"/>
        <w:rPr>
          <w:rFonts w:eastAsia="Times New Roman"/>
          <w:lang w:eastAsia="da-DK"/>
        </w:rPr>
      </w:pPr>
      <w:bookmarkStart w:id="46" w:name="_Toc535493174"/>
      <w:r>
        <w:rPr>
          <w:rFonts w:eastAsia="Times New Roman"/>
          <w:lang w:eastAsia="da-DK"/>
        </w:rPr>
        <w:t>Schengenkonventionen</w:t>
      </w:r>
      <w:bookmarkEnd w:id="46"/>
    </w:p>
    <w:p w14:paraId="1DD741EF" w14:textId="77777777" w:rsidR="002655CB" w:rsidRDefault="002655CB" w:rsidP="002655CB">
      <w:pPr>
        <w:spacing w:after="0" w:line="240" w:lineRule="atLeast"/>
        <w:jc w:val="both"/>
        <w:rPr>
          <w:rFonts w:ascii="Garamond" w:eastAsia="Calibri" w:hAnsi="Garamond" w:cs="Times New Roman"/>
          <w:sz w:val="24"/>
          <w:szCs w:val="24"/>
        </w:rPr>
      </w:pPr>
      <w:r w:rsidRPr="00C332A5">
        <w:rPr>
          <w:rFonts w:ascii="Garamond" w:eastAsia="Calibri" w:hAnsi="Garamond" w:cs="Times New Roman"/>
          <w:sz w:val="24"/>
          <w:szCs w:val="24"/>
        </w:rPr>
        <w:t>Det fremgår af artikel 5, stk. 1, i Danmarks tiltrædelsesaftale af 19. december 1996 til Konvention om gennemførelse af Schengenaftalen af 14. juni 1985 (Schengenkonventionen), jf. Folketingets Europau</w:t>
      </w:r>
      <w:r w:rsidRPr="00C332A5">
        <w:rPr>
          <w:rFonts w:ascii="Garamond" w:eastAsia="Calibri" w:hAnsi="Garamond" w:cs="Times New Roman"/>
          <w:sz w:val="24"/>
          <w:szCs w:val="24"/>
        </w:rPr>
        <w:t>d</w:t>
      </w:r>
      <w:r w:rsidRPr="00C332A5">
        <w:rPr>
          <w:rFonts w:ascii="Garamond" w:eastAsia="Calibri" w:hAnsi="Garamond" w:cs="Times New Roman"/>
          <w:sz w:val="24"/>
          <w:szCs w:val="24"/>
        </w:rPr>
        <w:t>valg 1996-97, Alm. del, bilag 398, at Færøerne (og Grønland) ikke er omfattet af Danmarks medle</w:t>
      </w:r>
      <w:r w:rsidRPr="00C332A5">
        <w:rPr>
          <w:rFonts w:ascii="Garamond" w:eastAsia="Calibri" w:hAnsi="Garamond" w:cs="Times New Roman"/>
          <w:sz w:val="24"/>
          <w:szCs w:val="24"/>
        </w:rPr>
        <w:t>m</w:t>
      </w:r>
      <w:r w:rsidRPr="00C332A5">
        <w:rPr>
          <w:rFonts w:ascii="Garamond" w:eastAsia="Calibri" w:hAnsi="Garamond" w:cs="Times New Roman"/>
          <w:sz w:val="24"/>
          <w:szCs w:val="24"/>
        </w:rPr>
        <w:t>skab af Schengensamarbejdet.</w:t>
      </w:r>
    </w:p>
    <w:p w14:paraId="6609420B" w14:textId="77777777" w:rsidR="002655CB" w:rsidRPr="00C332A5" w:rsidRDefault="002655CB" w:rsidP="002655CB">
      <w:pPr>
        <w:spacing w:after="0" w:line="240" w:lineRule="atLeast"/>
        <w:jc w:val="both"/>
        <w:rPr>
          <w:rFonts w:ascii="Garamond" w:eastAsia="Calibri" w:hAnsi="Garamond" w:cs="Times New Roman"/>
          <w:sz w:val="24"/>
          <w:szCs w:val="24"/>
        </w:rPr>
      </w:pPr>
    </w:p>
    <w:p w14:paraId="0C378022" w14:textId="77777777" w:rsidR="002655CB" w:rsidRDefault="002655CB" w:rsidP="002655CB">
      <w:pPr>
        <w:spacing w:after="0" w:line="240" w:lineRule="atLeast"/>
        <w:jc w:val="both"/>
        <w:rPr>
          <w:rFonts w:ascii="Garamond" w:eastAsia="Calibri" w:hAnsi="Garamond" w:cs="Times New Roman"/>
          <w:sz w:val="24"/>
          <w:szCs w:val="24"/>
        </w:rPr>
      </w:pPr>
      <w:r w:rsidRPr="00C332A5">
        <w:rPr>
          <w:rFonts w:ascii="Garamond" w:eastAsia="Calibri" w:hAnsi="Garamond" w:cs="Times New Roman"/>
          <w:sz w:val="24"/>
          <w:szCs w:val="24"/>
        </w:rPr>
        <w:t>Ved anordning nr. 183 af 22. marts 2001 om ikrafttræden for Færøerne af lov om Danmarks tiltrædelse af Schengen-konventionen blev § 2 i den danske tiltrædelseslov, jf. lov nr. 410 af 10. juni 1997 om Danmarks tiltrædelse af Schengenkonvention, sat i kraft for Færøerne, således at bestemmelserne i a</w:t>
      </w:r>
      <w:r w:rsidRPr="00C332A5">
        <w:rPr>
          <w:rFonts w:ascii="Garamond" w:eastAsia="Calibri" w:hAnsi="Garamond" w:cs="Times New Roman"/>
          <w:sz w:val="24"/>
          <w:szCs w:val="24"/>
        </w:rPr>
        <w:t>f</w:t>
      </w:r>
      <w:r w:rsidRPr="00C332A5">
        <w:rPr>
          <w:rFonts w:ascii="Garamond" w:eastAsia="Calibri" w:hAnsi="Garamond" w:cs="Times New Roman"/>
          <w:sz w:val="24"/>
          <w:szCs w:val="24"/>
        </w:rPr>
        <w:t>snit IV (om Schengeninformationssystemet) i Schengenkonventionen gælder på Færøerne.</w:t>
      </w:r>
    </w:p>
    <w:p w14:paraId="483B4D8D" w14:textId="77777777" w:rsidR="002655CB" w:rsidRPr="00C332A5" w:rsidRDefault="002655CB" w:rsidP="002655CB">
      <w:pPr>
        <w:spacing w:after="0" w:line="240" w:lineRule="atLeast"/>
        <w:jc w:val="both"/>
        <w:rPr>
          <w:rFonts w:ascii="Garamond" w:eastAsia="Calibri" w:hAnsi="Garamond" w:cs="Times New Roman"/>
          <w:sz w:val="24"/>
          <w:szCs w:val="24"/>
        </w:rPr>
      </w:pPr>
    </w:p>
    <w:p w14:paraId="261AF2B7" w14:textId="77777777" w:rsidR="002655CB" w:rsidRDefault="002655CB" w:rsidP="002655CB">
      <w:pPr>
        <w:spacing w:after="0" w:line="240" w:lineRule="atLeast"/>
        <w:jc w:val="both"/>
        <w:rPr>
          <w:rFonts w:ascii="Garamond" w:eastAsia="Calibri" w:hAnsi="Garamond" w:cs="Times New Roman"/>
          <w:sz w:val="24"/>
          <w:szCs w:val="24"/>
        </w:rPr>
      </w:pPr>
      <w:r w:rsidRPr="00C332A5">
        <w:rPr>
          <w:rFonts w:ascii="Garamond" w:eastAsia="Calibri" w:hAnsi="Garamond" w:cs="Times New Roman"/>
          <w:sz w:val="24"/>
          <w:szCs w:val="24"/>
        </w:rPr>
        <w:t>Bestemmelserne i afsnit IV (om Schengeninformationssystemet) i Schengenkonventionen er efterfø</w:t>
      </w:r>
      <w:r w:rsidRPr="00C332A5">
        <w:rPr>
          <w:rFonts w:ascii="Garamond" w:eastAsia="Calibri" w:hAnsi="Garamond" w:cs="Times New Roman"/>
          <w:sz w:val="24"/>
          <w:szCs w:val="24"/>
        </w:rPr>
        <w:t>l</w:t>
      </w:r>
      <w:r w:rsidRPr="00C332A5">
        <w:rPr>
          <w:rFonts w:ascii="Garamond" w:eastAsia="Calibri" w:hAnsi="Garamond" w:cs="Times New Roman"/>
          <w:sz w:val="24"/>
          <w:szCs w:val="24"/>
        </w:rPr>
        <w:t>gende videreført i Europa-Parlamentets og Rådets forordning (EF) nr. 1987/2006 af 20. december 2006 om oprettelse, drift og brug af anden generation af Schengeninformationssystemet (SIS II), som Danmark i medfør af Protokollen om Danmarks stilling har tilsluttet sig.</w:t>
      </w:r>
    </w:p>
    <w:p w14:paraId="72DE1DCF" w14:textId="77777777" w:rsidR="002655CB" w:rsidRPr="00C332A5" w:rsidRDefault="002655CB" w:rsidP="002655CB">
      <w:pPr>
        <w:spacing w:after="0" w:line="240" w:lineRule="atLeast"/>
        <w:jc w:val="both"/>
        <w:rPr>
          <w:rFonts w:ascii="Garamond" w:eastAsia="Calibri" w:hAnsi="Garamond" w:cs="Times New Roman"/>
          <w:sz w:val="24"/>
          <w:szCs w:val="24"/>
        </w:rPr>
      </w:pPr>
    </w:p>
    <w:p w14:paraId="4E2A8B67" w14:textId="77777777" w:rsidR="002655CB" w:rsidRPr="00C332A5" w:rsidRDefault="002655CB" w:rsidP="002655CB">
      <w:pPr>
        <w:spacing w:after="0" w:line="240" w:lineRule="atLeast"/>
        <w:jc w:val="both"/>
        <w:rPr>
          <w:rFonts w:ascii="Garamond" w:eastAsia="Calibri" w:hAnsi="Garamond" w:cs="Times New Roman"/>
          <w:sz w:val="24"/>
          <w:szCs w:val="24"/>
        </w:rPr>
      </w:pPr>
      <w:r w:rsidRPr="00C332A5">
        <w:rPr>
          <w:rFonts w:ascii="Garamond" w:eastAsia="Calibri" w:hAnsi="Garamond" w:cs="Times New Roman"/>
          <w:sz w:val="24"/>
          <w:szCs w:val="24"/>
        </w:rPr>
        <w:t>Efter Schengenkonventionens artikel 25 skal et Schengenland, der påtænker at udstede opholdstilladelse til en udlænding, der er indberettet som uønsket i Schengeninformationssystemet, konsultere det indb</w:t>
      </w:r>
      <w:r w:rsidRPr="00C332A5">
        <w:rPr>
          <w:rFonts w:ascii="Garamond" w:eastAsia="Calibri" w:hAnsi="Garamond" w:cs="Times New Roman"/>
          <w:sz w:val="24"/>
          <w:szCs w:val="24"/>
        </w:rPr>
        <w:t>e</w:t>
      </w:r>
      <w:r w:rsidRPr="00C332A5">
        <w:rPr>
          <w:rFonts w:ascii="Garamond" w:eastAsia="Calibri" w:hAnsi="Garamond" w:cs="Times New Roman"/>
          <w:sz w:val="24"/>
          <w:szCs w:val="24"/>
        </w:rPr>
        <w:t>rettende land og tage hensyn til dette lands interesser ved afgørelsen af, hvorvidt opholdstilladelse skal udstedes. Det følger endvidere af artikel 25, at det Schengenland, der har udstedt opholdstilladelse til en udlænding, der er indberettet som uønsket i Schengeninformationssystemet, og det indberettende Schengenland skal konsultere hinanden med henblik på at fastslå, om der er tilstrækkeligt grundlag for at inddrage opholdstilladelsen.</w:t>
      </w:r>
    </w:p>
    <w:p w14:paraId="5132DC56" w14:textId="77777777" w:rsidR="001F4673" w:rsidRDefault="001F4673" w:rsidP="002655CB">
      <w:pPr>
        <w:spacing w:after="0" w:line="240" w:lineRule="atLeast"/>
        <w:jc w:val="both"/>
        <w:rPr>
          <w:rFonts w:ascii="Garamond" w:eastAsia="Calibri" w:hAnsi="Garamond" w:cs="Times New Roman"/>
          <w:sz w:val="24"/>
          <w:szCs w:val="24"/>
        </w:rPr>
      </w:pPr>
    </w:p>
    <w:p w14:paraId="273BBAFE" w14:textId="77777777" w:rsidR="002655CB" w:rsidRDefault="002655CB" w:rsidP="002655CB">
      <w:pPr>
        <w:spacing w:after="0" w:line="240" w:lineRule="atLeast"/>
        <w:jc w:val="both"/>
        <w:rPr>
          <w:rFonts w:ascii="Garamond" w:eastAsia="Calibri" w:hAnsi="Garamond" w:cs="Times New Roman"/>
          <w:sz w:val="24"/>
          <w:szCs w:val="24"/>
        </w:rPr>
      </w:pPr>
      <w:r w:rsidRPr="00C332A5">
        <w:rPr>
          <w:rFonts w:ascii="Garamond" w:eastAsia="Calibri" w:hAnsi="Garamond" w:cs="Times New Roman"/>
          <w:sz w:val="24"/>
          <w:szCs w:val="24"/>
        </w:rPr>
        <w:t>Ordningen medfører, at en tredjelandsstatsborger ikke på en og samme tid kan være indberettet som uønsket i Schengenområdet og have opholdstilladelse i et Schengenland. Da Schengeninformationss</w:t>
      </w:r>
      <w:r w:rsidRPr="00C332A5">
        <w:rPr>
          <w:rFonts w:ascii="Garamond" w:eastAsia="Calibri" w:hAnsi="Garamond" w:cs="Times New Roman"/>
          <w:sz w:val="24"/>
          <w:szCs w:val="24"/>
        </w:rPr>
        <w:t>y</w:t>
      </w:r>
      <w:r w:rsidRPr="00C332A5">
        <w:rPr>
          <w:rFonts w:ascii="Garamond" w:eastAsia="Calibri" w:hAnsi="Garamond" w:cs="Times New Roman"/>
          <w:sz w:val="24"/>
          <w:szCs w:val="24"/>
        </w:rPr>
        <w:t>stemet benyttes på Færøerne, jf. ovenfor om Færøernes forhold til Schengensamarbejdet, vil en tredj</w:t>
      </w:r>
      <w:r w:rsidRPr="00C332A5">
        <w:rPr>
          <w:rFonts w:ascii="Garamond" w:eastAsia="Calibri" w:hAnsi="Garamond" w:cs="Times New Roman"/>
          <w:sz w:val="24"/>
          <w:szCs w:val="24"/>
        </w:rPr>
        <w:t>e</w:t>
      </w:r>
      <w:r w:rsidRPr="00C332A5">
        <w:rPr>
          <w:rFonts w:ascii="Garamond" w:eastAsia="Calibri" w:hAnsi="Garamond" w:cs="Times New Roman"/>
          <w:sz w:val="24"/>
          <w:szCs w:val="24"/>
        </w:rPr>
        <w:t>landsstatsborger tilsvarende ikke både kunne være opført i Schengeninformationssystemet og samtidig have opholdstilladelse på Færøerne.</w:t>
      </w:r>
    </w:p>
    <w:p w14:paraId="39815D65" w14:textId="77777777" w:rsidR="002655CB" w:rsidRPr="00C332A5" w:rsidRDefault="002655CB" w:rsidP="002655CB">
      <w:pPr>
        <w:spacing w:after="0" w:line="240" w:lineRule="atLeast"/>
        <w:jc w:val="both"/>
        <w:rPr>
          <w:rFonts w:ascii="Garamond" w:eastAsia="Calibri" w:hAnsi="Garamond" w:cs="Times New Roman"/>
          <w:sz w:val="24"/>
          <w:szCs w:val="24"/>
        </w:rPr>
      </w:pPr>
    </w:p>
    <w:p w14:paraId="32E8AB3B" w14:textId="77777777" w:rsidR="002655CB" w:rsidRPr="00C332A5" w:rsidRDefault="002655CB" w:rsidP="002655CB">
      <w:pPr>
        <w:spacing w:after="0" w:line="240" w:lineRule="atLeast"/>
        <w:jc w:val="both"/>
        <w:rPr>
          <w:rFonts w:ascii="Garamond" w:eastAsia="Calibri" w:hAnsi="Garamond" w:cs="Times New Roman"/>
          <w:sz w:val="24"/>
          <w:szCs w:val="24"/>
        </w:rPr>
      </w:pPr>
      <w:r w:rsidRPr="00C332A5">
        <w:rPr>
          <w:rFonts w:ascii="Garamond" w:eastAsia="Calibri" w:hAnsi="Garamond" w:cs="Times New Roman"/>
          <w:sz w:val="24"/>
          <w:szCs w:val="24"/>
        </w:rPr>
        <w:t>Det følger af artikel 39 i SIS II-forordningen, at oplysninger, der er behandlet i SIS II i henhold til fo</w:t>
      </w:r>
      <w:r w:rsidRPr="00C332A5">
        <w:rPr>
          <w:rFonts w:ascii="Garamond" w:eastAsia="Calibri" w:hAnsi="Garamond" w:cs="Times New Roman"/>
          <w:sz w:val="24"/>
          <w:szCs w:val="24"/>
        </w:rPr>
        <w:t>r</w:t>
      </w:r>
      <w:r w:rsidRPr="00C332A5">
        <w:rPr>
          <w:rFonts w:ascii="Garamond" w:eastAsia="Calibri" w:hAnsi="Garamond" w:cs="Times New Roman"/>
          <w:sz w:val="24"/>
          <w:szCs w:val="24"/>
        </w:rPr>
        <w:t>ordningen, ikke må overføres eller stilles til rådighed for tredjelande eller internationale organisationer.</w:t>
      </w:r>
    </w:p>
    <w:p w14:paraId="22FDD179"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7E59DD07" w14:textId="77777777" w:rsidR="002655CB" w:rsidRPr="00871096" w:rsidRDefault="002655CB" w:rsidP="002655CB">
      <w:pPr>
        <w:pStyle w:val="Overskrift1"/>
      </w:pPr>
      <w:bookmarkStart w:id="47" w:name="_Toc535493175"/>
      <w:r w:rsidRPr="00871096">
        <w:t>Økonomiske konsekvenser og implementeringskonsekvenser for det offentlige</w:t>
      </w:r>
      <w:bookmarkEnd w:id="47"/>
    </w:p>
    <w:p w14:paraId="76500049" w14:textId="77777777" w:rsidR="001F4673" w:rsidRDefault="001F4673" w:rsidP="002655CB">
      <w:pPr>
        <w:spacing w:after="0" w:line="240" w:lineRule="atLeast"/>
        <w:rPr>
          <w:rFonts w:ascii="Garamond" w:eastAsia="Times New Roman" w:hAnsi="Garamond" w:cs="Tahoma"/>
          <w:color w:val="000000"/>
          <w:sz w:val="24"/>
          <w:szCs w:val="24"/>
          <w:lang w:eastAsia="da-DK"/>
        </w:rPr>
      </w:pPr>
    </w:p>
    <w:p w14:paraId="7627D79E" w14:textId="77777777" w:rsidR="001F4673" w:rsidRPr="00871096" w:rsidRDefault="001F4673" w:rsidP="002655CB">
      <w:pPr>
        <w:spacing w:after="0" w:line="240" w:lineRule="atLeast"/>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[under udarbejdelse]</w:t>
      </w:r>
    </w:p>
    <w:p w14:paraId="7187C633" w14:textId="77777777" w:rsidR="002655CB" w:rsidRPr="00871096" w:rsidRDefault="002655CB" w:rsidP="002655CB">
      <w:pPr>
        <w:spacing w:after="0" w:line="240" w:lineRule="atLeast"/>
        <w:rPr>
          <w:rFonts w:ascii="Garamond" w:eastAsia="Times New Roman" w:hAnsi="Garamond" w:cs="Tahoma"/>
          <w:color w:val="000000"/>
          <w:sz w:val="24"/>
          <w:szCs w:val="24"/>
          <w:lang w:eastAsia="da-DK"/>
        </w:rPr>
      </w:pPr>
    </w:p>
    <w:p w14:paraId="00CB91D6" w14:textId="77777777" w:rsidR="002655CB" w:rsidRPr="00871096" w:rsidRDefault="002655CB" w:rsidP="002655CB">
      <w:pPr>
        <w:pStyle w:val="Overskrift1"/>
      </w:pPr>
      <w:bookmarkStart w:id="48" w:name="_Toc535493176"/>
      <w:r w:rsidRPr="00871096">
        <w:t>Økonomiske og administrative konsekvenser for erhvervslivet mv.</w:t>
      </w:r>
      <w:bookmarkEnd w:id="48"/>
    </w:p>
    <w:p w14:paraId="1CA6633C" w14:textId="77777777" w:rsidR="002655CB" w:rsidRPr="00871096" w:rsidRDefault="002655CB" w:rsidP="002655CB">
      <w:pPr>
        <w:spacing w:after="0" w:line="240" w:lineRule="atLeast"/>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Lovforslaget har ikke økonomiske og administrative konsekvenser for erhvervslivet mv.</w:t>
      </w:r>
    </w:p>
    <w:p w14:paraId="3639B9E2" w14:textId="77777777" w:rsidR="002655CB" w:rsidRPr="00871096" w:rsidRDefault="002655CB" w:rsidP="002655CB">
      <w:pPr>
        <w:spacing w:after="0" w:line="240" w:lineRule="atLeast"/>
        <w:rPr>
          <w:rFonts w:ascii="Garamond" w:eastAsia="Times New Roman" w:hAnsi="Garamond" w:cs="Tahoma"/>
          <w:color w:val="000000"/>
          <w:sz w:val="24"/>
          <w:szCs w:val="24"/>
          <w:lang w:eastAsia="da-DK"/>
        </w:rPr>
      </w:pPr>
    </w:p>
    <w:p w14:paraId="5F9CE436" w14:textId="77777777" w:rsidR="002655CB" w:rsidRPr="00871096" w:rsidRDefault="002655CB" w:rsidP="002655CB">
      <w:pPr>
        <w:pStyle w:val="Overskrift1"/>
      </w:pPr>
      <w:bookmarkStart w:id="49" w:name="_Toc535493177"/>
      <w:r w:rsidRPr="00871096">
        <w:t>Administrative konsekvenser for borgere</w:t>
      </w:r>
      <w:bookmarkEnd w:id="49"/>
    </w:p>
    <w:p w14:paraId="20EBCA54" w14:textId="77777777" w:rsidR="002655CB" w:rsidRPr="00871096" w:rsidRDefault="002655CB" w:rsidP="002655CB">
      <w:pPr>
        <w:spacing w:after="0" w:line="240" w:lineRule="atLeast"/>
        <w:rPr>
          <w:rFonts w:ascii="Garamond" w:hAnsi="Garamond" w:cs="Times New Roman"/>
          <w:sz w:val="24"/>
          <w:szCs w:val="24"/>
        </w:rPr>
      </w:pPr>
      <w:r w:rsidRPr="00871096">
        <w:rPr>
          <w:rFonts w:ascii="Garamond" w:hAnsi="Garamond" w:cs="Times New Roman"/>
          <w:sz w:val="24"/>
          <w:szCs w:val="24"/>
        </w:rPr>
        <w:t xml:space="preserve">Lovforslaget vil betyde, at visse ansøgninger </w:t>
      </w:r>
      <w:r w:rsidR="00457A43">
        <w:rPr>
          <w:rFonts w:ascii="Garamond" w:hAnsi="Garamond" w:cs="Times New Roman"/>
          <w:sz w:val="24"/>
          <w:szCs w:val="24"/>
        </w:rPr>
        <w:t xml:space="preserve">om ophold på Færøerne </w:t>
      </w:r>
      <w:r w:rsidRPr="00871096">
        <w:rPr>
          <w:rFonts w:ascii="Garamond" w:hAnsi="Garamond" w:cs="Times New Roman"/>
          <w:sz w:val="24"/>
          <w:szCs w:val="24"/>
        </w:rPr>
        <w:t xml:space="preserve">samt klager </w:t>
      </w:r>
      <w:r w:rsidR="00457A43">
        <w:rPr>
          <w:rFonts w:ascii="Garamond" w:hAnsi="Garamond" w:cs="Times New Roman"/>
          <w:sz w:val="24"/>
          <w:szCs w:val="24"/>
        </w:rPr>
        <w:t xml:space="preserve">over afslag </w:t>
      </w:r>
      <w:r w:rsidRPr="00871096">
        <w:rPr>
          <w:rFonts w:ascii="Garamond" w:hAnsi="Garamond" w:cs="Times New Roman"/>
          <w:sz w:val="24"/>
          <w:szCs w:val="24"/>
        </w:rPr>
        <w:t xml:space="preserve">vil skulle indgives til en anden myndighed end i dag. </w:t>
      </w:r>
    </w:p>
    <w:p w14:paraId="10BDC2C6" w14:textId="77777777" w:rsidR="002655CB" w:rsidRPr="00871096" w:rsidRDefault="002655CB" w:rsidP="002655CB">
      <w:pPr>
        <w:spacing w:after="0" w:line="240" w:lineRule="atLeast"/>
        <w:rPr>
          <w:rFonts w:ascii="Garamond" w:hAnsi="Garamond" w:cs="Times New Roman"/>
          <w:sz w:val="24"/>
          <w:szCs w:val="24"/>
        </w:rPr>
      </w:pPr>
    </w:p>
    <w:p w14:paraId="5AE5D9A1" w14:textId="77777777" w:rsidR="002655CB" w:rsidRPr="00871096" w:rsidRDefault="002655CB" w:rsidP="002655CB">
      <w:pPr>
        <w:spacing w:after="0" w:line="240" w:lineRule="atLeast"/>
        <w:rPr>
          <w:rFonts w:ascii="Garamond" w:hAnsi="Garamond" w:cs="Times New Roman"/>
          <w:sz w:val="24"/>
          <w:szCs w:val="24"/>
        </w:rPr>
      </w:pPr>
      <w:r w:rsidRPr="00871096">
        <w:rPr>
          <w:rFonts w:ascii="Garamond" w:hAnsi="Garamond" w:cs="Times New Roman"/>
          <w:sz w:val="24"/>
          <w:szCs w:val="24"/>
        </w:rPr>
        <w:t>Ansøgninger om opholdstilladelse på Færøerne på baggrund af</w:t>
      </w:r>
      <w:r w:rsidRPr="00871096">
        <w:rPr>
          <w:rFonts w:ascii="Garamond" w:eastAsia="Times New Roman" w:hAnsi="Garamond" w:cs="Tahoma"/>
          <w:color w:val="000000"/>
          <w:sz w:val="24"/>
          <w:szCs w:val="24"/>
          <w:lang w:eastAsia="da-DK"/>
        </w:rPr>
        <w:t xml:space="preserve"> familiesammenføring, beskæftigelse, studier og au pair-ordningen </w:t>
      </w:r>
      <w:r w:rsidRPr="00871096">
        <w:rPr>
          <w:rFonts w:ascii="Garamond" w:hAnsi="Garamond" w:cs="Times New Roman"/>
          <w:sz w:val="24"/>
          <w:szCs w:val="24"/>
        </w:rPr>
        <w:t>skal således i dag indsendes til Udlændingestyrelsen eller Styrelsen for I</w:t>
      </w:r>
      <w:r w:rsidRPr="00871096">
        <w:rPr>
          <w:rFonts w:ascii="Garamond" w:hAnsi="Garamond" w:cs="Times New Roman"/>
          <w:sz w:val="24"/>
          <w:szCs w:val="24"/>
        </w:rPr>
        <w:t>n</w:t>
      </w:r>
      <w:r w:rsidRPr="00871096">
        <w:rPr>
          <w:rFonts w:ascii="Garamond" w:hAnsi="Garamond" w:cs="Times New Roman"/>
          <w:sz w:val="24"/>
          <w:szCs w:val="24"/>
        </w:rPr>
        <w:t>ternational Rekruttering og Integration, og klager over disse afgørelser sendes til Udlændinge- og Int</w:t>
      </w:r>
      <w:r w:rsidRPr="00871096">
        <w:rPr>
          <w:rFonts w:ascii="Garamond" w:hAnsi="Garamond" w:cs="Times New Roman"/>
          <w:sz w:val="24"/>
          <w:szCs w:val="24"/>
        </w:rPr>
        <w:t>e</w:t>
      </w:r>
      <w:r w:rsidRPr="00871096">
        <w:rPr>
          <w:rFonts w:ascii="Garamond" w:hAnsi="Garamond" w:cs="Times New Roman"/>
          <w:sz w:val="24"/>
          <w:szCs w:val="24"/>
        </w:rPr>
        <w:t xml:space="preserve">grationsministeriet. </w:t>
      </w:r>
    </w:p>
    <w:p w14:paraId="3EDADC11" w14:textId="77777777" w:rsidR="002655CB" w:rsidRPr="00871096" w:rsidRDefault="002655CB" w:rsidP="002655CB">
      <w:pPr>
        <w:spacing w:after="0" w:line="240" w:lineRule="atLeast"/>
        <w:rPr>
          <w:rFonts w:ascii="Garamond" w:hAnsi="Garamond" w:cs="Times New Roman"/>
          <w:sz w:val="24"/>
          <w:szCs w:val="24"/>
        </w:rPr>
      </w:pPr>
    </w:p>
    <w:p w14:paraId="6D394533" w14:textId="77777777" w:rsidR="002655CB" w:rsidRPr="00871096" w:rsidRDefault="002655CB" w:rsidP="002655CB">
      <w:pPr>
        <w:spacing w:after="0" w:line="240" w:lineRule="atLeast"/>
        <w:rPr>
          <w:rFonts w:ascii="Garamond" w:hAnsi="Garamond" w:cs="Times New Roman"/>
          <w:sz w:val="24"/>
          <w:szCs w:val="24"/>
        </w:rPr>
      </w:pPr>
      <w:r w:rsidRPr="00871096">
        <w:rPr>
          <w:rFonts w:ascii="Garamond" w:hAnsi="Garamond" w:cs="Times New Roman"/>
          <w:sz w:val="24"/>
          <w:szCs w:val="24"/>
        </w:rPr>
        <w:t xml:space="preserve">Lovforslaget indebærer, at sådanne ansøgninger om ophold på Færøerne </w:t>
      </w:r>
      <w:r w:rsidRPr="00871096">
        <w:rPr>
          <w:rFonts w:ascii="Garamond" w:eastAsia="Times New Roman" w:hAnsi="Garamond" w:cs="Tahoma"/>
          <w:color w:val="000000"/>
          <w:sz w:val="24"/>
          <w:szCs w:val="24"/>
          <w:lang w:eastAsia="da-DK"/>
        </w:rPr>
        <w:t xml:space="preserve">fremover </w:t>
      </w:r>
      <w:r w:rsidR="00457A43">
        <w:rPr>
          <w:rFonts w:ascii="Garamond" w:eastAsia="Times New Roman" w:hAnsi="Garamond" w:cs="Tahoma"/>
          <w:color w:val="000000"/>
          <w:sz w:val="24"/>
          <w:szCs w:val="24"/>
          <w:lang w:eastAsia="da-DK"/>
        </w:rPr>
        <w:t xml:space="preserve">efter en delegation </w:t>
      </w:r>
      <w:r w:rsidRPr="00871096">
        <w:rPr>
          <w:rFonts w:ascii="Garamond" w:eastAsia="Times New Roman" w:hAnsi="Garamond" w:cs="Tahoma"/>
          <w:color w:val="000000"/>
          <w:sz w:val="24"/>
          <w:szCs w:val="24"/>
          <w:lang w:eastAsia="da-DK"/>
        </w:rPr>
        <w:t>skal indgives til en færøsk myndighed</w:t>
      </w:r>
      <w:r w:rsidR="00457A43">
        <w:rPr>
          <w:rFonts w:ascii="Garamond" w:eastAsia="Times New Roman" w:hAnsi="Garamond" w:cs="Tahoma"/>
          <w:color w:val="000000"/>
          <w:sz w:val="24"/>
          <w:szCs w:val="24"/>
          <w:lang w:eastAsia="da-DK"/>
        </w:rPr>
        <w:t xml:space="preserve"> med klageadgang til Udlændingenævnet</w:t>
      </w:r>
      <w:r w:rsidRPr="00871096">
        <w:rPr>
          <w:rFonts w:ascii="Garamond" w:eastAsia="Times New Roman" w:hAnsi="Garamond" w:cs="Tahoma"/>
          <w:color w:val="000000"/>
          <w:sz w:val="24"/>
          <w:szCs w:val="24"/>
          <w:lang w:eastAsia="da-DK"/>
        </w:rPr>
        <w:t>, og at klager over den færøske myndigheds afgørelser indbringes for Udlændingenævnet</w:t>
      </w:r>
      <w:r>
        <w:rPr>
          <w:rFonts w:ascii="Garamond" w:eastAsia="Times New Roman" w:hAnsi="Garamond" w:cs="Tahoma"/>
          <w:color w:val="000000"/>
          <w:sz w:val="24"/>
          <w:szCs w:val="24"/>
          <w:lang w:eastAsia="da-DK"/>
        </w:rPr>
        <w:t xml:space="preserve"> </w:t>
      </w:r>
      <w:r w:rsidR="001F4673">
        <w:rPr>
          <w:rFonts w:ascii="Garamond" w:eastAsia="Times New Roman" w:hAnsi="Garamond" w:cs="Tahoma"/>
          <w:color w:val="000000"/>
          <w:sz w:val="24"/>
          <w:szCs w:val="24"/>
          <w:lang w:eastAsia="da-DK"/>
        </w:rPr>
        <w:t xml:space="preserve">som udgangspunkt </w:t>
      </w:r>
      <w:r>
        <w:rPr>
          <w:rFonts w:ascii="Garamond" w:eastAsia="Times New Roman" w:hAnsi="Garamond" w:cs="Tahoma"/>
          <w:color w:val="000000"/>
          <w:sz w:val="24"/>
          <w:szCs w:val="24"/>
          <w:lang w:eastAsia="da-DK"/>
        </w:rPr>
        <w:t>inden 8 uger</w:t>
      </w:r>
      <w:r w:rsidRPr="00871096">
        <w:rPr>
          <w:rFonts w:ascii="Garamond" w:eastAsia="Times New Roman" w:hAnsi="Garamond" w:cs="Tahoma"/>
          <w:color w:val="000000"/>
          <w:sz w:val="24"/>
          <w:szCs w:val="24"/>
          <w:lang w:eastAsia="da-DK"/>
        </w:rPr>
        <w:t>.</w:t>
      </w:r>
    </w:p>
    <w:p w14:paraId="4920AB3D" w14:textId="77777777" w:rsidR="002655CB" w:rsidRPr="00871096" w:rsidRDefault="002655CB" w:rsidP="002655CB">
      <w:pPr>
        <w:spacing w:after="0" w:line="240" w:lineRule="atLeast"/>
        <w:rPr>
          <w:rFonts w:ascii="Garamond" w:eastAsia="Times New Roman" w:hAnsi="Garamond" w:cs="Tahoma"/>
          <w:b/>
          <w:color w:val="000000"/>
          <w:sz w:val="24"/>
          <w:szCs w:val="24"/>
          <w:lang w:eastAsia="da-DK"/>
        </w:rPr>
      </w:pPr>
    </w:p>
    <w:p w14:paraId="05562ACA" w14:textId="77777777" w:rsidR="002655CB" w:rsidRPr="00871096" w:rsidRDefault="002655CB" w:rsidP="002655CB">
      <w:pPr>
        <w:pStyle w:val="Overskrift1"/>
      </w:pPr>
      <w:bookmarkStart w:id="50" w:name="_Toc535493178"/>
      <w:r w:rsidRPr="00871096">
        <w:t>Miljømæssige konsekvenser</w:t>
      </w:r>
      <w:bookmarkEnd w:id="50"/>
    </w:p>
    <w:p w14:paraId="55B442E0" w14:textId="77777777" w:rsidR="002655CB" w:rsidRPr="00871096" w:rsidRDefault="002655CB" w:rsidP="002655CB">
      <w:pPr>
        <w:spacing w:after="0" w:line="240" w:lineRule="atLeast"/>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Lovforslaget har ikke miljømæssige konsekvenser.</w:t>
      </w:r>
    </w:p>
    <w:p w14:paraId="7F766DC1" w14:textId="77777777" w:rsidR="002655CB" w:rsidRPr="00871096" w:rsidRDefault="002655CB" w:rsidP="002655CB">
      <w:pPr>
        <w:spacing w:after="0" w:line="240" w:lineRule="atLeast"/>
        <w:rPr>
          <w:rFonts w:ascii="Garamond" w:eastAsia="Times New Roman" w:hAnsi="Garamond" w:cs="Tahoma"/>
          <w:b/>
          <w:color w:val="000000"/>
          <w:sz w:val="24"/>
          <w:szCs w:val="24"/>
          <w:lang w:eastAsia="da-DK"/>
        </w:rPr>
      </w:pPr>
    </w:p>
    <w:p w14:paraId="7D5D71E8" w14:textId="77777777" w:rsidR="002655CB" w:rsidRPr="00871096" w:rsidRDefault="002655CB" w:rsidP="002655CB">
      <w:pPr>
        <w:pStyle w:val="Overskrift1"/>
      </w:pPr>
      <w:bookmarkStart w:id="51" w:name="_Toc535493179"/>
      <w:r w:rsidRPr="00871096">
        <w:t>Forholdet til EU-retten</w:t>
      </w:r>
      <w:bookmarkEnd w:id="51"/>
    </w:p>
    <w:p w14:paraId="04E7C799" w14:textId="77777777" w:rsidR="002655CB" w:rsidRPr="00871096" w:rsidRDefault="002655CB" w:rsidP="002655CB">
      <w:pPr>
        <w:spacing w:after="0" w:line="240" w:lineRule="atLeast"/>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Lovforslaget berører ikke udlændinge, der har ret til ophold på baggrund af EU-reglerne om fri bevæg</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lighed.</w:t>
      </w:r>
    </w:p>
    <w:p w14:paraId="4AE0E4DD" w14:textId="77777777" w:rsidR="002655CB" w:rsidRPr="00871096" w:rsidRDefault="002655CB" w:rsidP="002655CB">
      <w:pPr>
        <w:spacing w:after="0" w:line="240" w:lineRule="atLeast"/>
        <w:rPr>
          <w:rFonts w:ascii="Garamond" w:eastAsia="Times New Roman" w:hAnsi="Garamond" w:cs="Tahoma"/>
          <w:b/>
          <w:color w:val="000000"/>
          <w:sz w:val="24"/>
          <w:szCs w:val="24"/>
          <w:lang w:eastAsia="da-DK"/>
        </w:rPr>
      </w:pPr>
    </w:p>
    <w:p w14:paraId="30B8D98A" w14:textId="77777777" w:rsidR="002655CB" w:rsidRPr="00871096" w:rsidRDefault="002655CB" w:rsidP="002655CB">
      <w:pPr>
        <w:pStyle w:val="Overskrift1"/>
      </w:pPr>
      <w:bookmarkStart w:id="52" w:name="_Toc535493180"/>
      <w:r w:rsidRPr="00871096">
        <w:t>Hørte myndigheder mv.</w:t>
      </w:r>
      <w:bookmarkEnd w:id="52"/>
    </w:p>
    <w:p w14:paraId="3E7E4226" w14:textId="77777777" w:rsidR="002655CB" w:rsidRPr="00871096" w:rsidRDefault="002655CB" w:rsidP="002655CB">
      <w:pPr>
        <w:spacing w:after="0" w:line="240" w:lineRule="atLeast"/>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Lovforslaget har i perioden fra den […] til den […] været i høring hos følgende myndigheder og org</w:t>
      </w:r>
      <w:r w:rsidRPr="00871096">
        <w:rPr>
          <w:rFonts w:ascii="Garamond" w:eastAsia="Times New Roman" w:hAnsi="Garamond" w:cs="Tahoma"/>
          <w:color w:val="000000"/>
          <w:sz w:val="24"/>
          <w:szCs w:val="24"/>
          <w:lang w:eastAsia="da-DK"/>
        </w:rPr>
        <w:t>a</w:t>
      </w:r>
      <w:r w:rsidRPr="00871096">
        <w:rPr>
          <w:rFonts w:ascii="Garamond" w:eastAsia="Times New Roman" w:hAnsi="Garamond" w:cs="Tahoma"/>
          <w:color w:val="000000"/>
          <w:sz w:val="24"/>
          <w:szCs w:val="24"/>
          <w:lang w:eastAsia="da-DK"/>
        </w:rPr>
        <w:t>nisationer:</w:t>
      </w:r>
    </w:p>
    <w:p w14:paraId="0CBC7C6E" w14:textId="77777777" w:rsidR="002655CB" w:rsidRPr="00871096" w:rsidRDefault="002655CB" w:rsidP="002655CB">
      <w:pPr>
        <w:spacing w:after="0" w:line="240" w:lineRule="atLeast"/>
        <w:rPr>
          <w:rFonts w:ascii="Garamond" w:eastAsia="Times New Roman" w:hAnsi="Garamond" w:cs="Tahoma"/>
          <w:color w:val="000000"/>
          <w:sz w:val="24"/>
          <w:szCs w:val="24"/>
          <w:lang w:eastAsia="da-DK"/>
        </w:rPr>
      </w:pPr>
    </w:p>
    <w:p w14:paraId="35FE4C85" w14:textId="77777777" w:rsidR="002655CB" w:rsidRPr="00871096" w:rsidRDefault="001F4673" w:rsidP="002655CB">
      <w:pPr>
        <w:spacing w:after="0"/>
        <w:jc w:val="both"/>
        <w:rPr>
          <w:rFonts w:ascii="Garamond" w:hAnsi="Garamond" w:cs="Times New Roman"/>
          <w:sz w:val="24"/>
          <w:szCs w:val="24"/>
        </w:rPr>
      </w:pPr>
      <w:r>
        <w:rPr>
          <w:rFonts w:ascii="Garamond" w:hAnsi="Garamond" w:cs="Times New Roman"/>
          <w:sz w:val="24"/>
          <w:szCs w:val="24"/>
        </w:rPr>
        <w:t>[…]</w:t>
      </w:r>
    </w:p>
    <w:p w14:paraId="77CA6BDF" w14:textId="77777777" w:rsidR="002655CB" w:rsidRPr="00871096" w:rsidRDefault="002655CB" w:rsidP="002655CB">
      <w:pPr>
        <w:spacing w:after="0" w:line="240" w:lineRule="atLeast"/>
        <w:rPr>
          <w:rFonts w:ascii="Garamond" w:eastAsia="Times New Roman" w:hAnsi="Garamond" w:cs="Tahoma"/>
          <w:color w:val="000000"/>
          <w:sz w:val="24"/>
          <w:szCs w:val="24"/>
          <w:lang w:eastAsia="da-DK"/>
        </w:rPr>
      </w:pPr>
    </w:p>
    <w:p w14:paraId="2B9936E2" w14:textId="77777777" w:rsidR="002655CB" w:rsidRPr="00871096" w:rsidRDefault="002655CB" w:rsidP="002655CB">
      <w:pPr>
        <w:pStyle w:val="Overskrift1"/>
      </w:pPr>
      <w:bookmarkStart w:id="53" w:name="_Toc535493181"/>
      <w:r w:rsidRPr="00871096">
        <w:lastRenderedPageBreak/>
        <w:t>Sammenfattende skema</w:t>
      </w:r>
      <w:bookmarkEnd w:id="53"/>
    </w:p>
    <w:p w14:paraId="2FDB5318" w14:textId="77777777" w:rsidR="002655CB" w:rsidRPr="00871096" w:rsidRDefault="002655CB" w:rsidP="002655CB">
      <w:pPr>
        <w:spacing w:after="0" w:line="240" w:lineRule="atLeast"/>
        <w:jc w:val="both"/>
        <w:rPr>
          <w:rFonts w:ascii="Tahoma" w:eastAsia="Times New Roman" w:hAnsi="Tahoma" w:cs="Tahoma"/>
          <w:b/>
          <w:color w:val="000000"/>
          <w:lang w:eastAsia="da-DK"/>
        </w:rPr>
      </w:pPr>
    </w:p>
    <w:p w14:paraId="0C0F9524" w14:textId="77777777" w:rsidR="002655CB" w:rsidRPr="00871096" w:rsidRDefault="002655CB" w:rsidP="002655CB">
      <w:pPr>
        <w:pStyle w:val="DokumentOverskrift"/>
        <w:jc w:val="both"/>
        <w:rPr>
          <w:rFonts w:ascii="Garamond"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261"/>
        <w:gridCol w:w="3118"/>
      </w:tblGrid>
      <w:tr w:rsidR="002655CB" w:rsidRPr="00871096" w14:paraId="639FEE18" w14:textId="77777777" w:rsidTr="00F83243">
        <w:tc>
          <w:tcPr>
            <w:tcW w:w="2943" w:type="dxa"/>
            <w:tcBorders>
              <w:top w:val="single" w:sz="4" w:space="0" w:color="auto"/>
              <w:left w:val="single" w:sz="4" w:space="0" w:color="auto"/>
              <w:bottom w:val="single" w:sz="4" w:space="0" w:color="auto"/>
              <w:right w:val="single" w:sz="4" w:space="0" w:color="auto"/>
            </w:tcBorders>
          </w:tcPr>
          <w:p w14:paraId="4CD93C40" w14:textId="77777777" w:rsidR="002655CB" w:rsidRPr="00871096" w:rsidRDefault="002655CB" w:rsidP="00F83243">
            <w:pPr>
              <w:ind w:right="261"/>
              <w:jc w:val="both"/>
              <w:rPr>
                <w:rFonts w:ascii="Garamond" w:hAnsi="Garamond"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4E9499A" w14:textId="77777777" w:rsidR="002655CB" w:rsidRPr="00871096" w:rsidRDefault="002655CB" w:rsidP="00F83243">
            <w:pPr>
              <w:ind w:right="261"/>
              <w:rPr>
                <w:rFonts w:ascii="Garamond" w:hAnsi="Garamond" w:cs="Times New Roman"/>
                <w:sz w:val="24"/>
                <w:szCs w:val="24"/>
              </w:rPr>
            </w:pPr>
            <w:r w:rsidRPr="00871096">
              <w:rPr>
                <w:rFonts w:ascii="Garamond" w:hAnsi="Garamond" w:cs="Times New Roman"/>
                <w:sz w:val="24"/>
                <w:szCs w:val="24"/>
              </w:rPr>
              <w:t>Positive konsekvenser/ mi</w:t>
            </w:r>
            <w:r w:rsidRPr="00871096">
              <w:rPr>
                <w:rFonts w:ascii="Garamond" w:hAnsi="Garamond" w:cs="Times New Roman"/>
                <w:sz w:val="24"/>
                <w:szCs w:val="24"/>
              </w:rPr>
              <w:t>n</w:t>
            </w:r>
            <w:r w:rsidRPr="00871096">
              <w:rPr>
                <w:rFonts w:ascii="Garamond" w:hAnsi="Garamond" w:cs="Times New Roman"/>
                <w:sz w:val="24"/>
                <w:szCs w:val="24"/>
              </w:rPr>
              <w:t>dre udgifter</w:t>
            </w:r>
          </w:p>
          <w:p w14:paraId="44B9776E" w14:textId="77777777" w:rsidR="002655CB" w:rsidRPr="00871096" w:rsidRDefault="002655CB" w:rsidP="00F83243">
            <w:pPr>
              <w:ind w:right="261"/>
              <w:rPr>
                <w:rFonts w:ascii="Garamond" w:hAnsi="Garamond" w:cs="Times New Roman"/>
                <w:sz w:val="24"/>
                <w:szCs w:val="24"/>
              </w:rPr>
            </w:pPr>
            <w:r w:rsidRPr="00871096">
              <w:rPr>
                <w:rFonts w:ascii="Garamond" w:hAnsi="Garamond" w:cs="Times New Roman"/>
                <w:sz w:val="24"/>
                <w:szCs w:val="24"/>
              </w:rPr>
              <w:t>(hvis ja, angiv omfang)</w:t>
            </w:r>
          </w:p>
        </w:tc>
        <w:tc>
          <w:tcPr>
            <w:tcW w:w="3118" w:type="dxa"/>
            <w:tcBorders>
              <w:top w:val="single" w:sz="4" w:space="0" w:color="auto"/>
              <w:left w:val="single" w:sz="4" w:space="0" w:color="auto"/>
              <w:bottom w:val="single" w:sz="4" w:space="0" w:color="auto"/>
              <w:right w:val="single" w:sz="4" w:space="0" w:color="auto"/>
            </w:tcBorders>
            <w:hideMark/>
          </w:tcPr>
          <w:p w14:paraId="1A2792AD" w14:textId="77777777" w:rsidR="002655CB" w:rsidRPr="00871096" w:rsidRDefault="002655CB" w:rsidP="00F83243">
            <w:pPr>
              <w:ind w:right="261"/>
              <w:rPr>
                <w:rFonts w:ascii="Garamond" w:hAnsi="Garamond" w:cs="Times New Roman"/>
                <w:sz w:val="24"/>
                <w:szCs w:val="24"/>
              </w:rPr>
            </w:pPr>
            <w:r w:rsidRPr="00871096">
              <w:rPr>
                <w:rFonts w:ascii="Garamond" w:hAnsi="Garamond" w:cs="Times New Roman"/>
                <w:sz w:val="24"/>
                <w:szCs w:val="24"/>
              </w:rPr>
              <w:t>Negative konsekvenser/ merudgifter</w:t>
            </w:r>
          </w:p>
          <w:p w14:paraId="7B32B6E8" w14:textId="77777777" w:rsidR="002655CB" w:rsidRPr="00871096" w:rsidRDefault="002655CB" w:rsidP="00F83243">
            <w:pPr>
              <w:ind w:right="261"/>
              <w:rPr>
                <w:rFonts w:ascii="Garamond" w:hAnsi="Garamond" w:cs="Times New Roman"/>
                <w:sz w:val="24"/>
                <w:szCs w:val="24"/>
              </w:rPr>
            </w:pPr>
            <w:r w:rsidRPr="00871096">
              <w:rPr>
                <w:rFonts w:ascii="Garamond" w:hAnsi="Garamond" w:cs="Times New Roman"/>
                <w:sz w:val="24"/>
                <w:szCs w:val="24"/>
              </w:rPr>
              <w:t>(hvis ja, angiv omfang)</w:t>
            </w:r>
          </w:p>
        </w:tc>
      </w:tr>
      <w:tr w:rsidR="002655CB" w:rsidRPr="00871096" w14:paraId="01772089" w14:textId="77777777" w:rsidTr="00F83243">
        <w:tc>
          <w:tcPr>
            <w:tcW w:w="2943" w:type="dxa"/>
            <w:tcBorders>
              <w:top w:val="single" w:sz="4" w:space="0" w:color="auto"/>
              <w:left w:val="single" w:sz="4" w:space="0" w:color="auto"/>
              <w:bottom w:val="single" w:sz="4" w:space="0" w:color="auto"/>
              <w:right w:val="single" w:sz="4" w:space="0" w:color="auto"/>
            </w:tcBorders>
            <w:hideMark/>
          </w:tcPr>
          <w:p w14:paraId="097E0CD4"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Økonomiske konsekve</w:t>
            </w:r>
            <w:r w:rsidRPr="00871096">
              <w:rPr>
                <w:rFonts w:ascii="Garamond" w:hAnsi="Garamond" w:cs="Times New Roman"/>
                <w:sz w:val="24"/>
                <w:szCs w:val="24"/>
              </w:rPr>
              <w:t>n</w:t>
            </w:r>
            <w:r w:rsidRPr="00871096">
              <w:rPr>
                <w:rFonts w:ascii="Garamond" w:hAnsi="Garamond" w:cs="Times New Roman"/>
                <w:sz w:val="24"/>
                <w:szCs w:val="24"/>
              </w:rPr>
              <w:t>ser for stat, kommuner og regioner</w:t>
            </w:r>
          </w:p>
        </w:tc>
        <w:tc>
          <w:tcPr>
            <w:tcW w:w="3261" w:type="dxa"/>
            <w:tcBorders>
              <w:top w:val="single" w:sz="4" w:space="0" w:color="auto"/>
              <w:left w:val="single" w:sz="4" w:space="0" w:color="auto"/>
              <w:bottom w:val="single" w:sz="4" w:space="0" w:color="auto"/>
              <w:right w:val="single" w:sz="4" w:space="0" w:color="auto"/>
            </w:tcBorders>
            <w:hideMark/>
          </w:tcPr>
          <w:p w14:paraId="43BEC907" w14:textId="330B4E4B" w:rsidR="002655CB" w:rsidRPr="00871096" w:rsidRDefault="001F4673" w:rsidP="00F83243">
            <w:pPr>
              <w:spacing w:after="240"/>
              <w:jc w:val="both"/>
              <w:rPr>
                <w:rFonts w:ascii="Garamond" w:hAnsi="Garamond" w:cs="Times New Roman"/>
                <w:sz w:val="24"/>
                <w:szCs w:val="24"/>
              </w:rPr>
            </w:pPr>
            <w:r>
              <w:rPr>
                <w:rFonts w:ascii="Garamond" w:hAnsi="Garamond" w:cs="Times New Roman"/>
                <w:color w:val="000000"/>
                <w:sz w:val="24"/>
                <w:szCs w:val="24"/>
              </w:rPr>
              <w:t>[under udarbejdelse]</w:t>
            </w:r>
          </w:p>
        </w:tc>
        <w:tc>
          <w:tcPr>
            <w:tcW w:w="3118" w:type="dxa"/>
            <w:tcBorders>
              <w:top w:val="single" w:sz="4" w:space="0" w:color="auto"/>
              <w:left w:val="single" w:sz="4" w:space="0" w:color="auto"/>
              <w:bottom w:val="single" w:sz="4" w:space="0" w:color="auto"/>
              <w:right w:val="single" w:sz="4" w:space="0" w:color="auto"/>
            </w:tcBorders>
            <w:hideMark/>
          </w:tcPr>
          <w:p w14:paraId="0932EB3C" w14:textId="53C75C4D" w:rsidR="002655CB" w:rsidRPr="00871096" w:rsidRDefault="001F4673" w:rsidP="00F83243">
            <w:pPr>
              <w:rPr>
                <w:rFonts w:ascii="Garamond" w:hAnsi="Garamond" w:cs="Times New Roman"/>
                <w:sz w:val="24"/>
                <w:szCs w:val="24"/>
              </w:rPr>
            </w:pPr>
            <w:r>
              <w:rPr>
                <w:rFonts w:ascii="Garamond" w:hAnsi="Garamond" w:cs="Times New Roman"/>
                <w:color w:val="000000"/>
                <w:sz w:val="24"/>
                <w:szCs w:val="24"/>
              </w:rPr>
              <w:t>[under udarbejdelse]</w:t>
            </w:r>
          </w:p>
        </w:tc>
      </w:tr>
      <w:tr w:rsidR="002655CB" w:rsidRPr="00871096" w14:paraId="15E31D22" w14:textId="77777777" w:rsidTr="00F83243">
        <w:tc>
          <w:tcPr>
            <w:tcW w:w="2943" w:type="dxa"/>
            <w:tcBorders>
              <w:top w:val="single" w:sz="4" w:space="0" w:color="auto"/>
              <w:left w:val="single" w:sz="4" w:space="0" w:color="auto"/>
              <w:bottom w:val="single" w:sz="4" w:space="0" w:color="auto"/>
              <w:right w:val="single" w:sz="4" w:space="0" w:color="auto"/>
            </w:tcBorders>
            <w:hideMark/>
          </w:tcPr>
          <w:p w14:paraId="5227E309"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Implementeringsmæssige konsekvenser for stat, kommuner og regioner</w:t>
            </w:r>
          </w:p>
        </w:tc>
        <w:tc>
          <w:tcPr>
            <w:tcW w:w="3261" w:type="dxa"/>
            <w:tcBorders>
              <w:top w:val="single" w:sz="4" w:space="0" w:color="auto"/>
              <w:left w:val="single" w:sz="4" w:space="0" w:color="auto"/>
              <w:bottom w:val="single" w:sz="4" w:space="0" w:color="auto"/>
              <w:right w:val="single" w:sz="4" w:space="0" w:color="auto"/>
            </w:tcBorders>
            <w:hideMark/>
          </w:tcPr>
          <w:p w14:paraId="5F3DC41C" w14:textId="77777777" w:rsidR="002655CB" w:rsidRPr="00871096" w:rsidRDefault="002655CB" w:rsidP="00F83243">
            <w:pPr>
              <w:rPr>
                <w:rFonts w:ascii="Garamond" w:hAnsi="Garamond" w:cs="Times New Roman"/>
                <w:sz w:val="24"/>
                <w:szCs w:val="24"/>
              </w:rPr>
            </w:pPr>
            <w:r w:rsidRPr="00871096">
              <w:rPr>
                <w:rFonts w:ascii="Garamond" w:hAnsi="Garamond" w:cs="Times New Roman"/>
                <w:sz w:val="24"/>
                <w:szCs w:val="24"/>
              </w:rPr>
              <w:t>Ingen</w:t>
            </w:r>
          </w:p>
        </w:tc>
        <w:tc>
          <w:tcPr>
            <w:tcW w:w="3118" w:type="dxa"/>
            <w:tcBorders>
              <w:top w:val="single" w:sz="4" w:space="0" w:color="auto"/>
              <w:left w:val="single" w:sz="4" w:space="0" w:color="auto"/>
              <w:bottom w:val="single" w:sz="4" w:space="0" w:color="auto"/>
              <w:right w:val="single" w:sz="4" w:space="0" w:color="auto"/>
            </w:tcBorders>
            <w:hideMark/>
          </w:tcPr>
          <w:p w14:paraId="5F99446E"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Ingen</w:t>
            </w:r>
          </w:p>
        </w:tc>
      </w:tr>
      <w:tr w:rsidR="002655CB" w:rsidRPr="00871096" w14:paraId="5DD9D743" w14:textId="77777777" w:rsidTr="00F83243">
        <w:tc>
          <w:tcPr>
            <w:tcW w:w="2943" w:type="dxa"/>
            <w:tcBorders>
              <w:top w:val="single" w:sz="4" w:space="0" w:color="auto"/>
              <w:left w:val="single" w:sz="4" w:space="0" w:color="auto"/>
              <w:bottom w:val="single" w:sz="4" w:space="0" w:color="auto"/>
              <w:right w:val="single" w:sz="4" w:space="0" w:color="auto"/>
            </w:tcBorders>
            <w:hideMark/>
          </w:tcPr>
          <w:p w14:paraId="44E16DC7"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Økonomiske konsekve</w:t>
            </w:r>
            <w:r w:rsidRPr="00871096">
              <w:rPr>
                <w:rFonts w:ascii="Garamond" w:hAnsi="Garamond" w:cs="Times New Roman"/>
                <w:sz w:val="24"/>
                <w:szCs w:val="24"/>
              </w:rPr>
              <w:t>n</w:t>
            </w:r>
            <w:r w:rsidRPr="00871096">
              <w:rPr>
                <w:rFonts w:ascii="Garamond" w:hAnsi="Garamond" w:cs="Times New Roman"/>
                <w:sz w:val="24"/>
                <w:szCs w:val="24"/>
              </w:rPr>
              <w:t>ser for erhvervslivet</w:t>
            </w:r>
          </w:p>
        </w:tc>
        <w:tc>
          <w:tcPr>
            <w:tcW w:w="3261" w:type="dxa"/>
            <w:tcBorders>
              <w:top w:val="single" w:sz="4" w:space="0" w:color="auto"/>
              <w:left w:val="single" w:sz="4" w:space="0" w:color="auto"/>
              <w:bottom w:val="single" w:sz="4" w:space="0" w:color="auto"/>
              <w:right w:val="single" w:sz="4" w:space="0" w:color="auto"/>
            </w:tcBorders>
            <w:hideMark/>
          </w:tcPr>
          <w:p w14:paraId="173D4FA0"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Ingen</w:t>
            </w:r>
          </w:p>
        </w:tc>
        <w:tc>
          <w:tcPr>
            <w:tcW w:w="3118" w:type="dxa"/>
            <w:tcBorders>
              <w:top w:val="single" w:sz="4" w:space="0" w:color="auto"/>
              <w:left w:val="single" w:sz="4" w:space="0" w:color="auto"/>
              <w:bottom w:val="single" w:sz="4" w:space="0" w:color="auto"/>
              <w:right w:val="single" w:sz="4" w:space="0" w:color="auto"/>
            </w:tcBorders>
            <w:hideMark/>
          </w:tcPr>
          <w:p w14:paraId="262468EB" w14:textId="77777777" w:rsidR="002655CB" w:rsidRPr="00871096" w:rsidRDefault="002655CB" w:rsidP="00F83243">
            <w:pPr>
              <w:ind w:right="261"/>
              <w:jc w:val="both"/>
              <w:rPr>
                <w:rFonts w:ascii="Garamond" w:hAnsi="Garamond" w:cs="Times New Roman"/>
                <w:sz w:val="24"/>
                <w:szCs w:val="24"/>
              </w:rPr>
            </w:pPr>
            <w:r w:rsidRPr="001F4673">
              <w:rPr>
                <w:rFonts w:ascii="Garamond" w:hAnsi="Garamond" w:cs="Times New Roman"/>
                <w:sz w:val="24"/>
                <w:szCs w:val="24"/>
              </w:rPr>
              <w:t>Ingen</w:t>
            </w:r>
          </w:p>
        </w:tc>
      </w:tr>
      <w:tr w:rsidR="002655CB" w:rsidRPr="00871096" w14:paraId="0AFD7E32" w14:textId="77777777" w:rsidTr="00F83243">
        <w:tc>
          <w:tcPr>
            <w:tcW w:w="2943" w:type="dxa"/>
            <w:tcBorders>
              <w:top w:val="single" w:sz="4" w:space="0" w:color="auto"/>
              <w:left w:val="single" w:sz="4" w:space="0" w:color="auto"/>
              <w:bottom w:val="single" w:sz="4" w:space="0" w:color="auto"/>
              <w:right w:val="single" w:sz="4" w:space="0" w:color="auto"/>
            </w:tcBorders>
            <w:hideMark/>
          </w:tcPr>
          <w:p w14:paraId="092401A8"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Administrative kons</w:t>
            </w:r>
            <w:r w:rsidRPr="00871096">
              <w:rPr>
                <w:rFonts w:ascii="Garamond" w:hAnsi="Garamond" w:cs="Times New Roman"/>
                <w:sz w:val="24"/>
                <w:szCs w:val="24"/>
              </w:rPr>
              <w:t>e</w:t>
            </w:r>
            <w:r w:rsidRPr="00871096">
              <w:rPr>
                <w:rFonts w:ascii="Garamond" w:hAnsi="Garamond" w:cs="Times New Roman"/>
                <w:sz w:val="24"/>
                <w:szCs w:val="24"/>
              </w:rPr>
              <w:t>kvenser for erhvervslivet</w:t>
            </w:r>
          </w:p>
        </w:tc>
        <w:tc>
          <w:tcPr>
            <w:tcW w:w="3261" w:type="dxa"/>
            <w:tcBorders>
              <w:top w:val="single" w:sz="4" w:space="0" w:color="auto"/>
              <w:left w:val="single" w:sz="4" w:space="0" w:color="auto"/>
              <w:bottom w:val="single" w:sz="4" w:space="0" w:color="auto"/>
              <w:right w:val="single" w:sz="4" w:space="0" w:color="auto"/>
            </w:tcBorders>
            <w:hideMark/>
          </w:tcPr>
          <w:p w14:paraId="4560351D"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Ingen</w:t>
            </w:r>
          </w:p>
        </w:tc>
        <w:tc>
          <w:tcPr>
            <w:tcW w:w="3118" w:type="dxa"/>
            <w:tcBorders>
              <w:top w:val="single" w:sz="4" w:space="0" w:color="auto"/>
              <w:left w:val="single" w:sz="4" w:space="0" w:color="auto"/>
              <w:bottom w:val="single" w:sz="4" w:space="0" w:color="auto"/>
              <w:right w:val="single" w:sz="4" w:space="0" w:color="auto"/>
            </w:tcBorders>
            <w:hideMark/>
          </w:tcPr>
          <w:p w14:paraId="16E28463"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Ingen</w:t>
            </w:r>
          </w:p>
        </w:tc>
      </w:tr>
      <w:tr w:rsidR="002655CB" w:rsidRPr="00871096" w14:paraId="79F4AFAE" w14:textId="77777777" w:rsidTr="00F83243">
        <w:trPr>
          <w:trHeight w:val="537"/>
        </w:trPr>
        <w:tc>
          <w:tcPr>
            <w:tcW w:w="2943" w:type="dxa"/>
            <w:tcBorders>
              <w:top w:val="single" w:sz="4" w:space="0" w:color="auto"/>
              <w:left w:val="single" w:sz="4" w:space="0" w:color="auto"/>
              <w:bottom w:val="single" w:sz="4" w:space="0" w:color="auto"/>
              <w:right w:val="single" w:sz="4" w:space="0" w:color="auto"/>
            </w:tcBorders>
            <w:hideMark/>
          </w:tcPr>
          <w:p w14:paraId="39DEE86E"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Administrative kons</w:t>
            </w:r>
            <w:r w:rsidRPr="00871096">
              <w:rPr>
                <w:rFonts w:ascii="Garamond" w:hAnsi="Garamond" w:cs="Times New Roman"/>
                <w:sz w:val="24"/>
                <w:szCs w:val="24"/>
              </w:rPr>
              <w:t>e</w:t>
            </w:r>
            <w:r w:rsidRPr="00871096">
              <w:rPr>
                <w:rFonts w:ascii="Garamond" w:hAnsi="Garamond" w:cs="Times New Roman"/>
                <w:sz w:val="24"/>
                <w:szCs w:val="24"/>
              </w:rPr>
              <w:t>kvenser for borgerne</w:t>
            </w:r>
          </w:p>
        </w:tc>
        <w:tc>
          <w:tcPr>
            <w:tcW w:w="3261" w:type="dxa"/>
            <w:tcBorders>
              <w:top w:val="single" w:sz="4" w:space="0" w:color="auto"/>
              <w:left w:val="single" w:sz="4" w:space="0" w:color="auto"/>
              <w:bottom w:val="single" w:sz="4" w:space="0" w:color="auto"/>
              <w:right w:val="single" w:sz="4" w:space="0" w:color="auto"/>
            </w:tcBorders>
          </w:tcPr>
          <w:p w14:paraId="37879A81" w14:textId="77777777" w:rsidR="002655CB" w:rsidRPr="00871096" w:rsidRDefault="002655CB" w:rsidP="00F83243">
            <w:pPr>
              <w:jc w:val="both"/>
              <w:rPr>
                <w:rFonts w:ascii="Garamond" w:hAnsi="Garamond" w:cs="Times New Roman"/>
                <w:sz w:val="24"/>
                <w:szCs w:val="24"/>
              </w:rPr>
            </w:pPr>
            <w:r w:rsidRPr="00871096">
              <w:rPr>
                <w:rFonts w:ascii="Garamond" w:hAnsi="Garamond" w:cs="Times New Roman"/>
                <w:sz w:val="24"/>
                <w:szCs w:val="24"/>
              </w:rPr>
              <w:t xml:space="preserve">Ingen </w:t>
            </w:r>
          </w:p>
          <w:p w14:paraId="683F18D5" w14:textId="77777777" w:rsidR="002655CB" w:rsidRPr="00871096" w:rsidRDefault="002655CB" w:rsidP="00F83243">
            <w:pPr>
              <w:jc w:val="both"/>
              <w:rPr>
                <w:rFonts w:ascii="Garamond" w:hAnsi="Garamond"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14:paraId="57A898A4"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Lovforslaget vil betyde, at visse ansøgninger samt kl</w:t>
            </w:r>
            <w:r w:rsidRPr="00871096">
              <w:rPr>
                <w:rFonts w:ascii="Garamond" w:hAnsi="Garamond" w:cs="Times New Roman"/>
                <w:sz w:val="24"/>
                <w:szCs w:val="24"/>
              </w:rPr>
              <w:t>a</w:t>
            </w:r>
            <w:r w:rsidRPr="00871096">
              <w:rPr>
                <w:rFonts w:ascii="Garamond" w:hAnsi="Garamond" w:cs="Times New Roman"/>
                <w:sz w:val="24"/>
                <w:szCs w:val="24"/>
              </w:rPr>
              <w:t xml:space="preserve">ger vil skulle indgives til en anden myndighed end i dag. </w:t>
            </w:r>
          </w:p>
        </w:tc>
      </w:tr>
      <w:tr w:rsidR="002655CB" w:rsidRPr="00871096" w14:paraId="04D71380" w14:textId="77777777" w:rsidTr="00F83243">
        <w:tc>
          <w:tcPr>
            <w:tcW w:w="2943" w:type="dxa"/>
            <w:tcBorders>
              <w:top w:val="single" w:sz="4" w:space="0" w:color="auto"/>
              <w:left w:val="single" w:sz="4" w:space="0" w:color="auto"/>
              <w:bottom w:val="single" w:sz="12" w:space="0" w:color="auto"/>
              <w:right w:val="single" w:sz="4" w:space="0" w:color="auto"/>
            </w:tcBorders>
            <w:hideMark/>
          </w:tcPr>
          <w:p w14:paraId="3B0499D3"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Miljømæssige konsekve</w:t>
            </w:r>
            <w:r w:rsidRPr="00871096">
              <w:rPr>
                <w:rFonts w:ascii="Garamond" w:hAnsi="Garamond" w:cs="Times New Roman"/>
                <w:sz w:val="24"/>
                <w:szCs w:val="24"/>
              </w:rPr>
              <w:t>n</w:t>
            </w:r>
            <w:r w:rsidRPr="00871096">
              <w:rPr>
                <w:rFonts w:ascii="Garamond" w:hAnsi="Garamond" w:cs="Times New Roman"/>
                <w:sz w:val="24"/>
                <w:szCs w:val="24"/>
              </w:rPr>
              <w:t>ser</w:t>
            </w:r>
          </w:p>
        </w:tc>
        <w:tc>
          <w:tcPr>
            <w:tcW w:w="3261" w:type="dxa"/>
            <w:tcBorders>
              <w:top w:val="single" w:sz="4" w:space="0" w:color="auto"/>
              <w:left w:val="single" w:sz="4" w:space="0" w:color="auto"/>
              <w:bottom w:val="single" w:sz="12" w:space="0" w:color="auto"/>
              <w:right w:val="single" w:sz="4" w:space="0" w:color="auto"/>
            </w:tcBorders>
            <w:hideMark/>
          </w:tcPr>
          <w:p w14:paraId="3A8E17FB"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Ingen</w:t>
            </w:r>
          </w:p>
        </w:tc>
        <w:tc>
          <w:tcPr>
            <w:tcW w:w="3118" w:type="dxa"/>
            <w:tcBorders>
              <w:top w:val="single" w:sz="4" w:space="0" w:color="auto"/>
              <w:left w:val="single" w:sz="4" w:space="0" w:color="auto"/>
              <w:bottom w:val="single" w:sz="12" w:space="0" w:color="auto"/>
              <w:right w:val="single" w:sz="4" w:space="0" w:color="auto"/>
            </w:tcBorders>
            <w:hideMark/>
          </w:tcPr>
          <w:p w14:paraId="783ADA56"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Ingen</w:t>
            </w:r>
          </w:p>
        </w:tc>
      </w:tr>
      <w:tr w:rsidR="002655CB" w:rsidRPr="00871096" w14:paraId="149DFB73" w14:textId="77777777" w:rsidTr="00F83243">
        <w:trPr>
          <w:trHeight w:val="567"/>
        </w:trPr>
        <w:tc>
          <w:tcPr>
            <w:tcW w:w="2943" w:type="dxa"/>
            <w:tcBorders>
              <w:top w:val="single" w:sz="12" w:space="0" w:color="auto"/>
              <w:left w:val="single" w:sz="4" w:space="0" w:color="auto"/>
              <w:bottom w:val="single" w:sz="4" w:space="0" w:color="auto"/>
              <w:right w:val="single" w:sz="4" w:space="0" w:color="auto"/>
            </w:tcBorders>
            <w:hideMark/>
          </w:tcPr>
          <w:p w14:paraId="4A13CB86"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Forholdet til EU-retten</w:t>
            </w:r>
          </w:p>
        </w:tc>
        <w:tc>
          <w:tcPr>
            <w:tcW w:w="6379" w:type="dxa"/>
            <w:gridSpan w:val="2"/>
            <w:tcBorders>
              <w:top w:val="single" w:sz="12" w:space="0" w:color="auto"/>
              <w:left w:val="single" w:sz="4" w:space="0" w:color="auto"/>
              <w:bottom w:val="single" w:sz="4" w:space="0" w:color="auto"/>
              <w:right w:val="single" w:sz="4" w:space="0" w:color="auto"/>
            </w:tcBorders>
            <w:vAlign w:val="center"/>
            <w:hideMark/>
          </w:tcPr>
          <w:p w14:paraId="7473AC18" w14:textId="77777777" w:rsidR="002655CB" w:rsidRPr="00871096" w:rsidRDefault="002655CB" w:rsidP="00F83243">
            <w:pPr>
              <w:spacing w:after="0"/>
              <w:jc w:val="both"/>
              <w:rPr>
                <w:rFonts w:ascii="Garamond" w:hAnsi="Garamond" w:cs="Times New Roman"/>
                <w:color w:val="000000"/>
                <w:sz w:val="24"/>
                <w:szCs w:val="24"/>
              </w:rPr>
            </w:pPr>
            <w:r w:rsidRPr="00871096">
              <w:rPr>
                <w:rFonts w:ascii="Garamond" w:hAnsi="Garamond" w:cs="Times New Roman"/>
                <w:sz w:val="24"/>
                <w:szCs w:val="24"/>
              </w:rPr>
              <w:t xml:space="preserve">Lovforslaget berører ikke udlændinge, der har ret til ophold på baggrund af EU-reglerne om fri bevægelighed.   </w:t>
            </w:r>
          </w:p>
        </w:tc>
      </w:tr>
      <w:tr w:rsidR="002655CB" w:rsidRPr="00871096" w14:paraId="78FC9E30" w14:textId="77777777" w:rsidTr="00F83243">
        <w:trPr>
          <w:trHeight w:val="567"/>
        </w:trPr>
        <w:tc>
          <w:tcPr>
            <w:tcW w:w="2943" w:type="dxa"/>
            <w:tcBorders>
              <w:top w:val="single" w:sz="4" w:space="0" w:color="auto"/>
              <w:left w:val="single" w:sz="4" w:space="0" w:color="auto"/>
              <w:bottom w:val="single" w:sz="4" w:space="0" w:color="auto"/>
              <w:right w:val="single" w:sz="4" w:space="0" w:color="auto"/>
            </w:tcBorders>
            <w:hideMark/>
          </w:tcPr>
          <w:p w14:paraId="0BC41F75" w14:textId="77777777" w:rsidR="002655CB" w:rsidRPr="00871096" w:rsidRDefault="002655CB" w:rsidP="00F83243">
            <w:pPr>
              <w:ind w:right="261"/>
              <w:jc w:val="both"/>
              <w:rPr>
                <w:rFonts w:ascii="Garamond" w:hAnsi="Garamond" w:cs="Times New Roman"/>
                <w:sz w:val="24"/>
                <w:szCs w:val="24"/>
              </w:rPr>
            </w:pPr>
            <w:r w:rsidRPr="00871096">
              <w:rPr>
                <w:rFonts w:ascii="Garamond" w:hAnsi="Garamond" w:cs="Times New Roman"/>
                <w:sz w:val="24"/>
                <w:szCs w:val="24"/>
              </w:rPr>
              <w:t>Overimplementering af EU-retlige minimumsfo</w:t>
            </w:r>
            <w:r w:rsidRPr="00871096">
              <w:rPr>
                <w:rFonts w:ascii="Garamond" w:hAnsi="Garamond" w:cs="Times New Roman"/>
                <w:sz w:val="24"/>
                <w:szCs w:val="24"/>
              </w:rPr>
              <w:t>r</w:t>
            </w:r>
            <w:r w:rsidRPr="00871096">
              <w:rPr>
                <w:rFonts w:ascii="Garamond" w:hAnsi="Garamond" w:cs="Times New Roman"/>
                <w:sz w:val="24"/>
                <w:szCs w:val="24"/>
              </w:rPr>
              <w:t>pligtelser (sæt X)</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7DF77336" w14:textId="77777777" w:rsidR="002655CB" w:rsidRPr="00871096" w:rsidRDefault="002655CB" w:rsidP="00F83243">
            <w:pPr>
              <w:spacing w:after="240"/>
              <w:ind w:left="1304"/>
              <w:rPr>
                <w:rFonts w:ascii="Garamond" w:hAnsi="Garamond" w:cs="Times New Roman"/>
                <w:sz w:val="24"/>
                <w:szCs w:val="24"/>
              </w:rPr>
            </w:pPr>
            <w:r w:rsidRPr="00871096">
              <w:rPr>
                <w:rFonts w:ascii="Garamond" w:hAnsi="Garamond" w:cs="Times New Roman"/>
                <w:sz w:val="24"/>
                <w:szCs w:val="24"/>
              </w:rPr>
              <w:t>Ja                                                 Nej</w:t>
            </w:r>
          </w:p>
          <w:p w14:paraId="190BE92A" w14:textId="77777777" w:rsidR="002655CB" w:rsidRPr="00871096" w:rsidRDefault="002655CB" w:rsidP="00F83243">
            <w:pPr>
              <w:spacing w:after="240"/>
              <w:ind w:left="1304"/>
              <w:rPr>
                <w:rFonts w:ascii="Garamond" w:hAnsi="Garamond" w:cs="Times New Roman"/>
                <w:sz w:val="24"/>
                <w:szCs w:val="24"/>
              </w:rPr>
            </w:pPr>
            <w:r w:rsidRPr="00871096">
              <w:rPr>
                <w:rFonts w:ascii="Garamond" w:hAnsi="Garamond" w:cs="Times New Roman"/>
                <w:sz w:val="24"/>
                <w:szCs w:val="24"/>
              </w:rPr>
              <w:t xml:space="preserve">                                                       X</w:t>
            </w:r>
          </w:p>
        </w:tc>
      </w:tr>
    </w:tbl>
    <w:p w14:paraId="0E4D7E8B" w14:textId="77777777" w:rsidR="002655CB" w:rsidRPr="00871096" w:rsidRDefault="002655CB" w:rsidP="002655CB">
      <w:pPr>
        <w:spacing w:after="0"/>
        <w:rPr>
          <w:rFonts w:ascii="Garamond" w:hAnsi="Garamond" w:cs="Times New Roman"/>
          <w:b/>
          <w:sz w:val="24"/>
          <w:szCs w:val="24"/>
        </w:rPr>
      </w:pPr>
    </w:p>
    <w:p w14:paraId="4DFC4B93" w14:textId="77777777" w:rsidR="002655CB" w:rsidRPr="00871096" w:rsidRDefault="002655CB" w:rsidP="002655CB">
      <w:pPr>
        <w:spacing w:after="0"/>
        <w:rPr>
          <w:rFonts w:ascii="Garamond" w:hAnsi="Garamond" w:cs="Times New Roman"/>
          <w:b/>
          <w:sz w:val="24"/>
          <w:szCs w:val="24"/>
        </w:rPr>
      </w:pPr>
    </w:p>
    <w:p w14:paraId="62EC1F44" w14:textId="77777777" w:rsidR="002655CB" w:rsidRPr="00871096" w:rsidRDefault="002655CB" w:rsidP="002655CB">
      <w:pPr>
        <w:spacing w:after="0"/>
        <w:jc w:val="center"/>
        <w:rPr>
          <w:rFonts w:ascii="Garamond" w:hAnsi="Garamond" w:cs="Times New Roman"/>
          <w:i/>
          <w:sz w:val="24"/>
          <w:szCs w:val="24"/>
        </w:rPr>
      </w:pPr>
      <w:r w:rsidRPr="00871096">
        <w:rPr>
          <w:rFonts w:ascii="Garamond" w:hAnsi="Garamond" w:cs="Times New Roman"/>
          <w:i/>
          <w:sz w:val="24"/>
          <w:szCs w:val="24"/>
        </w:rPr>
        <w:t>Bemærkninger til lovforslagets enkelte bestemmelser</w:t>
      </w:r>
    </w:p>
    <w:p w14:paraId="17785DE1" w14:textId="77777777" w:rsidR="002655CB" w:rsidRPr="00871096" w:rsidRDefault="002655CB" w:rsidP="002655CB">
      <w:pPr>
        <w:spacing w:after="0" w:line="240" w:lineRule="atLeast"/>
        <w:jc w:val="both"/>
        <w:rPr>
          <w:rFonts w:ascii="Garamond" w:eastAsia="Times New Roman" w:hAnsi="Garamond" w:cs="Tahoma"/>
          <w:i/>
          <w:color w:val="000000"/>
          <w:sz w:val="24"/>
          <w:szCs w:val="24"/>
          <w:lang w:eastAsia="da-DK"/>
        </w:rPr>
      </w:pPr>
    </w:p>
    <w:p w14:paraId="7FB642F9" w14:textId="77777777" w:rsidR="002655CB" w:rsidRPr="00871096" w:rsidRDefault="002655CB" w:rsidP="002655CB">
      <w:pPr>
        <w:spacing w:after="0" w:line="240" w:lineRule="atLeast"/>
        <w:jc w:val="center"/>
        <w:rPr>
          <w:rFonts w:ascii="Garamond" w:eastAsia="Times New Roman" w:hAnsi="Garamond" w:cs="Tahoma"/>
          <w:i/>
          <w:color w:val="000000"/>
          <w:sz w:val="24"/>
          <w:szCs w:val="24"/>
          <w:lang w:eastAsia="da-DK"/>
        </w:rPr>
      </w:pPr>
      <w:r w:rsidRPr="00871096">
        <w:rPr>
          <w:rFonts w:ascii="Garamond" w:eastAsia="Times New Roman" w:hAnsi="Garamond" w:cs="Tahoma"/>
          <w:i/>
          <w:color w:val="000000"/>
          <w:sz w:val="24"/>
          <w:szCs w:val="24"/>
          <w:lang w:eastAsia="da-DK"/>
        </w:rPr>
        <w:t>Til § 1</w:t>
      </w:r>
    </w:p>
    <w:p w14:paraId="0E343A2E" w14:textId="77777777" w:rsidR="002655CB" w:rsidRPr="00871096" w:rsidRDefault="002655CB" w:rsidP="002655CB">
      <w:pPr>
        <w:spacing w:after="0" w:line="240" w:lineRule="atLeast"/>
        <w:jc w:val="both"/>
        <w:rPr>
          <w:rFonts w:ascii="Garamond" w:eastAsia="Times New Roman" w:hAnsi="Garamond" w:cs="Tahoma"/>
          <w:i/>
          <w:color w:val="000000"/>
          <w:sz w:val="24"/>
          <w:szCs w:val="24"/>
          <w:lang w:eastAsia="da-DK"/>
        </w:rPr>
      </w:pPr>
    </w:p>
    <w:p w14:paraId="5498D07D"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05833630"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Til nr. 1</w:t>
      </w:r>
    </w:p>
    <w:p w14:paraId="15C27CB2"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61368769"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lastRenderedPageBreak/>
        <w:t>Udlændingeloven indeholder ingen bestemmelser om betingelser for at opnå tidsubegrænset opholdsti</w:t>
      </w:r>
      <w:r>
        <w:rPr>
          <w:rFonts w:ascii="Garamond" w:eastAsia="Times New Roman" w:hAnsi="Garamond" w:cs="Tahoma"/>
          <w:color w:val="000000"/>
          <w:sz w:val="24"/>
          <w:szCs w:val="24"/>
          <w:lang w:eastAsia="da-DK"/>
        </w:rPr>
        <w:t>l</w:t>
      </w:r>
      <w:r>
        <w:rPr>
          <w:rFonts w:ascii="Garamond" w:eastAsia="Times New Roman" w:hAnsi="Garamond" w:cs="Tahoma"/>
          <w:color w:val="000000"/>
          <w:sz w:val="24"/>
          <w:szCs w:val="24"/>
          <w:lang w:eastAsia="da-DK"/>
        </w:rPr>
        <w:t xml:space="preserve">ladelse på Færøerne. </w:t>
      </w:r>
      <w:r w:rsidRPr="00871096">
        <w:rPr>
          <w:rFonts w:ascii="Garamond" w:eastAsia="Times New Roman" w:hAnsi="Garamond" w:cs="Tahoma"/>
          <w:color w:val="000000"/>
          <w:sz w:val="24"/>
          <w:szCs w:val="24"/>
          <w:lang w:eastAsia="da-DK"/>
        </w:rPr>
        <w:t>Efter § 11, stk. 3, i den for Færøerne gældende udlæ</w:t>
      </w:r>
      <w:r>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dingelov meddeles tidsub</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grænset opholdstilladelse til udlændinge med opholdstilladelse på Færøerne efter § 7 eller § 9, stk. 1 og 2, som med henblik på varigt ophold lovligt har boet på Færøerne i mere end de sidste tre år, såfremt grundlaget for den pågældendes opholdstilladelse fortsat er til stede, og såfremt den pågældende udlæ</w:t>
      </w:r>
      <w:r w:rsidRPr="00871096">
        <w:rPr>
          <w:rFonts w:ascii="Garamond" w:eastAsia="Times New Roman" w:hAnsi="Garamond" w:cs="Tahoma"/>
          <w:color w:val="000000"/>
          <w:sz w:val="24"/>
          <w:szCs w:val="24"/>
          <w:lang w:eastAsia="da-DK"/>
        </w:rPr>
        <w:t>n</w:t>
      </w:r>
      <w:r w:rsidRPr="00871096">
        <w:rPr>
          <w:rFonts w:ascii="Garamond" w:eastAsia="Times New Roman" w:hAnsi="Garamond" w:cs="Tahoma"/>
          <w:color w:val="000000"/>
          <w:sz w:val="24"/>
          <w:szCs w:val="24"/>
          <w:lang w:eastAsia="da-DK"/>
        </w:rPr>
        <w:t>ding opfylder en række yderligere betingelser vedrørende undladelse af kriminalitet og manglende gæld til det offentlige</w:t>
      </w:r>
    </w:p>
    <w:p w14:paraId="03F5C3AE"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06609958" w14:textId="222CD3A3"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Den foreslåede bestemmelse i udlændingelovens </w:t>
      </w:r>
      <w:r>
        <w:rPr>
          <w:rFonts w:ascii="Garamond" w:eastAsia="Times New Roman" w:hAnsi="Garamond" w:cs="Tahoma"/>
          <w:i/>
          <w:color w:val="000000"/>
          <w:sz w:val="24"/>
          <w:szCs w:val="24"/>
          <w:lang w:eastAsia="da-DK"/>
        </w:rPr>
        <w:t>§ 11, stk. 19</w:t>
      </w:r>
      <w:r>
        <w:rPr>
          <w:rFonts w:ascii="Garamond" w:eastAsia="Times New Roman" w:hAnsi="Garamond" w:cs="Tahoma"/>
          <w:color w:val="000000"/>
          <w:sz w:val="24"/>
          <w:szCs w:val="24"/>
          <w:lang w:eastAsia="da-DK"/>
        </w:rPr>
        <w:t>, fastsætter, at udlændinge- og integrat</w:t>
      </w:r>
      <w:r>
        <w:rPr>
          <w:rFonts w:ascii="Garamond" w:eastAsia="Times New Roman" w:hAnsi="Garamond" w:cs="Tahoma"/>
          <w:color w:val="000000"/>
          <w:sz w:val="24"/>
          <w:szCs w:val="24"/>
          <w:lang w:eastAsia="da-DK"/>
        </w:rPr>
        <w:t>i</w:t>
      </w:r>
      <w:r>
        <w:rPr>
          <w:rFonts w:ascii="Garamond" w:eastAsia="Times New Roman" w:hAnsi="Garamond" w:cs="Tahoma"/>
          <w:color w:val="000000"/>
          <w:sz w:val="24"/>
          <w:szCs w:val="24"/>
          <w:lang w:eastAsia="da-DK"/>
        </w:rPr>
        <w:t>onsministeren efter forhandling med det færøske landsstyre kan fastsætte nærmere regler om, at tid</w:t>
      </w:r>
      <w:r>
        <w:rPr>
          <w:rFonts w:ascii="Garamond" w:eastAsia="Times New Roman" w:hAnsi="Garamond" w:cs="Tahoma"/>
          <w:color w:val="000000"/>
          <w:sz w:val="24"/>
          <w:szCs w:val="24"/>
          <w:lang w:eastAsia="da-DK"/>
        </w:rPr>
        <w:t>s</w:t>
      </w:r>
      <w:r>
        <w:rPr>
          <w:rFonts w:ascii="Garamond" w:eastAsia="Times New Roman" w:hAnsi="Garamond" w:cs="Tahoma"/>
          <w:color w:val="000000"/>
          <w:sz w:val="24"/>
          <w:szCs w:val="24"/>
          <w:lang w:eastAsia="da-DK"/>
        </w:rPr>
        <w:t>ubegrænset opholdstilladelse på Færøerne betinges af, at den pågældende udlænding har integrationsr</w:t>
      </w:r>
      <w:r>
        <w:rPr>
          <w:rFonts w:ascii="Garamond" w:eastAsia="Times New Roman" w:hAnsi="Garamond" w:cs="Tahoma"/>
          <w:color w:val="000000"/>
          <w:sz w:val="24"/>
          <w:szCs w:val="24"/>
          <w:lang w:eastAsia="da-DK"/>
        </w:rPr>
        <w:t>e</w:t>
      </w:r>
      <w:r>
        <w:rPr>
          <w:rFonts w:ascii="Garamond" w:eastAsia="Times New Roman" w:hAnsi="Garamond" w:cs="Tahoma"/>
          <w:color w:val="000000"/>
          <w:sz w:val="24"/>
          <w:szCs w:val="24"/>
          <w:lang w:eastAsia="da-DK"/>
        </w:rPr>
        <w:t>levant tilknytning til Færøerne.</w:t>
      </w:r>
    </w:p>
    <w:p w14:paraId="42E7821C"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46774E67"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Den foreslåede bestemmelse i udlændingelovens § 11, stk. 19, indebærer, at udlændinge- og integrat</w:t>
      </w:r>
      <w:r>
        <w:rPr>
          <w:rFonts w:ascii="Garamond" w:eastAsia="Times New Roman" w:hAnsi="Garamond" w:cs="Tahoma"/>
          <w:color w:val="000000"/>
          <w:sz w:val="24"/>
          <w:szCs w:val="24"/>
          <w:lang w:eastAsia="da-DK"/>
        </w:rPr>
        <w:t>i</w:t>
      </w:r>
      <w:r>
        <w:rPr>
          <w:rFonts w:ascii="Garamond" w:eastAsia="Times New Roman" w:hAnsi="Garamond" w:cs="Tahoma"/>
          <w:color w:val="000000"/>
          <w:sz w:val="24"/>
          <w:szCs w:val="24"/>
          <w:lang w:eastAsia="da-DK"/>
        </w:rPr>
        <w:t xml:space="preserve">onsministeren, efter forhandling med det færøske landsstyre, </w:t>
      </w:r>
      <w:r w:rsidRPr="006D50B0">
        <w:rPr>
          <w:rFonts w:ascii="Garamond" w:eastAsia="Times New Roman" w:hAnsi="Garamond" w:cs="Tahoma"/>
          <w:sz w:val="24"/>
          <w:szCs w:val="24"/>
          <w:lang w:eastAsia="da-DK"/>
        </w:rPr>
        <w:t xml:space="preserve">bemyndiges til at </w:t>
      </w:r>
      <w:r>
        <w:rPr>
          <w:rFonts w:ascii="Garamond" w:eastAsia="Times New Roman" w:hAnsi="Garamond" w:cs="Tahoma"/>
          <w:color w:val="000000"/>
          <w:sz w:val="24"/>
          <w:szCs w:val="24"/>
          <w:lang w:eastAsia="da-DK"/>
        </w:rPr>
        <w:t>fastsætte nærmere regler om integrationsrelevante betingelser for at opnå tidsubegrænset opholdstilladelse på Færøerne.</w:t>
      </w:r>
    </w:p>
    <w:p w14:paraId="6A07A446"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42360FFC" w14:textId="54A75F9C"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Bemyndigelsen vil således kunne udnyttes efter forhandling med det færøske landsstyre eksempelvis i tilfælde, hvor der på Færøerne måtte blive givet integrationsfremmende tilbud i form af f.eks. </w:t>
      </w:r>
      <w:r w:rsidR="006E416C">
        <w:rPr>
          <w:rFonts w:ascii="Garamond" w:eastAsia="Times New Roman" w:hAnsi="Garamond" w:cs="Tahoma"/>
          <w:color w:val="000000"/>
          <w:sz w:val="24"/>
          <w:szCs w:val="24"/>
          <w:lang w:eastAsia="da-DK"/>
        </w:rPr>
        <w:t>sprog</w:t>
      </w:r>
      <w:r>
        <w:rPr>
          <w:rFonts w:ascii="Garamond" w:eastAsia="Times New Roman" w:hAnsi="Garamond" w:cs="Tahoma"/>
          <w:color w:val="000000"/>
          <w:sz w:val="24"/>
          <w:szCs w:val="24"/>
          <w:lang w:eastAsia="da-DK"/>
        </w:rPr>
        <w:t>u</w:t>
      </w:r>
      <w:r>
        <w:rPr>
          <w:rFonts w:ascii="Garamond" w:eastAsia="Times New Roman" w:hAnsi="Garamond" w:cs="Tahoma"/>
          <w:color w:val="000000"/>
          <w:sz w:val="24"/>
          <w:szCs w:val="24"/>
          <w:lang w:eastAsia="da-DK"/>
        </w:rPr>
        <w:t>n</w:t>
      </w:r>
      <w:r>
        <w:rPr>
          <w:rFonts w:ascii="Garamond" w:eastAsia="Times New Roman" w:hAnsi="Garamond" w:cs="Tahoma"/>
          <w:color w:val="000000"/>
          <w:sz w:val="24"/>
          <w:szCs w:val="24"/>
          <w:lang w:eastAsia="da-DK"/>
        </w:rPr>
        <w:t>dervisning e. lign., og hvor udlændingens manglende deltagelse i sådanne tilbud af integrationsmæssige grunde – svarende til ordningen i Danmark – bør have konsekvenser for mulighed</w:t>
      </w:r>
      <w:r w:rsidR="001F4673">
        <w:rPr>
          <w:rFonts w:ascii="Garamond" w:eastAsia="Times New Roman" w:hAnsi="Garamond" w:cs="Tahoma"/>
          <w:color w:val="000000"/>
          <w:sz w:val="24"/>
          <w:szCs w:val="24"/>
          <w:lang w:eastAsia="da-DK"/>
        </w:rPr>
        <w:t>en</w:t>
      </w:r>
      <w:r>
        <w:rPr>
          <w:rFonts w:ascii="Garamond" w:eastAsia="Times New Roman" w:hAnsi="Garamond" w:cs="Tahoma"/>
          <w:color w:val="000000"/>
          <w:sz w:val="24"/>
          <w:szCs w:val="24"/>
          <w:lang w:eastAsia="da-DK"/>
        </w:rPr>
        <w:t xml:space="preserve"> for at opnå tid</w:t>
      </w:r>
      <w:r>
        <w:rPr>
          <w:rFonts w:ascii="Garamond" w:eastAsia="Times New Roman" w:hAnsi="Garamond" w:cs="Tahoma"/>
          <w:color w:val="000000"/>
          <w:sz w:val="24"/>
          <w:szCs w:val="24"/>
          <w:lang w:eastAsia="da-DK"/>
        </w:rPr>
        <w:t>s</w:t>
      </w:r>
      <w:r>
        <w:rPr>
          <w:rFonts w:ascii="Garamond" w:eastAsia="Times New Roman" w:hAnsi="Garamond" w:cs="Tahoma"/>
          <w:color w:val="000000"/>
          <w:sz w:val="24"/>
          <w:szCs w:val="24"/>
          <w:lang w:eastAsia="da-DK"/>
        </w:rPr>
        <w:t>ubegrænset opholdstilladelse.</w:t>
      </w:r>
    </w:p>
    <w:p w14:paraId="2F10085F"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151DE57A"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Det forudsættes, at der alene fastsættes regler om integrationsrelevante betingelser for at opnå tidsub</w:t>
      </w:r>
      <w:r>
        <w:rPr>
          <w:rFonts w:ascii="Garamond" w:eastAsia="Times New Roman" w:hAnsi="Garamond" w:cs="Tahoma"/>
          <w:color w:val="000000"/>
          <w:sz w:val="24"/>
          <w:szCs w:val="24"/>
          <w:lang w:eastAsia="da-DK"/>
        </w:rPr>
        <w:t>e</w:t>
      </w:r>
      <w:r>
        <w:rPr>
          <w:rFonts w:ascii="Garamond" w:eastAsia="Times New Roman" w:hAnsi="Garamond" w:cs="Tahoma"/>
          <w:color w:val="000000"/>
          <w:sz w:val="24"/>
          <w:szCs w:val="24"/>
          <w:lang w:eastAsia="da-DK"/>
        </w:rPr>
        <w:t>grænset opholdstilladelse, som ligger inden for de anordningshjemler, der følger af ændringerne af u</w:t>
      </w:r>
      <w:r>
        <w:rPr>
          <w:rFonts w:ascii="Garamond" w:eastAsia="Times New Roman" w:hAnsi="Garamond" w:cs="Tahoma"/>
          <w:color w:val="000000"/>
          <w:sz w:val="24"/>
          <w:szCs w:val="24"/>
          <w:lang w:eastAsia="da-DK"/>
        </w:rPr>
        <w:t>d</w:t>
      </w:r>
      <w:r>
        <w:rPr>
          <w:rFonts w:ascii="Garamond" w:eastAsia="Times New Roman" w:hAnsi="Garamond" w:cs="Tahoma"/>
          <w:color w:val="000000"/>
          <w:sz w:val="24"/>
          <w:szCs w:val="24"/>
          <w:lang w:eastAsia="da-DK"/>
        </w:rPr>
        <w:t xml:space="preserve">lændingeloven gældende for Danmark, eller som alt andet lige ikke kan siges at være strengere end de til enhver tid gældende regler </w:t>
      </w:r>
      <w:r w:rsidR="001F4673">
        <w:rPr>
          <w:rFonts w:ascii="Garamond" w:eastAsia="Times New Roman" w:hAnsi="Garamond" w:cs="Tahoma"/>
          <w:color w:val="000000"/>
          <w:sz w:val="24"/>
          <w:szCs w:val="24"/>
          <w:lang w:eastAsia="da-DK"/>
        </w:rPr>
        <w:t xml:space="preserve">om tidsubegrænset opholdstilladelse </w:t>
      </w:r>
      <w:r>
        <w:rPr>
          <w:rFonts w:ascii="Garamond" w:eastAsia="Times New Roman" w:hAnsi="Garamond" w:cs="Tahoma"/>
          <w:color w:val="000000"/>
          <w:sz w:val="24"/>
          <w:szCs w:val="24"/>
          <w:lang w:eastAsia="da-DK"/>
        </w:rPr>
        <w:t>i udlændingeloven for Danmark.</w:t>
      </w:r>
    </w:p>
    <w:p w14:paraId="36F93F4E"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12FE5FD7" w14:textId="77777777" w:rsidR="002655CB" w:rsidRPr="00871096"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Der henvises i øvrigt til afsnit 4 i de almindelige bemærkninger.</w:t>
      </w:r>
    </w:p>
    <w:p w14:paraId="43AF800A" w14:textId="77777777" w:rsidR="002655CB" w:rsidRPr="00871096" w:rsidRDefault="002655CB" w:rsidP="00F61EFA">
      <w:pPr>
        <w:spacing w:after="0" w:line="240" w:lineRule="atLeast"/>
        <w:jc w:val="both"/>
        <w:rPr>
          <w:rFonts w:ascii="Garamond" w:eastAsia="Times New Roman" w:hAnsi="Garamond" w:cs="Tahoma"/>
          <w:color w:val="000000"/>
          <w:sz w:val="24"/>
          <w:szCs w:val="24"/>
          <w:lang w:eastAsia="da-DK"/>
        </w:rPr>
      </w:pPr>
    </w:p>
    <w:p w14:paraId="3ECFDDAB" w14:textId="77777777" w:rsidR="002655CB" w:rsidRPr="00871096" w:rsidRDefault="002655CB" w:rsidP="00F61EFA">
      <w:pPr>
        <w:spacing w:after="0" w:line="240" w:lineRule="atLeast"/>
        <w:jc w:val="both"/>
        <w:rPr>
          <w:rFonts w:ascii="Garamond" w:eastAsia="Times New Roman" w:hAnsi="Garamond" w:cs="Tahoma"/>
          <w:color w:val="000000"/>
          <w:sz w:val="24"/>
          <w:szCs w:val="24"/>
          <w:lang w:eastAsia="da-DK"/>
        </w:rPr>
      </w:pPr>
      <w:r w:rsidRPr="00A21BA1">
        <w:rPr>
          <w:rFonts w:ascii="Garamond" w:eastAsia="Times New Roman" w:hAnsi="Garamond" w:cs="Tahoma"/>
          <w:color w:val="000000"/>
          <w:sz w:val="24"/>
          <w:szCs w:val="24"/>
          <w:lang w:eastAsia="da-DK"/>
        </w:rPr>
        <w:t>Til nr. 2</w:t>
      </w:r>
    </w:p>
    <w:p w14:paraId="4777C163" w14:textId="77777777" w:rsidR="002655CB" w:rsidRPr="00871096" w:rsidRDefault="002655CB" w:rsidP="00F61EFA">
      <w:pPr>
        <w:spacing w:after="0" w:line="240" w:lineRule="atLeast"/>
        <w:jc w:val="both"/>
        <w:rPr>
          <w:rFonts w:ascii="Garamond" w:eastAsia="Times New Roman" w:hAnsi="Garamond" w:cs="Tahoma"/>
          <w:color w:val="000000"/>
          <w:sz w:val="24"/>
          <w:szCs w:val="24"/>
          <w:lang w:eastAsia="da-DK"/>
        </w:rPr>
      </w:pPr>
    </w:p>
    <w:p w14:paraId="5842CBC1"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Udlændingeloven indeholder ingen bestemmelser om færøske udlændingemyndigheders kompetence til at træffe afgørelse i første instans i visse sager om udlændinges ophold på Færøerne. Efter den for F</w:t>
      </w:r>
      <w:r>
        <w:rPr>
          <w:rFonts w:ascii="Garamond" w:eastAsia="Times New Roman" w:hAnsi="Garamond" w:cs="Tahoma"/>
          <w:color w:val="000000"/>
          <w:sz w:val="24"/>
          <w:szCs w:val="24"/>
          <w:lang w:eastAsia="da-DK"/>
        </w:rPr>
        <w:t>æ</w:t>
      </w:r>
      <w:r>
        <w:rPr>
          <w:rFonts w:ascii="Garamond" w:eastAsia="Times New Roman" w:hAnsi="Garamond" w:cs="Tahoma"/>
          <w:color w:val="000000"/>
          <w:sz w:val="24"/>
          <w:szCs w:val="24"/>
          <w:lang w:eastAsia="da-DK"/>
        </w:rPr>
        <w:t>røerne gældende udlændingelov træffes sådanne afgørelser i dag af henholdsvis Udlændingestyrelsen og Styrelsen for International Rekruttering.</w:t>
      </w:r>
    </w:p>
    <w:p w14:paraId="158F8E52"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3F53A626" w14:textId="3B0EF0D3"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Den foreslåede nye bestemmelse i udlændingelovens </w:t>
      </w:r>
      <w:r w:rsidRPr="00866DA9">
        <w:rPr>
          <w:rFonts w:ascii="Garamond" w:eastAsia="Times New Roman" w:hAnsi="Garamond" w:cs="Tahoma"/>
          <w:i/>
          <w:color w:val="000000"/>
          <w:sz w:val="24"/>
          <w:szCs w:val="24"/>
          <w:lang w:eastAsia="da-DK"/>
        </w:rPr>
        <w:t>§ 46 i</w:t>
      </w:r>
      <w:r>
        <w:rPr>
          <w:rFonts w:ascii="Garamond" w:eastAsia="Times New Roman" w:hAnsi="Garamond" w:cs="Tahoma"/>
          <w:i/>
          <w:color w:val="000000"/>
          <w:sz w:val="24"/>
          <w:szCs w:val="24"/>
          <w:lang w:eastAsia="da-DK"/>
        </w:rPr>
        <w:t>, stk. 1</w:t>
      </w:r>
      <w:r>
        <w:rPr>
          <w:rFonts w:ascii="Garamond" w:eastAsia="Times New Roman" w:hAnsi="Garamond" w:cs="Tahoma"/>
          <w:color w:val="000000"/>
          <w:sz w:val="24"/>
          <w:szCs w:val="24"/>
          <w:lang w:eastAsia="da-DK"/>
        </w:rPr>
        <w:t>, fastsætter, at u</w:t>
      </w:r>
      <w:r w:rsidRPr="007148E2">
        <w:rPr>
          <w:rFonts w:ascii="Garamond" w:eastAsia="Times New Roman" w:hAnsi="Garamond" w:cs="Tahoma"/>
          <w:color w:val="000000"/>
          <w:sz w:val="24"/>
          <w:szCs w:val="24"/>
          <w:lang w:eastAsia="da-DK"/>
        </w:rPr>
        <w:t>dlændinge- og integr</w:t>
      </w:r>
      <w:r w:rsidRPr="007148E2">
        <w:rPr>
          <w:rFonts w:ascii="Garamond" w:eastAsia="Times New Roman" w:hAnsi="Garamond" w:cs="Tahoma"/>
          <w:color w:val="000000"/>
          <w:sz w:val="24"/>
          <w:szCs w:val="24"/>
          <w:lang w:eastAsia="da-DK"/>
        </w:rPr>
        <w:t>a</w:t>
      </w:r>
      <w:r w:rsidRPr="007148E2">
        <w:rPr>
          <w:rFonts w:ascii="Garamond" w:eastAsia="Times New Roman" w:hAnsi="Garamond" w:cs="Tahoma"/>
          <w:color w:val="000000"/>
          <w:sz w:val="24"/>
          <w:szCs w:val="24"/>
          <w:lang w:eastAsia="da-DK"/>
        </w:rPr>
        <w:t>tionsmi</w:t>
      </w:r>
      <w:r>
        <w:rPr>
          <w:rFonts w:ascii="Garamond" w:eastAsia="Times New Roman" w:hAnsi="Garamond" w:cs="Tahoma"/>
          <w:color w:val="000000"/>
          <w:sz w:val="24"/>
          <w:szCs w:val="24"/>
          <w:lang w:eastAsia="da-DK"/>
        </w:rPr>
        <w:t xml:space="preserve">nisteren, </w:t>
      </w:r>
      <w:r w:rsidRPr="007148E2">
        <w:rPr>
          <w:rFonts w:ascii="Garamond" w:eastAsia="Times New Roman" w:hAnsi="Garamond" w:cs="Tahoma"/>
          <w:color w:val="000000"/>
          <w:sz w:val="24"/>
          <w:szCs w:val="24"/>
          <w:lang w:eastAsia="da-DK"/>
        </w:rPr>
        <w:t xml:space="preserve">efter </w:t>
      </w:r>
      <w:r>
        <w:rPr>
          <w:rFonts w:ascii="Garamond" w:eastAsia="Times New Roman" w:hAnsi="Garamond" w:cs="Tahoma"/>
          <w:color w:val="000000"/>
          <w:sz w:val="24"/>
          <w:szCs w:val="24"/>
          <w:lang w:eastAsia="da-DK"/>
        </w:rPr>
        <w:t xml:space="preserve">forhandling </w:t>
      </w:r>
      <w:r w:rsidRPr="007148E2">
        <w:rPr>
          <w:rFonts w:ascii="Garamond" w:eastAsia="Times New Roman" w:hAnsi="Garamond" w:cs="Tahoma"/>
          <w:color w:val="000000"/>
          <w:sz w:val="24"/>
          <w:szCs w:val="24"/>
          <w:lang w:eastAsia="da-DK"/>
        </w:rPr>
        <w:t>med det færøske landsstyre</w:t>
      </w:r>
      <w:r>
        <w:rPr>
          <w:rFonts w:ascii="Garamond" w:eastAsia="Times New Roman" w:hAnsi="Garamond" w:cs="Tahoma"/>
          <w:color w:val="000000"/>
          <w:sz w:val="24"/>
          <w:szCs w:val="24"/>
          <w:lang w:eastAsia="da-DK"/>
        </w:rPr>
        <w:t>,</w:t>
      </w:r>
      <w:r w:rsidRPr="007148E2">
        <w:rPr>
          <w:rFonts w:ascii="Garamond" w:eastAsia="Times New Roman" w:hAnsi="Garamond" w:cs="Tahoma"/>
          <w:color w:val="000000"/>
          <w:sz w:val="24"/>
          <w:szCs w:val="24"/>
          <w:lang w:eastAsia="da-DK"/>
        </w:rPr>
        <w:t xml:space="preserve"> </w:t>
      </w:r>
      <w:r>
        <w:rPr>
          <w:rFonts w:ascii="Garamond" w:eastAsia="Times New Roman" w:hAnsi="Garamond" w:cs="Tahoma"/>
          <w:color w:val="000000"/>
          <w:sz w:val="24"/>
          <w:szCs w:val="24"/>
          <w:lang w:eastAsia="da-DK"/>
        </w:rPr>
        <w:t xml:space="preserve">kan delegere kompetencen </w:t>
      </w:r>
      <w:r w:rsidRPr="007148E2">
        <w:rPr>
          <w:rFonts w:ascii="Garamond" w:eastAsia="Times New Roman" w:hAnsi="Garamond" w:cs="Tahoma"/>
          <w:color w:val="000000"/>
          <w:sz w:val="24"/>
          <w:szCs w:val="24"/>
          <w:lang w:eastAsia="da-DK"/>
        </w:rPr>
        <w:t>til at træffe afgørelse i første instans</w:t>
      </w:r>
      <w:r>
        <w:rPr>
          <w:rFonts w:ascii="Garamond" w:eastAsia="Times New Roman" w:hAnsi="Garamond" w:cs="Tahoma"/>
          <w:color w:val="000000"/>
          <w:sz w:val="24"/>
          <w:szCs w:val="24"/>
          <w:lang w:eastAsia="da-DK"/>
        </w:rPr>
        <w:t xml:space="preserve"> i sager om ophold på Færøerne</w:t>
      </w:r>
      <w:r w:rsidRPr="007148E2">
        <w:rPr>
          <w:rFonts w:ascii="Garamond" w:eastAsia="Times New Roman" w:hAnsi="Garamond" w:cs="Tahoma"/>
          <w:color w:val="000000"/>
          <w:sz w:val="24"/>
          <w:szCs w:val="24"/>
          <w:lang w:eastAsia="da-DK"/>
        </w:rPr>
        <w:t xml:space="preserve"> </w:t>
      </w:r>
      <w:r>
        <w:rPr>
          <w:rFonts w:ascii="Garamond" w:eastAsia="Times New Roman" w:hAnsi="Garamond" w:cs="Tahoma"/>
          <w:color w:val="000000"/>
          <w:sz w:val="24"/>
          <w:szCs w:val="24"/>
          <w:lang w:eastAsia="da-DK"/>
        </w:rPr>
        <w:t xml:space="preserve">til en færøsk myndighed i </w:t>
      </w:r>
      <w:r w:rsidR="00B46FC9">
        <w:rPr>
          <w:rFonts w:ascii="Garamond" w:eastAsia="Times New Roman" w:hAnsi="Garamond" w:cs="Tahoma"/>
          <w:color w:val="000000"/>
          <w:sz w:val="24"/>
          <w:szCs w:val="24"/>
          <w:lang w:eastAsia="da-DK"/>
        </w:rPr>
        <w:t>sager om opholdsti</w:t>
      </w:r>
      <w:r w:rsidR="00B46FC9">
        <w:rPr>
          <w:rFonts w:ascii="Garamond" w:eastAsia="Times New Roman" w:hAnsi="Garamond" w:cs="Tahoma"/>
          <w:color w:val="000000"/>
          <w:sz w:val="24"/>
          <w:szCs w:val="24"/>
          <w:lang w:eastAsia="da-DK"/>
        </w:rPr>
        <w:t>l</w:t>
      </w:r>
      <w:r w:rsidR="00B46FC9">
        <w:rPr>
          <w:rFonts w:ascii="Garamond" w:eastAsia="Times New Roman" w:hAnsi="Garamond" w:cs="Tahoma"/>
          <w:color w:val="000000"/>
          <w:sz w:val="24"/>
          <w:szCs w:val="24"/>
          <w:lang w:eastAsia="da-DK"/>
        </w:rPr>
        <w:t xml:space="preserve">ladelse til udlændinge, som tidligere har haft dansk indfødsret, </w:t>
      </w:r>
      <w:r>
        <w:rPr>
          <w:rFonts w:ascii="Garamond" w:eastAsia="Times New Roman" w:hAnsi="Garamond" w:cs="Tahoma"/>
          <w:color w:val="000000"/>
          <w:sz w:val="24"/>
          <w:szCs w:val="24"/>
          <w:lang w:eastAsia="da-DK"/>
        </w:rPr>
        <w:t>sager om opholdstilladelse som følge af en familiemæssig tilknytning til personer bosiddende på Færøerne, sager om opholdstilladelse som følge af beskæftigelsesmæssige eller erhvervsmæssige hensyn på Færøerne</w:t>
      </w:r>
      <w:r w:rsidR="006968EE">
        <w:rPr>
          <w:rFonts w:ascii="Garamond" w:eastAsia="Times New Roman" w:hAnsi="Garamond" w:cs="Tahoma"/>
          <w:color w:val="000000"/>
          <w:sz w:val="24"/>
          <w:szCs w:val="24"/>
          <w:lang w:eastAsia="da-DK"/>
        </w:rPr>
        <w:t>, herunder i medfør af lov for F</w:t>
      </w:r>
      <w:r w:rsidR="006968EE">
        <w:rPr>
          <w:rFonts w:ascii="Garamond" w:eastAsia="Times New Roman" w:hAnsi="Garamond" w:cs="Tahoma"/>
          <w:color w:val="000000"/>
          <w:sz w:val="24"/>
          <w:szCs w:val="24"/>
          <w:lang w:eastAsia="da-DK"/>
        </w:rPr>
        <w:t>æ</w:t>
      </w:r>
      <w:r w:rsidR="006968EE">
        <w:rPr>
          <w:rFonts w:ascii="Garamond" w:eastAsia="Times New Roman" w:hAnsi="Garamond" w:cs="Tahoma"/>
          <w:color w:val="000000"/>
          <w:sz w:val="24"/>
          <w:szCs w:val="24"/>
          <w:lang w:eastAsia="da-DK"/>
        </w:rPr>
        <w:t>røerne om udlændinges adgang til opholdstilladelse med henblik på visse former for beskæftigelse</w:t>
      </w:r>
      <w:r w:rsidR="00B46FC9">
        <w:rPr>
          <w:rFonts w:ascii="Garamond" w:eastAsia="Times New Roman" w:hAnsi="Garamond" w:cs="Tahoma"/>
          <w:color w:val="000000"/>
          <w:sz w:val="24"/>
          <w:szCs w:val="24"/>
          <w:lang w:eastAsia="da-DK"/>
        </w:rPr>
        <w:t>,</w:t>
      </w:r>
      <w:r>
        <w:rPr>
          <w:rFonts w:ascii="Garamond" w:eastAsia="Times New Roman" w:hAnsi="Garamond" w:cs="Tahoma"/>
          <w:color w:val="000000"/>
          <w:sz w:val="24"/>
          <w:szCs w:val="24"/>
          <w:lang w:eastAsia="da-DK"/>
        </w:rPr>
        <w:t xml:space="preserve"> s</w:t>
      </w:r>
      <w:r>
        <w:rPr>
          <w:rFonts w:ascii="Garamond" w:eastAsia="Times New Roman" w:hAnsi="Garamond" w:cs="Tahoma"/>
          <w:color w:val="000000"/>
          <w:sz w:val="24"/>
          <w:szCs w:val="24"/>
          <w:lang w:eastAsia="da-DK"/>
        </w:rPr>
        <w:t>a</w:t>
      </w:r>
      <w:r>
        <w:rPr>
          <w:rFonts w:ascii="Garamond" w:eastAsia="Times New Roman" w:hAnsi="Garamond" w:cs="Tahoma"/>
          <w:color w:val="000000"/>
          <w:sz w:val="24"/>
          <w:szCs w:val="24"/>
          <w:lang w:eastAsia="da-DK"/>
        </w:rPr>
        <w:t xml:space="preserve">ger om opholdstilladelse som religiøs forkynder, studerende eller med henblik på praktik- </w:t>
      </w:r>
      <w:r w:rsidR="00F166DC">
        <w:rPr>
          <w:rFonts w:ascii="Garamond" w:eastAsia="Times New Roman" w:hAnsi="Garamond" w:cs="Tahoma"/>
          <w:color w:val="000000"/>
          <w:sz w:val="24"/>
          <w:szCs w:val="24"/>
          <w:lang w:eastAsia="da-DK"/>
        </w:rPr>
        <w:t>eller au pair-ophold</w:t>
      </w:r>
      <w:r w:rsidR="008C3EEE">
        <w:rPr>
          <w:rFonts w:ascii="Garamond" w:eastAsia="Times New Roman" w:hAnsi="Garamond" w:cs="Tahoma"/>
          <w:color w:val="000000"/>
          <w:sz w:val="24"/>
          <w:szCs w:val="24"/>
          <w:lang w:eastAsia="da-DK"/>
        </w:rPr>
        <w:t xml:space="preserve"> samt</w:t>
      </w:r>
      <w:r w:rsidR="001F4673" w:rsidRPr="00C566F3">
        <w:rPr>
          <w:rFonts w:ascii="Garamond" w:eastAsia="Times New Roman" w:hAnsi="Garamond" w:cs="Tahoma"/>
          <w:color w:val="000000"/>
          <w:sz w:val="24"/>
          <w:szCs w:val="24"/>
          <w:lang w:eastAsia="da-DK"/>
        </w:rPr>
        <w:t xml:space="preserve"> </w:t>
      </w:r>
      <w:r w:rsidR="001F4673">
        <w:rPr>
          <w:rFonts w:ascii="Garamond" w:eastAsia="Times New Roman" w:hAnsi="Garamond" w:cs="Tahoma"/>
          <w:color w:val="000000"/>
          <w:sz w:val="24"/>
          <w:szCs w:val="24"/>
          <w:lang w:eastAsia="da-DK"/>
        </w:rPr>
        <w:t xml:space="preserve">sager om </w:t>
      </w:r>
      <w:r w:rsidR="001F4673" w:rsidRPr="00C566F3">
        <w:rPr>
          <w:rFonts w:ascii="Garamond" w:eastAsia="Times New Roman" w:hAnsi="Garamond" w:cs="Tahoma"/>
          <w:color w:val="000000"/>
          <w:sz w:val="24"/>
          <w:szCs w:val="24"/>
          <w:lang w:eastAsia="da-DK"/>
        </w:rPr>
        <w:t>opholdstilladelse som medfølgende familiemedlem til personer, der har fået o</w:t>
      </w:r>
      <w:r w:rsidR="001F4673" w:rsidRPr="00C566F3">
        <w:rPr>
          <w:rFonts w:ascii="Garamond" w:eastAsia="Times New Roman" w:hAnsi="Garamond" w:cs="Tahoma"/>
          <w:color w:val="000000"/>
          <w:sz w:val="24"/>
          <w:szCs w:val="24"/>
          <w:lang w:eastAsia="da-DK"/>
        </w:rPr>
        <w:t>p</w:t>
      </w:r>
      <w:r w:rsidR="001F4673" w:rsidRPr="00C566F3">
        <w:rPr>
          <w:rFonts w:ascii="Garamond" w:eastAsia="Times New Roman" w:hAnsi="Garamond" w:cs="Tahoma"/>
          <w:color w:val="000000"/>
          <w:sz w:val="24"/>
          <w:szCs w:val="24"/>
          <w:lang w:eastAsia="da-DK"/>
        </w:rPr>
        <w:t>holdstilladelse på Færøerne som studerende eller på baggrund af beskæftigelse</w:t>
      </w:r>
      <w:r w:rsidR="00C566F3">
        <w:rPr>
          <w:rFonts w:ascii="Garamond" w:eastAsia="Times New Roman" w:hAnsi="Garamond" w:cs="Tahoma"/>
          <w:color w:val="000000"/>
          <w:sz w:val="24"/>
          <w:szCs w:val="24"/>
          <w:lang w:eastAsia="da-DK"/>
        </w:rPr>
        <w:t>.</w:t>
      </w:r>
    </w:p>
    <w:p w14:paraId="0719C8CA"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03389DB7" w14:textId="621E72DA" w:rsidR="002655CB" w:rsidRPr="00946477" w:rsidRDefault="002655CB" w:rsidP="00F61EFA">
      <w:pPr>
        <w:spacing w:after="0" w:line="240" w:lineRule="atLeast"/>
        <w:jc w:val="both"/>
        <w:rPr>
          <w:rFonts w:ascii="Garamond" w:eastAsia="Times New Roman" w:hAnsi="Garamond" w:cs="Tahoma"/>
          <w:sz w:val="24"/>
          <w:szCs w:val="24"/>
          <w:lang w:eastAsia="da-DK"/>
        </w:rPr>
      </w:pPr>
      <w:r w:rsidRPr="00946477">
        <w:rPr>
          <w:rFonts w:ascii="Garamond" w:eastAsia="Times New Roman" w:hAnsi="Garamond" w:cs="Tahoma"/>
          <w:sz w:val="24"/>
          <w:szCs w:val="24"/>
          <w:lang w:eastAsia="da-DK"/>
        </w:rPr>
        <w:lastRenderedPageBreak/>
        <w:t>Den foreslåede bestemmelse i § 46 i, stk. 1, indebærer, at der indføres en hjemmel for udlændinge- og integrationsministeren til at delegere afgørelseskompetence til en eller flere færøske udlændingemyndi</w:t>
      </w:r>
      <w:r w:rsidRPr="00946477">
        <w:rPr>
          <w:rFonts w:ascii="Garamond" w:eastAsia="Times New Roman" w:hAnsi="Garamond" w:cs="Tahoma"/>
          <w:sz w:val="24"/>
          <w:szCs w:val="24"/>
          <w:lang w:eastAsia="da-DK"/>
        </w:rPr>
        <w:t>g</w:t>
      </w:r>
      <w:r w:rsidRPr="00946477">
        <w:rPr>
          <w:rFonts w:ascii="Garamond" w:eastAsia="Times New Roman" w:hAnsi="Garamond" w:cs="Tahoma"/>
          <w:sz w:val="24"/>
          <w:szCs w:val="24"/>
          <w:lang w:eastAsia="da-DK"/>
        </w:rPr>
        <w:t>heder om indrejse og ophold efter den for Færøerne gældende udlændingelov inden for de omfattede sagstyper, som i dag træffes af henholdsvis Udlændingestyrelsen og Styrelsen for International Rekru</w:t>
      </w:r>
      <w:r w:rsidRPr="00946477">
        <w:rPr>
          <w:rFonts w:ascii="Garamond" w:eastAsia="Times New Roman" w:hAnsi="Garamond" w:cs="Tahoma"/>
          <w:sz w:val="24"/>
          <w:szCs w:val="24"/>
          <w:lang w:eastAsia="da-DK"/>
        </w:rPr>
        <w:t>t</w:t>
      </w:r>
      <w:r w:rsidRPr="00946477">
        <w:rPr>
          <w:rFonts w:ascii="Garamond" w:eastAsia="Times New Roman" w:hAnsi="Garamond" w:cs="Tahoma"/>
          <w:sz w:val="24"/>
          <w:szCs w:val="24"/>
          <w:lang w:eastAsia="da-DK"/>
        </w:rPr>
        <w:t>tering og Integration.</w:t>
      </w:r>
    </w:p>
    <w:p w14:paraId="2E072F07"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64A3E633" w14:textId="77777777" w:rsidR="002655CB" w:rsidRPr="00871096" w:rsidRDefault="002655CB" w:rsidP="00F61EFA">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Det forudsættes, at udlændinge- og integrationsministeren først </w:t>
      </w:r>
      <w:r w:rsidRPr="00A21BA1">
        <w:rPr>
          <w:rFonts w:ascii="Garamond" w:eastAsia="Times New Roman" w:hAnsi="Garamond" w:cs="Tahoma"/>
          <w:color w:val="000000"/>
          <w:sz w:val="24"/>
          <w:szCs w:val="24"/>
          <w:lang w:eastAsia="da-DK"/>
        </w:rPr>
        <w:t>udnytter</w:t>
      </w:r>
      <w:r>
        <w:rPr>
          <w:rFonts w:ascii="Garamond" w:eastAsia="Times New Roman" w:hAnsi="Garamond" w:cs="Tahoma"/>
          <w:color w:val="000000"/>
          <w:sz w:val="24"/>
          <w:szCs w:val="24"/>
          <w:lang w:eastAsia="da-DK"/>
        </w:rPr>
        <w:t xml:space="preserve"> hjemlen </w:t>
      </w:r>
      <w:r w:rsidRPr="00871096">
        <w:rPr>
          <w:rFonts w:ascii="Garamond" w:eastAsia="Times New Roman" w:hAnsi="Garamond" w:cs="Tahoma"/>
          <w:color w:val="000000"/>
          <w:sz w:val="24"/>
          <w:szCs w:val="24"/>
          <w:lang w:eastAsia="da-DK"/>
        </w:rPr>
        <w:t>efter drøftelse med det færøske landsstyre.</w:t>
      </w:r>
    </w:p>
    <w:p w14:paraId="7EC32E61"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20D7491C"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Der henvises i øvrigt til afsnit 2.2 i de almindelige bemærkninger.</w:t>
      </w:r>
    </w:p>
    <w:p w14:paraId="7E1C7309"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2476257E" w14:textId="51D6965E" w:rsidR="001F4673" w:rsidRPr="00CB1BB4" w:rsidRDefault="009537EA" w:rsidP="00F61EFA">
      <w:pPr>
        <w:spacing w:after="0" w:line="240" w:lineRule="atLeast"/>
        <w:jc w:val="both"/>
        <w:rPr>
          <w:rFonts w:ascii="Garamond" w:eastAsia="Times New Roman" w:hAnsi="Garamond" w:cs="Tahoma"/>
          <w:sz w:val="24"/>
          <w:szCs w:val="24"/>
          <w:lang w:eastAsia="da-DK"/>
        </w:rPr>
      </w:pPr>
      <w:r w:rsidRPr="00CB1BB4">
        <w:rPr>
          <w:rFonts w:ascii="Garamond" w:eastAsia="Times New Roman" w:hAnsi="Garamond" w:cs="Tahoma"/>
          <w:sz w:val="24"/>
          <w:szCs w:val="24"/>
          <w:lang w:eastAsia="da-DK"/>
        </w:rPr>
        <w:t xml:space="preserve">Den foreslåede nye bestemmelse i udlændingelovens </w:t>
      </w:r>
      <w:r w:rsidRPr="00CB1BB4">
        <w:rPr>
          <w:rFonts w:ascii="Garamond" w:eastAsia="Times New Roman" w:hAnsi="Garamond" w:cs="Tahoma"/>
          <w:i/>
          <w:sz w:val="24"/>
          <w:szCs w:val="24"/>
          <w:lang w:eastAsia="da-DK"/>
        </w:rPr>
        <w:t>§ 46 i, stk. 2</w:t>
      </w:r>
      <w:r w:rsidRPr="00CB1BB4">
        <w:rPr>
          <w:rFonts w:ascii="Garamond" w:eastAsia="Times New Roman" w:hAnsi="Garamond" w:cs="Tahoma"/>
          <w:sz w:val="24"/>
          <w:szCs w:val="24"/>
          <w:lang w:eastAsia="da-DK"/>
        </w:rPr>
        <w:t xml:space="preserve">, fastsætter, at de i stk. 1 nævnte sager </w:t>
      </w:r>
      <w:r w:rsidR="004628FB">
        <w:rPr>
          <w:rFonts w:ascii="Garamond" w:eastAsia="Times New Roman" w:hAnsi="Garamond" w:cs="Tahoma"/>
          <w:sz w:val="24"/>
          <w:szCs w:val="24"/>
          <w:lang w:eastAsia="da-DK"/>
        </w:rPr>
        <w:t>desuden omfatter</w:t>
      </w:r>
      <w:r w:rsidRPr="00CB1BB4">
        <w:rPr>
          <w:rFonts w:ascii="Garamond" w:eastAsia="Times New Roman" w:hAnsi="Garamond" w:cs="Tahoma"/>
          <w:sz w:val="24"/>
          <w:szCs w:val="24"/>
          <w:lang w:eastAsia="da-DK"/>
        </w:rPr>
        <w:t xml:space="preserve"> </w:t>
      </w:r>
      <w:r w:rsidR="001F4673">
        <w:rPr>
          <w:rFonts w:ascii="Garamond" w:eastAsia="Times New Roman" w:hAnsi="Garamond" w:cs="Tahoma"/>
          <w:color w:val="000000"/>
          <w:sz w:val="24"/>
          <w:szCs w:val="24"/>
          <w:lang w:eastAsia="da-DK"/>
        </w:rPr>
        <w:t>afgørelser om afvisning af ansøgninger, jf. § 9, stk. 7, i den for Færøerne gældende udlændingelov, afgørelser om forlængelse af opholdstilladelse, jf. § 11, stk. 2, i den for Færøerne gæ</w:t>
      </w:r>
      <w:r w:rsidR="001F4673">
        <w:rPr>
          <w:rFonts w:ascii="Garamond" w:eastAsia="Times New Roman" w:hAnsi="Garamond" w:cs="Tahoma"/>
          <w:color w:val="000000"/>
          <w:sz w:val="24"/>
          <w:szCs w:val="24"/>
          <w:lang w:eastAsia="da-DK"/>
        </w:rPr>
        <w:t>l</w:t>
      </w:r>
      <w:r w:rsidR="001F4673">
        <w:rPr>
          <w:rFonts w:ascii="Garamond" w:eastAsia="Times New Roman" w:hAnsi="Garamond" w:cs="Tahoma"/>
          <w:color w:val="000000"/>
          <w:sz w:val="24"/>
          <w:szCs w:val="24"/>
          <w:lang w:eastAsia="da-DK"/>
        </w:rPr>
        <w:t>dende udlændingelov, afgørelser om tidsubegrænset opholdstilladelse, jf. § 11, stk. 3 og 4, i den for F</w:t>
      </w:r>
      <w:r w:rsidR="001F4673">
        <w:rPr>
          <w:rFonts w:ascii="Garamond" w:eastAsia="Times New Roman" w:hAnsi="Garamond" w:cs="Tahoma"/>
          <w:color w:val="000000"/>
          <w:sz w:val="24"/>
          <w:szCs w:val="24"/>
          <w:lang w:eastAsia="da-DK"/>
        </w:rPr>
        <w:t>æ</w:t>
      </w:r>
      <w:r w:rsidR="001F4673">
        <w:rPr>
          <w:rFonts w:ascii="Garamond" w:eastAsia="Times New Roman" w:hAnsi="Garamond" w:cs="Tahoma"/>
          <w:color w:val="000000"/>
          <w:sz w:val="24"/>
          <w:szCs w:val="24"/>
          <w:lang w:eastAsia="da-DK"/>
        </w:rPr>
        <w:t>røerne gældende udlændingelov, konstatering af bortfald af opholdstilladelse og afgørelser om, at en opholdstilladelse ikke skal anses for bortfaldet, jf. §§ 17 og 18 i den for Færøerne gældende udlænding</w:t>
      </w:r>
      <w:r w:rsidR="001F4673">
        <w:rPr>
          <w:rFonts w:ascii="Garamond" w:eastAsia="Times New Roman" w:hAnsi="Garamond" w:cs="Tahoma"/>
          <w:color w:val="000000"/>
          <w:sz w:val="24"/>
          <w:szCs w:val="24"/>
          <w:lang w:eastAsia="da-DK"/>
        </w:rPr>
        <w:t>e</w:t>
      </w:r>
      <w:r w:rsidR="001F4673">
        <w:rPr>
          <w:rFonts w:ascii="Garamond" w:eastAsia="Times New Roman" w:hAnsi="Garamond" w:cs="Tahoma"/>
          <w:color w:val="000000"/>
          <w:sz w:val="24"/>
          <w:szCs w:val="24"/>
          <w:lang w:eastAsia="da-DK"/>
        </w:rPr>
        <w:t>lov, afgørelser om inddragelse af opholdstilladelse, jf. § 19 i den for Færøerne gældende udlændingelov, afgørelser om opsættende virkning, jf. § 33 i den for Færøerne gældende udlændingelov, samt afgørelser om identitetsfastlæggelse, fastsættelse af alder i forbindelse med en ansøgning om opholdstilladelse som følge af en familiemæssig tilknytning til en person bosiddende på Færøerne, tilbagerejsetilladelse</w:t>
      </w:r>
      <w:r w:rsidR="00F61EFA">
        <w:rPr>
          <w:rFonts w:ascii="Garamond" w:eastAsia="Times New Roman" w:hAnsi="Garamond" w:cs="Tahoma"/>
          <w:color w:val="000000"/>
          <w:sz w:val="24"/>
          <w:szCs w:val="24"/>
          <w:lang w:eastAsia="da-DK"/>
        </w:rPr>
        <w:t xml:space="preserve"> </w:t>
      </w:r>
      <w:r w:rsidR="00835D6B">
        <w:rPr>
          <w:rFonts w:ascii="Garamond" w:eastAsia="Times New Roman" w:hAnsi="Garamond" w:cs="Tahoma"/>
          <w:color w:val="000000"/>
          <w:sz w:val="24"/>
          <w:szCs w:val="24"/>
          <w:lang w:eastAsia="da-DK"/>
        </w:rPr>
        <w:t>og</w:t>
      </w:r>
      <w:r w:rsidR="001F4673">
        <w:rPr>
          <w:rFonts w:ascii="Garamond" w:eastAsia="Times New Roman" w:hAnsi="Garamond" w:cs="Tahoma"/>
          <w:color w:val="000000"/>
          <w:sz w:val="24"/>
          <w:szCs w:val="24"/>
          <w:lang w:eastAsia="da-DK"/>
        </w:rPr>
        <w:t xml:space="preserve"> laisser-passez.</w:t>
      </w:r>
    </w:p>
    <w:p w14:paraId="63892B1D" w14:textId="77777777" w:rsidR="009537EA" w:rsidRPr="00CB1BB4" w:rsidRDefault="009537EA" w:rsidP="00F61EFA">
      <w:pPr>
        <w:spacing w:after="0" w:line="240" w:lineRule="atLeast"/>
        <w:jc w:val="both"/>
        <w:rPr>
          <w:rFonts w:ascii="Garamond" w:eastAsia="Times New Roman" w:hAnsi="Garamond" w:cs="Tahoma"/>
          <w:sz w:val="24"/>
          <w:szCs w:val="24"/>
          <w:lang w:eastAsia="da-DK"/>
        </w:rPr>
      </w:pPr>
    </w:p>
    <w:p w14:paraId="2047D74C" w14:textId="77777777" w:rsidR="009537EA" w:rsidRDefault="009537EA" w:rsidP="00F61EFA">
      <w:pPr>
        <w:spacing w:after="0" w:line="240" w:lineRule="atLeast"/>
        <w:jc w:val="both"/>
        <w:rPr>
          <w:rFonts w:ascii="Garamond" w:eastAsia="Times New Roman" w:hAnsi="Garamond" w:cs="Tahoma"/>
          <w:sz w:val="24"/>
          <w:szCs w:val="24"/>
          <w:lang w:eastAsia="da-DK"/>
        </w:rPr>
      </w:pPr>
      <w:r w:rsidRPr="00CB1BB4">
        <w:rPr>
          <w:rFonts w:ascii="Garamond" w:eastAsia="Times New Roman" w:hAnsi="Garamond" w:cs="Tahoma"/>
          <w:sz w:val="24"/>
          <w:szCs w:val="24"/>
          <w:lang w:eastAsia="da-DK"/>
        </w:rPr>
        <w:t xml:space="preserve">Den foreslåede bestemmelse i </w:t>
      </w:r>
      <w:r w:rsidR="004628FB">
        <w:rPr>
          <w:rFonts w:ascii="Garamond" w:eastAsia="Times New Roman" w:hAnsi="Garamond" w:cs="Tahoma"/>
          <w:sz w:val="24"/>
          <w:szCs w:val="24"/>
          <w:lang w:eastAsia="da-DK"/>
        </w:rPr>
        <w:t xml:space="preserve">udlændingelovens </w:t>
      </w:r>
      <w:r w:rsidRPr="00CB1BB4">
        <w:rPr>
          <w:rFonts w:ascii="Garamond" w:eastAsia="Times New Roman" w:hAnsi="Garamond" w:cs="Tahoma"/>
          <w:sz w:val="24"/>
          <w:szCs w:val="24"/>
          <w:lang w:eastAsia="da-DK"/>
        </w:rPr>
        <w:t xml:space="preserve">§ 46 i, stk. 2, </w:t>
      </w:r>
      <w:r w:rsidR="004628FB">
        <w:rPr>
          <w:rFonts w:ascii="Garamond" w:eastAsia="Times New Roman" w:hAnsi="Garamond" w:cs="Tahoma"/>
          <w:sz w:val="24"/>
          <w:szCs w:val="24"/>
          <w:lang w:eastAsia="da-DK"/>
        </w:rPr>
        <w:t>indebærer, at adgangen til delegation af afgørelseskompetence efter stk. 1 udover afgørelser om førstegangstilladelse omfatter netop de afgøre</w:t>
      </w:r>
      <w:r w:rsidR="004628FB">
        <w:rPr>
          <w:rFonts w:ascii="Garamond" w:eastAsia="Times New Roman" w:hAnsi="Garamond" w:cs="Tahoma"/>
          <w:sz w:val="24"/>
          <w:szCs w:val="24"/>
          <w:lang w:eastAsia="da-DK"/>
        </w:rPr>
        <w:t>l</w:t>
      </w:r>
      <w:r w:rsidR="004628FB">
        <w:rPr>
          <w:rFonts w:ascii="Garamond" w:eastAsia="Times New Roman" w:hAnsi="Garamond" w:cs="Tahoma"/>
          <w:sz w:val="24"/>
          <w:szCs w:val="24"/>
          <w:lang w:eastAsia="da-DK"/>
        </w:rPr>
        <w:t xml:space="preserve">sestyper mv., som er opregnet. Bestemmelsen </w:t>
      </w:r>
      <w:r w:rsidRPr="00CB1BB4">
        <w:rPr>
          <w:rFonts w:ascii="Garamond" w:eastAsia="Times New Roman" w:hAnsi="Garamond" w:cs="Tahoma"/>
          <w:sz w:val="24"/>
          <w:szCs w:val="24"/>
          <w:lang w:eastAsia="da-DK"/>
        </w:rPr>
        <w:t xml:space="preserve">indeholder </w:t>
      </w:r>
      <w:r w:rsidR="004628FB">
        <w:rPr>
          <w:rFonts w:ascii="Garamond" w:eastAsia="Times New Roman" w:hAnsi="Garamond" w:cs="Tahoma"/>
          <w:sz w:val="24"/>
          <w:szCs w:val="24"/>
          <w:lang w:eastAsia="da-DK"/>
        </w:rPr>
        <w:t xml:space="preserve">således </w:t>
      </w:r>
      <w:r w:rsidRPr="00CB1BB4">
        <w:rPr>
          <w:rFonts w:ascii="Garamond" w:eastAsia="Times New Roman" w:hAnsi="Garamond" w:cs="Tahoma"/>
          <w:sz w:val="24"/>
          <w:szCs w:val="24"/>
          <w:lang w:eastAsia="da-DK"/>
        </w:rPr>
        <w:t xml:space="preserve">en udtømmende opregning af alle afgørelser inden for de i stk. 1 omfattede sager, som de færøske myndigheder, efter en delegation af afgørelseskompetence i førsteinstanssager, </w:t>
      </w:r>
      <w:r w:rsidR="00B46FC9" w:rsidRPr="00CB1BB4">
        <w:rPr>
          <w:rFonts w:ascii="Garamond" w:eastAsia="Times New Roman" w:hAnsi="Garamond" w:cs="Tahoma"/>
          <w:sz w:val="24"/>
          <w:szCs w:val="24"/>
          <w:lang w:eastAsia="da-DK"/>
        </w:rPr>
        <w:t xml:space="preserve">skal </w:t>
      </w:r>
      <w:r w:rsidRPr="00CB1BB4">
        <w:rPr>
          <w:rFonts w:ascii="Garamond" w:eastAsia="Times New Roman" w:hAnsi="Garamond" w:cs="Tahoma"/>
          <w:sz w:val="24"/>
          <w:szCs w:val="24"/>
          <w:lang w:eastAsia="da-DK"/>
        </w:rPr>
        <w:t>træffe.</w:t>
      </w:r>
    </w:p>
    <w:p w14:paraId="7F1B3754" w14:textId="77777777" w:rsidR="009537EA" w:rsidRDefault="009537EA" w:rsidP="00F61EFA">
      <w:pPr>
        <w:spacing w:after="0" w:line="240" w:lineRule="atLeast"/>
        <w:jc w:val="both"/>
        <w:rPr>
          <w:rFonts w:ascii="Garamond" w:eastAsia="Times New Roman" w:hAnsi="Garamond" w:cs="Tahoma"/>
          <w:color w:val="000000"/>
          <w:sz w:val="24"/>
          <w:szCs w:val="24"/>
          <w:lang w:eastAsia="da-DK"/>
        </w:rPr>
      </w:pPr>
    </w:p>
    <w:p w14:paraId="52267E9C" w14:textId="29845F64"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Den foreslåede nye bestemmelse i udlændingelovens </w:t>
      </w:r>
      <w:r w:rsidRPr="000944A7">
        <w:rPr>
          <w:rFonts w:ascii="Garamond" w:eastAsia="Times New Roman" w:hAnsi="Garamond" w:cs="Tahoma"/>
          <w:i/>
          <w:color w:val="000000"/>
          <w:sz w:val="24"/>
          <w:szCs w:val="24"/>
          <w:lang w:eastAsia="da-DK"/>
        </w:rPr>
        <w:t>§ 46 i, stk.</w:t>
      </w:r>
      <w:r>
        <w:rPr>
          <w:rFonts w:ascii="Garamond" w:eastAsia="Times New Roman" w:hAnsi="Garamond" w:cs="Tahoma"/>
          <w:color w:val="000000"/>
          <w:sz w:val="24"/>
          <w:szCs w:val="24"/>
          <w:lang w:eastAsia="da-DK"/>
        </w:rPr>
        <w:t xml:space="preserve"> </w:t>
      </w:r>
      <w:r w:rsidR="009A1AB5">
        <w:rPr>
          <w:rFonts w:ascii="Garamond" w:eastAsia="Times New Roman" w:hAnsi="Garamond" w:cs="Tahoma"/>
          <w:i/>
          <w:color w:val="000000"/>
          <w:sz w:val="24"/>
          <w:szCs w:val="24"/>
          <w:lang w:eastAsia="da-DK"/>
        </w:rPr>
        <w:t>3</w:t>
      </w:r>
      <w:r w:rsidRPr="000C4182">
        <w:rPr>
          <w:rFonts w:ascii="Garamond" w:eastAsia="Times New Roman" w:hAnsi="Garamond" w:cs="Tahoma"/>
          <w:i/>
          <w:color w:val="000000"/>
          <w:sz w:val="24"/>
          <w:szCs w:val="24"/>
          <w:lang w:eastAsia="da-DK"/>
        </w:rPr>
        <w:t>, 1. pkt</w:t>
      </w:r>
      <w:r>
        <w:rPr>
          <w:rFonts w:ascii="Garamond" w:eastAsia="Times New Roman" w:hAnsi="Garamond" w:cs="Tahoma"/>
          <w:color w:val="000000"/>
          <w:sz w:val="24"/>
          <w:szCs w:val="24"/>
          <w:lang w:eastAsia="da-DK"/>
        </w:rPr>
        <w:t xml:space="preserve">., fastsætter, </w:t>
      </w:r>
      <w:r w:rsidRPr="008D2757">
        <w:rPr>
          <w:rFonts w:ascii="Garamond" w:eastAsia="Times New Roman" w:hAnsi="Garamond" w:cs="Tahoma"/>
          <w:color w:val="000000"/>
          <w:sz w:val="24"/>
          <w:szCs w:val="24"/>
          <w:lang w:eastAsia="da-DK"/>
        </w:rPr>
        <w:t xml:space="preserve">at </w:t>
      </w:r>
      <w:r w:rsidRPr="00EB4C5E">
        <w:rPr>
          <w:rFonts w:ascii="Garamond" w:eastAsia="Times New Roman" w:hAnsi="Garamond" w:cs="Tahoma"/>
          <w:sz w:val="24"/>
          <w:szCs w:val="24"/>
          <w:lang w:eastAsia="da-DK"/>
        </w:rPr>
        <w:t>såfremt</w:t>
      </w:r>
      <w:r w:rsidRPr="00CF23D8">
        <w:rPr>
          <w:rFonts w:ascii="Garamond" w:eastAsia="Times New Roman" w:hAnsi="Garamond" w:cs="Tahoma"/>
          <w:sz w:val="24"/>
          <w:szCs w:val="24"/>
          <w:lang w:eastAsia="da-DK"/>
        </w:rPr>
        <w:t xml:space="preserve"> komp</w:t>
      </w:r>
      <w:r w:rsidRPr="00CF23D8">
        <w:rPr>
          <w:rFonts w:ascii="Garamond" w:eastAsia="Times New Roman" w:hAnsi="Garamond" w:cs="Tahoma"/>
          <w:sz w:val="24"/>
          <w:szCs w:val="24"/>
          <w:lang w:eastAsia="da-DK"/>
        </w:rPr>
        <w:t>e</w:t>
      </w:r>
      <w:r w:rsidRPr="00CF23D8">
        <w:rPr>
          <w:rFonts w:ascii="Garamond" w:eastAsia="Times New Roman" w:hAnsi="Garamond" w:cs="Tahoma"/>
          <w:sz w:val="24"/>
          <w:szCs w:val="24"/>
          <w:lang w:eastAsia="da-DK"/>
        </w:rPr>
        <w:t>tencen til at træffe afgørelse er delegeret til en færøsk myndighed i medfør af stk. 1, indhenter den fær</w:t>
      </w:r>
      <w:r w:rsidRPr="00CF23D8">
        <w:rPr>
          <w:rFonts w:ascii="Garamond" w:eastAsia="Times New Roman" w:hAnsi="Garamond" w:cs="Tahoma"/>
          <w:sz w:val="24"/>
          <w:szCs w:val="24"/>
          <w:lang w:eastAsia="da-DK"/>
        </w:rPr>
        <w:t>ø</w:t>
      </w:r>
      <w:r w:rsidRPr="00CF23D8">
        <w:rPr>
          <w:rFonts w:ascii="Garamond" w:eastAsia="Times New Roman" w:hAnsi="Garamond" w:cs="Tahoma"/>
          <w:sz w:val="24"/>
          <w:szCs w:val="24"/>
          <w:lang w:eastAsia="da-DK"/>
        </w:rPr>
        <w:t>ske myndighed en bindende indstilling fra Udlændingestyrelsen eller Styrelsen for Interna</w:t>
      </w:r>
      <w:r>
        <w:rPr>
          <w:rFonts w:ascii="Garamond" w:eastAsia="Times New Roman" w:hAnsi="Garamond" w:cs="Tahoma"/>
          <w:color w:val="000000"/>
          <w:sz w:val="24"/>
          <w:szCs w:val="24"/>
          <w:lang w:eastAsia="da-DK"/>
        </w:rPr>
        <w:t>tional Rekru</w:t>
      </w:r>
      <w:r>
        <w:rPr>
          <w:rFonts w:ascii="Garamond" w:eastAsia="Times New Roman" w:hAnsi="Garamond" w:cs="Tahoma"/>
          <w:color w:val="000000"/>
          <w:sz w:val="24"/>
          <w:szCs w:val="24"/>
          <w:lang w:eastAsia="da-DK"/>
        </w:rPr>
        <w:t>t</w:t>
      </w:r>
      <w:r>
        <w:rPr>
          <w:rFonts w:ascii="Garamond" w:eastAsia="Times New Roman" w:hAnsi="Garamond" w:cs="Tahoma"/>
          <w:color w:val="000000"/>
          <w:sz w:val="24"/>
          <w:szCs w:val="24"/>
          <w:lang w:eastAsia="da-DK"/>
        </w:rPr>
        <w:t>tering og Integration om, hvorvidt udlændingen er udelukket fra at opnå eller bevare opholdstilladelse på Færøerne</w:t>
      </w:r>
      <w:r w:rsidR="004628FB">
        <w:rPr>
          <w:rFonts w:ascii="Garamond" w:eastAsia="Times New Roman" w:hAnsi="Garamond" w:cs="Tahoma"/>
          <w:color w:val="000000"/>
          <w:sz w:val="24"/>
          <w:szCs w:val="24"/>
          <w:lang w:eastAsia="da-DK"/>
        </w:rPr>
        <w:t xml:space="preserve">, jf. § 10 i den </w:t>
      </w:r>
      <w:r w:rsidR="004628FB" w:rsidRPr="000C36C9">
        <w:rPr>
          <w:rFonts w:ascii="Garamond" w:eastAsia="Times New Roman" w:hAnsi="Garamond" w:cs="Tahoma"/>
          <w:color w:val="000000"/>
          <w:sz w:val="24"/>
          <w:szCs w:val="24"/>
          <w:lang w:eastAsia="da-DK"/>
        </w:rPr>
        <w:t xml:space="preserve">for Færøerne </w:t>
      </w:r>
      <w:r w:rsidR="004628FB">
        <w:rPr>
          <w:rFonts w:ascii="Garamond" w:eastAsia="Times New Roman" w:hAnsi="Garamond" w:cs="Tahoma"/>
          <w:color w:val="000000"/>
          <w:sz w:val="24"/>
          <w:szCs w:val="24"/>
          <w:lang w:eastAsia="da-DK"/>
        </w:rPr>
        <w:t xml:space="preserve">gældende </w:t>
      </w:r>
      <w:r w:rsidR="004628FB" w:rsidRPr="000C36C9">
        <w:rPr>
          <w:rFonts w:ascii="Garamond" w:eastAsia="Times New Roman" w:hAnsi="Garamond" w:cs="Tahoma"/>
          <w:color w:val="000000"/>
          <w:sz w:val="24"/>
          <w:szCs w:val="24"/>
          <w:lang w:eastAsia="da-DK"/>
        </w:rPr>
        <w:t>udlændingelov</w:t>
      </w:r>
      <w:r>
        <w:rPr>
          <w:rFonts w:ascii="Garamond" w:eastAsia="Times New Roman" w:hAnsi="Garamond" w:cs="Tahoma"/>
          <w:color w:val="000000"/>
          <w:sz w:val="24"/>
          <w:szCs w:val="24"/>
          <w:lang w:eastAsia="da-DK"/>
        </w:rPr>
        <w:t xml:space="preserve">. </w:t>
      </w:r>
    </w:p>
    <w:p w14:paraId="29D4127F"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47D65439" w14:textId="564C429D" w:rsidR="002655CB" w:rsidRPr="00BA3462"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Den foreslåede bestemmelse i § 46 i, stk. </w:t>
      </w:r>
      <w:r w:rsidR="009A1AB5">
        <w:rPr>
          <w:rFonts w:ascii="Garamond" w:eastAsia="Times New Roman" w:hAnsi="Garamond" w:cs="Tahoma"/>
          <w:color w:val="000000"/>
          <w:sz w:val="24"/>
          <w:szCs w:val="24"/>
          <w:lang w:eastAsia="da-DK"/>
        </w:rPr>
        <w:t>3</w:t>
      </w:r>
      <w:r>
        <w:rPr>
          <w:rFonts w:ascii="Garamond" w:eastAsia="Times New Roman" w:hAnsi="Garamond" w:cs="Tahoma"/>
          <w:color w:val="000000"/>
          <w:sz w:val="24"/>
          <w:szCs w:val="24"/>
          <w:lang w:eastAsia="da-DK"/>
        </w:rPr>
        <w:t xml:space="preserve">, 1. pkt., indebærer, at </w:t>
      </w:r>
      <w:r w:rsidRPr="00BA3462">
        <w:rPr>
          <w:rFonts w:ascii="Garamond" w:eastAsia="Times New Roman" w:hAnsi="Garamond" w:cs="Tahoma"/>
          <w:color w:val="000000"/>
          <w:sz w:val="24"/>
          <w:szCs w:val="24"/>
          <w:lang w:eastAsia="da-DK"/>
        </w:rPr>
        <w:t>den administrative behandling af a</w:t>
      </w:r>
      <w:r w:rsidRPr="00BA3462">
        <w:rPr>
          <w:rFonts w:ascii="Garamond" w:eastAsia="Times New Roman" w:hAnsi="Garamond" w:cs="Tahoma"/>
          <w:color w:val="000000"/>
          <w:sz w:val="24"/>
          <w:szCs w:val="24"/>
          <w:lang w:eastAsia="da-DK"/>
        </w:rPr>
        <w:t>n</w:t>
      </w:r>
      <w:r w:rsidRPr="00BA3462">
        <w:rPr>
          <w:rFonts w:ascii="Garamond" w:eastAsia="Times New Roman" w:hAnsi="Garamond" w:cs="Tahoma"/>
          <w:color w:val="000000"/>
          <w:sz w:val="24"/>
          <w:szCs w:val="24"/>
          <w:lang w:eastAsia="da-DK"/>
        </w:rPr>
        <w:t>søgninger om ophold på Færøerne kommer til at ske i to trin. På første trin skal den eller de færøske myndigheder, der måtte få afgørelseskompetence delegeret, indhente en bindende indstilling fra U</w:t>
      </w:r>
      <w:r w:rsidRPr="00BA3462">
        <w:rPr>
          <w:rFonts w:ascii="Garamond" w:eastAsia="Times New Roman" w:hAnsi="Garamond" w:cs="Tahoma"/>
          <w:color w:val="000000"/>
          <w:sz w:val="24"/>
          <w:szCs w:val="24"/>
          <w:lang w:eastAsia="da-DK"/>
        </w:rPr>
        <w:t>d</w:t>
      </w:r>
      <w:r w:rsidRPr="00BA3462">
        <w:rPr>
          <w:rFonts w:ascii="Garamond" w:eastAsia="Times New Roman" w:hAnsi="Garamond" w:cs="Tahoma"/>
          <w:color w:val="000000"/>
          <w:sz w:val="24"/>
          <w:szCs w:val="24"/>
          <w:lang w:eastAsia="da-DK"/>
        </w:rPr>
        <w:t xml:space="preserve">lændingestyrelsen </w:t>
      </w:r>
      <w:r>
        <w:rPr>
          <w:rFonts w:ascii="Garamond" w:eastAsia="Times New Roman" w:hAnsi="Garamond" w:cs="Tahoma"/>
          <w:color w:val="000000"/>
          <w:sz w:val="24"/>
          <w:szCs w:val="24"/>
          <w:lang w:eastAsia="da-DK"/>
        </w:rPr>
        <w:t>eller Styrelsen for International Rekruttering og Integration</w:t>
      </w:r>
      <w:r w:rsidRPr="00BA3462">
        <w:rPr>
          <w:rFonts w:ascii="Garamond" w:eastAsia="Times New Roman" w:hAnsi="Garamond" w:cs="Tahoma"/>
          <w:color w:val="000000"/>
          <w:sz w:val="24"/>
          <w:szCs w:val="24"/>
          <w:lang w:eastAsia="da-DK"/>
        </w:rPr>
        <w:t xml:space="preserve"> om, hvorvidt udlændi</w:t>
      </w:r>
      <w:r w:rsidRPr="00BA3462">
        <w:rPr>
          <w:rFonts w:ascii="Garamond" w:eastAsia="Times New Roman" w:hAnsi="Garamond" w:cs="Tahoma"/>
          <w:color w:val="000000"/>
          <w:sz w:val="24"/>
          <w:szCs w:val="24"/>
          <w:lang w:eastAsia="da-DK"/>
        </w:rPr>
        <w:t>n</w:t>
      </w:r>
      <w:r w:rsidRPr="00BA3462">
        <w:rPr>
          <w:rFonts w:ascii="Garamond" w:eastAsia="Times New Roman" w:hAnsi="Garamond" w:cs="Tahoma"/>
          <w:color w:val="000000"/>
          <w:sz w:val="24"/>
          <w:szCs w:val="24"/>
          <w:lang w:eastAsia="da-DK"/>
        </w:rPr>
        <w:t xml:space="preserve">gen </w:t>
      </w:r>
      <w:r w:rsidR="004628FB">
        <w:rPr>
          <w:rFonts w:ascii="Garamond" w:eastAsia="Times New Roman" w:hAnsi="Garamond" w:cs="Tahoma"/>
          <w:color w:val="000000"/>
          <w:sz w:val="24"/>
          <w:szCs w:val="24"/>
          <w:lang w:eastAsia="da-DK"/>
        </w:rPr>
        <w:t xml:space="preserve">i medfør af § 10 i den for Færøerne gældende udlændingelov </w:t>
      </w:r>
      <w:r w:rsidRPr="00BA3462">
        <w:rPr>
          <w:rFonts w:ascii="Garamond" w:eastAsia="Times New Roman" w:hAnsi="Garamond" w:cs="Tahoma"/>
          <w:color w:val="000000"/>
          <w:sz w:val="24"/>
          <w:szCs w:val="24"/>
          <w:lang w:eastAsia="da-DK"/>
        </w:rPr>
        <w:t xml:space="preserve">er udelukket fra at opnå eller bevare en opholdstilladelse på Færøerne. </w:t>
      </w:r>
    </w:p>
    <w:p w14:paraId="0469F07E" w14:textId="77777777" w:rsidR="002655CB" w:rsidRPr="00BA3462" w:rsidRDefault="002655CB" w:rsidP="00F61EFA">
      <w:pPr>
        <w:spacing w:after="0" w:line="240" w:lineRule="atLeast"/>
        <w:jc w:val="both"/>
        <w:rPr>
          <w:rFonts w:ascii="Garamond" w:eastAsia="Times New Roman" w:hAnsi="Garamond" w:cs="Tahoma"/>
          <w:b/>
          <w:color w:val="000000"/>
          <w:sz w:val="24"/>
          <w:szCs w:val="24"/>
          <w:lang w:eastAsia="da-DK"/>
        </w:rPr>
      </w:pPr>
    </w:p>
    <w:p w14:paraId="6F3BC6D2" w14:textId="77777777" w:rsidR="002655CB" w:rsidRPr="00CA1210" w:rsidRDefault="002655CB" w:rsidP="00F61EFA">
      <w:pPr>
        <w:spacing w:after="0" w:line="240" w:lineRule="atLeast"/>
        <w:jc w:val="both"/>
        <w:rPr>
          <w:rFonts w:ascii="Garamond" w:eastAsia="Times New Roman" w:hAnsi="Garamond" w:cs="Tahoma"/>
          <w:color w:val="000000"/>
          <w:sz w:val="24"/>
          <w:szCs w:val="24"/>
          <w:lang w:eastAsia="da-DK"/>
        </w:rPr>
      </w:pPr>
      <w:r w:rsidRPr="00CA1210">
        <w:rPr>
          <w:rFonts w:ascii="Garamond" w:eastAsia="Times New Roman" w:hAnsi="Garamond" w:cs="Tahoma"/>
          <w:color w:val="000000"/>
          <w:sz w:val="24"/>
          <w:szCs w:val="24"/>
          <w:lang w:eastAsia="da-DK"/>
        </w:rPr>
        <w:t>Vurderingen, der ligger til grund for den bindende indstilling</w:t>
      </w:r>
      <w:r>
        <w:rPr>
          <w:rFonts w:ascii="Garamond" w:eastAsia="Times New Roman" w:hAnsi="Garamond" w:cs="Tahoma"/>
          <w:color w:val="000000"/>
          <w:sz w:val="24"/>
          <w:szCs w:val="24"/>
          <w:lang w:eastAsia="da-DK"/>
        </w:rPr>
        <w:t>,</w:t>
      </w:r>
      <w:r w:rsidRPr="00CA1210">
        <w:rPr>
          <w:rFonts w:ascii="Garamond" w:eastAsia="Times New Roman" w:hAnsi="Garamond" w:cs="Tahoma"/>
          <w:color w:val="000000"/>
          <w:sz w:val="24"/>
          <w:szCs w:val="24"/>
          <w:lang w:eastAsia="da-DK"/>
        </w:rPr>
        <w:t xml:space="preserve"> vil </w:t>
      </w:r>
      <w:r w:rsidR="004628FB">
        <w:rPr>
          <w:rFonts w:ascii="Garamond" w:eastAsia="Times New Roman" w:hAnsi="Garamond" w:cs="Tahoma"/>
          <w:color w:val="000000"/>
          <w:sz w:val="24"/>
          <w:szCs w:val="24"/>
          <w:lang w:eastAsia="da-DK"/>
        </w:rPr>
        <w:t xml:space="preserve">således </w:t>
      </w:r>
      <w:r w:rsidRPr="00CA1210">
        <w:rPr>
          <w:rFonts w:ascii="Garamond" w:eastAsia="Times New Roman" w:hAnsi="Garamond" w:cs="Tahoma"/>
          <w:color w:val="000000"/>
          <w:sz w:val="24"/>
          <w:szCs w:val="24"/>
          <w:lang w:eastAsia="da-DK"/>
        </w:rPr>
        <w:t>skulle inddrage de udelukke</w:t>
      </w:r>
      <w:r w:rsidRPr="00CA1210">
        <w:rPr>
          <w:rFonts w:ascii="Garamond" w:eastAsia="Times New Roman" w:hAnsi="Garamond" w:cs="Tahoma"/>
          <w:color w:val="000000"/>
          <w:sz w:val="24"/>
          <w:szCs w:val="24"/>
          <w:lang w:eastAsia="da-DK"/>
        </w:rPr>
        <w:t>l</w:t>
      </w:r>
      <w:r w:rsidRPr="00CA1210">
        <w:rPr>
          <w:rFonts w:ascii="Garamond" w:eastAsia="Times New Roman" w:hAnsi="Garamond" w:cs="Tahoma"/>
          <w:color w:val="000000"/>
          <w:sz w:val="24"/>
          <w:szCs w:val="24"/>
          <w:lang w:eastAsia="da-DK"/>
        </w:rPr>
        <w:t>sesgrunde, der følger af § 10 i den for Færøerne gældende udlændingelov. Til brug for udarbejdelse af vurderingen vil de danske myndigheder således bl.a. skulle inddrage oplysninger fra Schengeninformat</w:t>
      </w:r>
      <w:r w:rsidRPr="00CA1210">
        <w:rPr>
          <w:rFonts w:ascii="Garamond" w:eastAsia="Times New Roman" w:hAnsi="Garamond" w:cs="Tahoma"/>
          <w:color w:val="000000"/>
          <w:sz w:val="24"/>
          <w:szCs w:val="24"/>
          <w:lang w:eastAsia="da-DK"/>
        </w:rPr>
        <w:t>i</w:t>
      </w:r>
      <w:r w:rsidRPr="00CA1210">
        <w:rPr>
          <w:rFonts w:ascii="Garamond" w:eastAsia="Times New Roman" w:hAnsi="Garamond" w:cs="Tahoma"/>
          <w:color w:val="000000"/>
          <w:sz w:val="24"/>
          <w:szCs w:val="24"/>
          <w:lang w:eastAsia="da-DK"/>
        </w:rPr>
        <w:t xml:space="preserve">onssystemet (SIS II) i tilfælde, hvor udlændingen er indberettet til Schengeninformationssystemet som uønsket i medfør af Schengenkonventionen. De danske myndigheder vil endvidere i relevante tilfælde skulle indhente en vurdering fra Politiets Efterretningstjeneste af, om vedkommende kan være til fare for </w:t>
      </w:r>
      <w:r>
        <w:rPr>
          <w:rFonts w:ascii="Garamond" w:eastAsia="Times New Roman" w:hAnsi="Garamond" w:cs="Tahoma"/>
          <w:color w:val="000000"/>
          <w:sz w:val="24"/>
          <w:szCs w:val="24"/>
          <w:lang w:eastAsia="da-DK"/>
        </w:rPr>
        <w:t xml:space="preserve">statens </w:t>
      </w:r>
      <w:r w:rsidRPr="00CA1210">
        <w:rPr>
          <w:rFonts w:ascii="Garamond" w:eastAsia="Times New Roman" w:hAnsi="Garamond" w:cs="Tahoma"/>
          <w:color w:val="000000"/>
          <w:sz w:val="24"/>
          <w:szCs w:val="24"/>
          <w:lang w:eastAsia="da-DK"/>
        </w:rPr>
        <w:t xml:space="preserve">sikkerhed. </w:t>
      </w:r>
    </w:p>
    <w:p w14:paraId="63475734" w14:textId="77777777" w:rsidR="002655CB" w:rsidRPr="00BA3462" w:rsidRDefault="002655CB" w:rsidP="00F61EFA">
      <w:pPr>
        <w:spacing w:after="0" w:line="240" w:lineRule="atLeast"/>
        <w:jc w:val="both"/>
        <w:rPr>
          <w:rFonts w:ascii="Garamond" w:eastAsia="Times New Roman" w:hAnsi="Garamond" w:cs="Tahoma"/>
          <w:b/>
          <w:color w:val="000000"/>
          <w:sz w:val="24"/>
          <w:szCs w:val="24"/>
          <w:lang w:eastAsia="da-DK"/>
        </w:rPr>
      </w:pPr>
    </w:p>
    <w:p w14:paraId="42E95BE7" w14:textId="39836AFA" w:rsidR="002655CB" w:rsidRDefault="002655CB" w:rsidP="00F61EFA">
      <w:pPr>
        <w:spacing w:after="0" w:line="240" w:lineRule="atLeast"/>
        <w:jc w:val="both"/>
        <w:rPr>
          <w:rFonts w:ascii="Garamond" w:eastAsia="Times New Roman" w:hAnsi="Garamond" w:cs="Tahoma"/>
          <w:color w:val="000000"/>
          <w:sz w:val="24"/>
          <w:szCs w:val="24"/>
          <w:lang w:eastAsia="da-DK"/>
        </w:rPr>
      </w:pPr>
      <w:r w:rsidRPr="00946477">
        <w:rPr>
          <w:rFonts w:ascii="Garamond" w:eastAsia="Times New Roman" w:hAnsi="Garamond" w:cs="Tahoma"/>
          <w:color w:val="000000"/>
          <w:sz w:val="24"/>
          <w:szCs w:val="24"/>
          <w:lang w:eastAsia="da-DK"/>
        </w:rPr>
        <w:t>Er ansøgeren indberettet i SIS II, vil det være nødvendigt at indhente yderligere oplysninger til brug for de danske myndigheders vurdering af, om en ansøger alligevel</w:t>
      </w:r>
      <w:r w:rsidR="008D45E2">
        <w:rPr>
          <w:rFonts w:ascii="Garamond" w:eastAsia="Times New Roman" w:hAnsi="Garamond" w:cs="Tahoma"/>
          <w:color w:val="000000"/>
          <w:sz w:val="24"/>
          <w:szCs w:val="24"/>
          <w:lang w:eastAsia="da-DK"/>
        </w:rPr>
        <w:t xml:space="preserve"> </w:t>
      </w:r>
      <w:r w:rsidRPr="00946477">
        <w:rPr>
          <w:rFonts w:ascii="Garamond" w:eastAsia="Times New Roman" w:hAnsi="Garamond" w:cs="Tahoma"/>
          <w:color w:val="000000"/>
          <w:sz w:val="24"/>
          <w:szCs w:val="24"/>
          <w:lang w:eastAsia="da-DK"/>
        </w:rPr>
        <w:t>kan meddele</w:t>
      </w:r>
      <w:r w:rsidR="008D45E2">
        <w:rPr>
          <w:rFonts w:ascii="Garamond" w:eastAsia="Times New Roman" w:hAnsi="Garamond" w:cs="Tahoma"/>
          <w:color w:val="000000"/>
          <w:sz w:val="24"/>
          <w:szCs w:val="24"/>
          <w:lang w:eastAsia="da-DK"/>
        </w:rPr>
        <w:t>s</w:t>
      </w:r>
      <w:r w:rsidRPr="00946477">
        <w:rPr>
          <w:rFonts w:ascii="Garamond" w:eastAsia="Times New Roman" w:hAnsi="Garamond" w:cs="Tahoma"/>
          <w:color w:val="000000"/>
          <w:sz w:val="24"/>
          <w:szCs w:val="24"/>
          <w:lang w:eastAsia="da-DK"/>
        </w:rPr>
        <w:t xml:space="preserve"> ophold på Færøerne i medfør af § 10. Det er Rigspolitiets Sirenekontor, der skal kontakte det indberettende lands Sireneko</w:t>
      </w:r>
      <w:r w:rsidRPr="00946477">
        <w:rPr>
          <w:rFonts w:ascii="Garamond" w:eastAsia="Times New Roman" w:hAnsi="Garamond" w:cs="Tahoma"/>
          <w:color w:val="000000"/>
          <w:sz w:val="24"/>
          <w:szCs w:val="24"/>
          <w:lang w:eastAsia="da-DK"/>
        </w:rPr>
        <w:t>n</w:t>
      </w:r>
      <w:r w:rsidRPr="00946477">
        <w:rPr>
          <w:rFonts w:ascii="Garamond" w:eastAsia="Times New Roman" w:hAnsi="Garamond" w:cs="Tahoma"/>
          <w:color w:val="000000"/>
          <w:sz w:val="24"/>
          <w:szCs w:val="24"/>
          <w:lang w:eastAsia="da-DK"/>
        </w:rPr>
        <w:t>tor og anmode om de oplysninger, der er nødvendige til vurderingen af, om ansøger eventuelt kan meddeles ophold på Færøerne. De indhentede oplysninger vil skulle videresendes til Udlændingestyre</w:t>
      </w:r>
      <w:r w:rsidRPr="00946477">
        <w:rPr>
          <w:rFonts w:ascii="Garamond" w:eastAsia="Times New Roman" w:hAnsi="Garamond" w:cs="Tahoma"/>
          <w:color w:val="000000"/>
          <w:sz w:val="24"/>
          <w:szCs w:val="24"/>
          <w:lang w:eastAsia="da-DK"/>
        </w:rPr>
        <w:t>l</w:t>
      </w:r>
      <w:r w:rsidRPr="00946477">
        <w:rPr>
          <w:rFonts w:ascii="Garamond" w:eastAsia="Times New Roman" w:hAnsi="Garamond" w:cs="Tahoma"/>
          <w:color w:val="000000"/>
          <w:sz w:val="24"/>
          <w:szCs w:val="24"/>
          <w:lang w:eastAsia="da-DK"/>
        </w:rPr>
        <w:t>sen</w:t>
      </w:r>
      <w:r>
        <w:rPr>
          <w:rFonts w:ascii="Garamond" w:eastAsia="Times New Roman" w:hAnsi="Garamond" w:cs="Tahoma"/>
          <w:color w:val="000000"/>
          <w:sz w:val="24"/>
          <w:szCs w:val="24"/>
          <w:lang w:eastAsia="da-DK"/>
        </w:rPr>
        <w:t xml:space="preserve"> [eller</w:t>
      </w:r>
      <w:r w:rsidRPr="00946477">
        <w:rPr>
          <w:rFonts w:ascii="Garamond" w:eastAsia="Times New Roman" w:hAnsi="Garamond" w:cs="Tahoma"/>
          <w:color w:val="000000"/>
          <w:sz w:val="24"/>
          <w:szCs w:val="24"/>
          <w:lang w:eastAsia="da-DK"/>
        </w:rPr>
        <w:t xml:space="preserve"> </w:t>
      </w:r>
      <w:r>
        <w:rPr>
          <w:rFonts w:ascii="Garamond" w:eastAsia="Times New Roman" w:hAnsi="Garamond" w:cs="Tahoma"/>
          <w:color w:val="000000"/>
          <w:sz w:val="24"/>
          <w:szCs w:val="24"/>
          <w:lang w:eastAsia="da-DK"/>
        </w:rPr>
        <w:t>Styrelsen for International Rekruttering og Integration</w:t>
      </w:r>
      <w:r w:rsidRPr="00946477">
        <w:rPr>
          <w:rFonts w:ascii="Garamond" w:eastAsia="Times New Roman" w:hAnsi="Garamond" w:cs="Tahoma"/>
          <w:color w:val="000000"/>
          <w:sz w:val="24"/>
          <w:szCs w:val="24"/>
          <w:lang w:eastAsia="da-DK"/>
        </w:rPr>
        <w:t>], som på den baggrund vil skulle vu</w:t>
      </w:r>
      <w:r w:rsidRPr="00946477">
        <w:rPr>
          <w:rFonts w:ascii="Garamond" w:eastAsia="Times New Roman" w:hAnsi="Garamond" w:cs="Tahoma"/>
          <w:color w:val="000000"/>
          <w:sz w:val="24"/>
          <w:szCs w:val="24"/>
          <w:lang w:eastAsia="da-DK"/>
        </w:rPr>
        <w:t>r</w:t>
      </w:r>
      <w:r w:rsidRPr="00946477">
        <w:rPr>
          <w:rFonts w:ascii="Garamond" w:eastAsia="Times New Roman" w:hAnsi="Garamond" w:cs="Tahoma"/>
          <w:color w:val="000000"/>
          <w:sz w:val="24"/>
          <w:szCs w:val="24"/>
          <w:lang w:eastAsia="da-DK"/>
        </w:rPr>
        <w:t>dere, om der kan gives opholdstilladelse på trods af indberetningen i SIS, hvilket navnlig kan være af humanitære grunde eller som følge af internationale forpligtelser.</w:t>
      </w:r>
    </w:p>
    <w:p w14:paraId="0D7789FB"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3DF52C96" w14:textId="77777777" w:rsidR="002655CB" w:rsidRPr="00871096"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Det forudsættes, at de danske myndigheder, i forbindelse med en konkret vurdering af, om den pågæ</w:t>
      </w:r>
      <w:r>
        <w:rPr>
          <w:rFonts w:ascii="Garamond" w:eastAsia="Times New Roman" w:hAnsi="Garamond" w:cs="Tahoma"/>
          <w:color w:val="000000"/>
          <w:sz w:val="24"/>
          <w:szCs w:val="24"/>
          <w:lang w:eastAsia="da-DK"/>
        </w:rPr>
        <w:t>l</w:t>
      </w:r>
      <w:r>
        <w:rPr>
          <w:rFonts w:ascii="Garamond" w:eastAsia="Times New Roman" w:hAnsi="Garamond" w:cs="Tahoma"/>
          <w:color w:val="000000"/>
          <w:sz w:val="24"/>
          <w:szCs w:val="24"/>
          <w:lang w:eastAsia="da-DK"/>
        </w:rPr>
        <w:t>dende ansøger alligevel eventuelt kan meddeles ophold på Færøerne i medfør af § 10, får tilsendt sagens oplysninger af de færøske myndigheder.</w:t>
      </w:r>
    </w:p>
    <w:p w14:paraId="01BC5E7F"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3281E61C" w14:textId="10C3B061" w:rsidR="002655CB" w:rsidRPr="00350FAE"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Såfremt det fremgår af</w:t>
      </w:r>
      <w:r w:rsidRPr="00350FAE">
        <w:rPr>
          <w:rFonts w:ascii="Garamond" w:eastAsia="Times New Roman" w:hAnsi="Garamond" w:cs="Tahoma"/>
          <w:color w:val="000000"/>
          <w:sz w:val="24"/>
          <w:szCs w:val="24"/>
          <w:lang w:eastAsia="da-DK"/>
        </w:rPr>
        <w:t xml:space="preserve"> indstillingen, </w:t>
      </w:r>
      <w:r>
        <w:rPr>
          <w:rFonts w:ascii="Garamond" w:eastAsia="Times New Roman" w:hAnsi="Garamond" w:cs="Tahoma"/>
          <w:color w:val="000000"/>
          <w:sz w:val="24"/>
          <w:szCs w:val="24"/>
          <w:lang w:eastAsia="da-DK"/>
        </w:rPr>
        <w:t>at</w:t>
      </w:r>
      <w:r w:rsidRPr="00350FAE">
        <w:rPr>
          <w:rFonts w:ascii="Garamond" w:eastAsia="Times New Roman" w:hAnsi="Garamond" w:cs="Tahoma"/>
          <w:color w:val="000000"/>
          <w:sz w:val="24"/>
          <w:szCs w:val="24"/>
          <w:lang w:eastAsia="da-DK"/>
        </w:rPr>
        <w:t xml:space="preserve"> § 10 ikke</w:t>
      </w:r>
      <w:r>
        <w:rPr>
          <w:rFonts w:ascii="Garamond" w:eastAsia="Times New Roman" w:hAnsi="Garamond" w:cs="Tahoma"/>
          <w:color w:val="000000"/>
          <w:sz w:val="24"/>
          <w:szCs w:val="24"/>
          <w:lang w:eastAsia="da-DK"/>
        </w:rPr>
        <w:t xml:space="preserve"> er</w:t>
      </w:r>
      <w:r w:rsidRPr="00350FAE">
        <w:rPr>
          <w:rFonts w:ascii="Garamond" w:eastAsia="Times New Roman" w:hAnsi="Garamond" w:cs="Tahoma"/>
          <w:color w:val="000000"/>
          <w:sz w:val="24"/>
          <w:szCs w:val="24"/>
          <w:lang w:eastAsia="da-DK"/>
        </w:rPr>
        <w:t xml:space="preserve"> til hinder for at meddele opholdstilladelse efter § 9, skal der på andet trin foretages en vurdering af, om de øvrige betingelser for ophold på Færøerne er opfyldt. Denne vurdering vil den færøske myndighed skulle foretage. </w:t>
      </w:r>
      <w:r w:rsidR="008D45E2">
        <w:rPr>
          <w:rFonts w:ascii="Garamond" w:eastAsia="Times New Roman" w:hAnsi="Garamond" w:cs="Tahoma"/>
          <w:color w:val="000000"/>
          <w:sz w:val="24"/>
          <w:szCs w:val="24"/>
          <w:lang w:eastAsia="da-DK"/>
        </w:rPr>
        <w:t>Den færøske myndighed</w:t>
      </w:r>
      <w:r w:rsidR="009A0CEA">
        <w:rPr>
          <w:rFonts w:ascii="Garamond" w:eastAsia="Times New Roman" w:hAnsi="Garamond" w:cs="Tahoma"/>
          <w:color w:val="000000"/>
          <w:sz w:val="24"/>
          <w:szCs w:val="24"/>
          <w:lang w:eastAsia="da-DK"/>
        </w:rPr>
        <w:t xml:space="preserve"> skal in</w:t>
      </w:r>
      <w:r w:rsidR="009A0CEA">
        <w:rPr>
          <w:rFonts w:ascii="Garamond" w:eastAsia="Times New Roman" w:hAnsi="Garamond" w:cs="Tahoma"/>
          <w:color w:val="000000"/>
          <w:sz w:val="24"/>
          <w:szCs w:val="24"/>
          <w:lang w:eastAsia="da-DK"/>
        </w:rPr>
        <w:t>d</w:t>
      </w:r>
      <w:r w:rsidR="009A0CEA">
        <w:rPr>
          <w:rFonts w:ascii="Garamond" w:eastAsia="Times New Roman" w:hAnsi="Garamond" w:cs="Tahoma"/>
          <w:color w:val="000000"/>
          <w:sz w:val="24"/>
          <w:szCs w:val="24"/>
          <w:lang w:eastAsia="da-DK"/>
        </w:rPr>
        <w:t>hente en ny indstilling efter at have vurderet sagen og fundet, at betingelserne for at meddele ophold</w:t>
      </w:r>
      <w:r w:rsidR="009A0CEA">
        <w:rPr>
          <w:rFonts w:ascii="Garamond" w:eastAsia="Times New Roman" w:hAnsi="Garamond" w:cs="Tahoma"/>
          <w:color w:val="000000"/>
          <w:sz w:val="24"/>
          <w:szCs w:val="24"/>
          <w:lang w:eastAsia="da-DK"/>
        </w:rPr>
        <w:t>s</w:t>
      </w:r>
      <w:r w:rsidR="009A0CEA">
        <w:rPr>
          <w:rFonts w:ascii="Garamond" w:eastAsia="Times New Roman" w:hAnsi="Garamond" w:cs="Tahoma"/>
          <w:color w:val="000000"/>
          <w:sz w:val="24"/>
          <w:szCs w:val="24"/>
          <w:lang w:eastAsia="da-DK"/>
        </w:rPr>
        <w:t xml:space="preserve">tilladelse er opfyldt, medmindre sagsbehandlingstiden er ganske kort. Dette </w:t>
      </w:r>
      <w:r w:rsidR="004628FB">
        <w:rPr>
          <w:rFonts w:ascii="Garamond" w:eastAsia="Times New Roman" w:hAnsi="Garamond" w:cs="Tahoma"/>
          <w:color w:val="000000"/>
          <w:sz w:val="24"/>
          <w:szCs w:val="24"/>
          <w:lang w:eastAsia="da-DK"/>
        </w:rPr>
        <w:t>s</w:t>
      </w:r>
      <w:r w:rsidR="009A0CEA">
        <w:rPr>
          <w:rFonts w:ascii="Garamond" w:eastAsia="Times New Roman" w:hAnsi="Garamond" w:cs="Tahoma"/>
          <w:color w:val="000000"/>
          <w:sz w:val="24"/>
          <w:szCs w:val="24"/>
          <w:lang w:eastAsia="da-DK"/>
        </w:rPr>
        <w:t xml:space="preserve">kal sikre, at tilladelsen meddeles på et aktuelt oplysningsgrundlag. </w:t>
      </w:r>
      <w:r>
        <w:rPr>
          <w:rFonts w:ascii="Garamond" w:eastAsia="Times New Roman" w:hAnsi="Garamond" w:cs="Tahoma"/>
          <w:color w:val="000000"/>
          <w:sz w:val="24"/>
          <w:szCs w:val="24"/>
          <w:lang w:eastAsia="da-DK"/>
        </w:rPr>
        <w:t>Såfremt</w:t>
      </w:r>
      <w:r w:rsidRPr="00350FAE">
        <w:rPr>
          <w:rFonts w:ascii="Garamond" w:eastAsia="Times New Roman" w:hAnsi="Garamond" w:cs="Tahoma"/>
          <w:color w:val="000000"/>
          <w:sz w:val="24"/>
          <w:szCs w:val="24"/>
          <w:lang w:eastAsia="da-DK"/>
        </w:rPr>
        <w:t xml:space="preserve"> </w:t>
      </w:r>
      <w:r>
        <w:rPr>
          <w:rFonts w:ascii="Garamond" w:eastAsia="Times New Roman" w:hAnsi="Garamond" w:cs="Tahoma"/>
          <w:color w:val="000000"/>
          <w:sz w:val="24"/>
          <w:szCs w:val="24"/>
          <w:lang w:eastAsia="da-DK"/>
        </w:rPr>
        <w:t xml:space="preserve">det af </w:t>
      </w:r>
      <w:r w:rsidRPr="00350FAE">
        <w:rPr>
          <w:rFonts w:ascii="Garamond" w:eastAsia="Times New Roman" w:hAnsi="Garamond" w:cs="Tahoma"/>
          <w:color w:val="000000"/>
          <w:sz w:val="24"/>
          <w:szCs w:val="24"/>
          <w:lang w:eastAsia="da-DK"/>
        </w:rPr>
        <w:t xml:space="preserve">indstillingen </w:t>
      </w:r>
      <w:r>
        <w:rPr>
          <w:rFonts w:ascii="Garamond" w:eastAsia="Times New Roman" w:hAnsi="Garamond" w:cs="Tahoma"/>
          <w:color w:val="000000"/>
          <w:sz w:val="24"/>
          <w:szCs w:val="24"/>
          <w:lang w:eastAsia="da-DK"/>
        </w:rPr>
        <w:t>fremgår, at § 10 er til hinder</w:t>
      </w:r>
      <w:r w:rsidR="00984C06">
        <w:rPr>
          <w:rFonts w:ascii="Garamond" w:eastAsia="Times New Roman" w:hAnsi="Garamond" w:cs="Tahoma"/>
          <w:color w:val="000000"/>
          <w:sz w:val="24"/>
          <w:szCs w:val="24"/>
          <w:lang w:eastAsia="da-DK"/>
        </w:rPr>
        <w:t xml:space="preserve"> for at meddele opholdstilladelse efter § 9 i den for Færøerne gældende udlændingelov</w:t>
      </w:r>
      <w:r w:rsidRPr="00350FAE">
        <w:rPr>
          <w:rFonts w:ascii="Garamond" w:eastAsia="Times New Roman" w:hAnsi="Garamond" w:cs="Tahoma"/>
          <w:color w:val="000000"/>
          <w:sz w:val="24"/>
          <w:szCs w:val="24"/>
          <w:lang w:eastAsia="da-DK"/>
        </w:rPr>
        <w:t>, meddeler den fær</w:t>
      </w:r>
      <w:r w:rsidRPr="00350FAE">
        <w:rPr>
          <w:rFonts w:ascii="Garamond" w:eastAsia="Times New Roman" w:hAnsi="Garamond" w:cs="Tahoma"/>
          <w:color w:val="000000"/>
          <w:sz w:val="24"/>
          <w:szCs w:val="24"/>
          <w:lang w:eastAsia="da-DK"/>
        </w:rPr>
        <w:t>ø</w:t>
      </w:r>
      <w:r w:rsidRPr="00350FAE">
        <w:rPr>
          <w:rFonts w:ascii="Garamond" w:eastAsia="Times New Roman" w:hAnsi="Garamond" w:cs="Tahoma"/>
          <w:color w:val="000000"/>
          <w:sz w:val="24"/>
          <w:szCs w:val="24"/>
          <w:lang w:eastAsia="da-DK"/>
        </w:rPr>
        <w:t xml:space="preserve">ske myndighed afslag allerede af den grund. </w:t>
      </w:r>
    </w:p>
    <w:p w14:paraId="3C658DF3" w14:textId="77777777" w:rsidR="002655CB" w:rsidRPr="00BA3462" w:rsidRDefault="002655CB" w:rsidP="00F61EFA">
      <w:pPr>
        <w:spacing w:after="0" w:line="240" w:lineRule="atLeast"/>
        <w:jc w:val="both"/>
        <w:rPr>
          <w:rFonts w:ascii="Garamond" w:eastAsia="Times New Roman" w:hAnsi="Garamond" w:cs="Tahoma"/>
          <w:b/>
          <w:color w:val="000000"/>
          <w:sz w:val="24"/>
          <w:szCs w:val="24"/>
          <w:lang w:eastAsia="da-DK"/>
        </w:rPr>
      </w:pPr>
    </w:p>
    <w:p w14:paraId="1F038297" w14:textId="3E523BC6"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Den foreslåede nye bestemmelse i udlændingelovens </w:t>
      </w:r>
      <w:r w:rsidRPr="000944A7">
        <w:rPr>
          <w:rFonts w:ascii="Garamond" w:eastAsia="Times New Roman" w:hAnsi="Garamond" w:cs="Tahoma"/>
          <w:i/>
          <w:color w:val="000000"/>
          <w:sz w:val="24"/>
          <w:szCs w:val="24"/>
          <w:lang w:eastAsia="da-DK"/>
        </w:rPr>
        <w:t>§ 46 i, stk.</w:t>
      </w:r>
      <w:r>
        <w:rPr>
          <w:rFonts w:ascii="Garamond" w:eastAsia="Times New Roman" w:hAnsi="Garamond" w:cs="Tahoma"/>
          <w:color w:val="000000"/>
          <w:sz w:val="24"/>
          <w:szCs w:val="24"/>
          <w:lang w:eastAsia="da-DK"/>
        </w:rPr>
        <w:t xml:space="preserve"> </w:t>
      </w:r>
      <w:r w:rsidR="009A0CEA">
        <w:rPr>
          <w:rFonts w:ascii="Garamond" w:eastAsia="Times New Roman" w:hAnsi="Garamond" w:cs="Tahoma"/>
          <w:i/>
          <w:color w:val="000000"/>
          <w:sz w:val="24"/>
          <w:szCs w:val="24"/>
          <w:lang w:eastAsia="da-DK"/>
        </w:rPr>
        <w:t>3</w:t>
      </w:r>
      <w:r w:rsidRPr="00BA3462">
        <w:rPr>
          <w:rFonts w:ascii="Garamond" w:eastAsia="Times New Roman" w:hAnsi="Garamond" w:cs="Tahoma"/>
          <w:i/>
          <w:color w:val="000000"/>
          <w:sz w:val="24"/>
          <w:szCs w:val="24"/>
          <w:lang w:eastAsia="da-DK"/>
        </w:rPr>
        <w:t>, 2. pkt</w:t>
      </w:r>
      <w:r>
        <w:rPr>
          <w:rFonts w:ascii="Garamond" w:eastAsia="Times New Roman" w:hAnsi="Garamond" w:cs="Tahoma"/>
          <w:color w:val="000000"/>
          <w:sz w:val="24"/>
          <w:szCs w:val="24"/>
          <w:lang w:eastAsia="da-DK"/>
        </w:rPr>
        <w:t>., fastsætter, at indstillingen, der ikke er en afgørelse, skal lægges til grund ved den færøske myndigheds afgørelse af sagen.</w:t>
      </w:r>
    </w:p>
    <w:p w14:paraId="64B59021"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24672173" w14:textId="26D25F0E"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Den foreslåede bestemmelse i § 46 i, stk. </w:t>
      </w:r>
      <w:r w:rsidR="00984C06">
        <w:rPr>
          <w:rFonts w:ascii="Garamond" w:eastAsia="Times New Roman" w:hAnsi="Garamond" w:cs="Tahoma"/>
          <w:color w:val="000000"/>
          <w:sz w:val="24"/>
          <w:szCs w:val="24"/>
          <w:lang w:eastAsia="da-DK"/>
        </w:rPr>
        <w:t>3</w:t>
      </w:r>
      <w:r>
        <w:rPr>
          <w:rFonts w:ascii="Garamond" w:eastAsia="Times New Roman" w:hAnsi="Garamond" w:cs="Tahoma"/>
          <w:color w:val="000000"/>
          <w:sz w:val="24"/>
          <w:szCs w:val="24"/>
          <w:lang w:eastAsia="da-DK"/>
        </w:rPr>
        <w:t>, 2. pkt., indebærer, at</w:t>
      </w:r>
      <w:r w:rsidRPr="00A37E08">
        <w:rPr>
          <w:rFonts w:ascii="Garamond" w:eastAsia="Times New Roman" w:hAnsi="Garamond" w:cs="Tahoma"/>
          <w:b/>
          <w:color w:val="000000"/>
          <w:sz w:val="24"/>
          <w:szCs w:val="24"/>
          <w:lang w:eastAsia="da-DK"/>
        </w:rPr>
        <w:t xml:space="preserve"> </w:t>
      </w:r>
      <w:r w:rsidRPr="00A37E08">
        <w:rPr>
          <w:rFonts w:ascii="Garamond" w:eastAsia="Times New Roman" w:hAnsi="Garamond" w:cs="Tahoma"/>
          <w:color w:val="000000"/>
          <w:sz w:val="24"/>
          <w:szCs w:val="24"/>
          <w:lang w:eastAsia="da-DK"/>
        </w:rPr>
        <w:t>de danske myndigheder, der foretager vurderingen og udarbejder indstillingen, ikke vil skulle iagttage forvaltningslovens regler om bl.a. part</w:t>
      </w:r>
      <w:r w:rsidRPr="00A37E08">
        <w:rPr>
          <w:rFonts w:ascii="Garamond" w:eastAsia="Times New Roman" w:hAnsi="Garamond" w:cs="Tahoma"/>
          <w:color w:val="000000"/>
          <w:sz w:val="24"/>
          <w:szCs w:val="24"/>
          <w:lang w:eastAsia="da-DK"/>
        </w:rPr>
        <w:t>s</w:t>
      </w:r>
      <w:r w:rsidRPr="00A37E08">
        <w:rPr>
          <w:rFonts w:ascii="Garamond" w:eastAsia="Times New Roman" w:hAnsi="Garamond" w:cs="Tahoma"/>
          <w:color w:val="000000"/>
          <w:sz w:val="24"/>
          <w:szCs w:val="24"/>
          <w:lang w:eastAsia="da-DK"/>
        </w:rPr>
        <w:t>høring og begrundelse i denne forbindelse.</w:t>
      </w:r>
      <w:r>
        <w:rPr>
          <w:rFonts w:ascii="Garamond" w:eastAsia="Times New Roman" w:hAnsi="Garamond" w:cs="Tahoma"/>
          <w:color w:val="000000"/>
          <w:sz w:val="24"/>
          <w:szCs w:val="24"/>
          <w:lang w:eastAsia="da-DK"/>
        </w:rPr>
        <w:t xml:space="preserve"> </w:t>
      </w:r>
      <w:r w:rsidRPr="00871096">
        <w:rPr>
          <w:rFonts w:ascii="Garamond" w:eastAsia="Times New Roman" w:hAnsi="Garamond" w:cs="Tahoma"/>
          <w:color w:val="000000"/>
          <w:sz w:val="24"/>
          <w:szCs w:val="24"/>
          <w:lang w:eastAsia="da-DK"/>
        </w:rPr>
        <w:t>Derimod vil den færøske myndighed skulle iagttage regler</w:t>
      </w:r>
      <w:r w:rsidR="00984C06">
        <w:rPr>
          <w:rFonts w:ascii="Garamond" w:eastAsia="Times New Roman" w:hAnsi="Garamond" w:cs="Tahoma"/>
          <w:color w:val="000000"/>
          <w:sz w:val="24"/>
          <w:szCs w:val="24"/>
          <w:lang w:eastAsia="da-DK"/>
        </w:rPr>
        <w:t>ne efter den for Færøerne gældende forvaltningslov</w:t>
      </w:r>
      <w:r w:rsidR="00F61EFA">
        <w:rPr>
          <w:rFonts w:ascii="Garamond" w:eastAsia="Times New Roman" w:hAnsi="Garamond" w:cs="Tahoma"/>
          <w:color w:val="000000"/>
          <w:sz w:val="24"/>
          <w:szCs w:val="24"/>
          <w:lang w:eastAsia="da-DK"/>
        </w:rPr>
        <w:t xml:space="preserve"> og den for Færøerne gældende offentlighedslov</w:t>
      </w:r>
      <w:r w:rsidRPr="00871096">
        <w:rPr>
          <w:rFonts w:ascii="Garamond" w:eastAsia="Times New Roman" w:hAnsi="Garamond" w:cs="Tahoma"/>
          <w:color w:val="000000"/>
          <w:sz w:val="24"/>
          <w:szCs w:val="24"/>
          <w:lang w:eastAsia="da-DK"/>
        </w:rPr>
        <w:t>, men den forudgående partshøring og begrundelsen for afgørelsen vil være begrænset til oplysning om, hvad indholdet af den bindende indstilling er , allerede fordi færøske myndigheder for at sikre overholdelsen af Danmarks Schengenforpligtelser ikke vil blive oplyst om, hvad grundlaget for indstillingen er.</w:t>
      </w:r>
    </w:p>
    <w:p w14:paraId="237AFBFD" w14:textId="77777777" w:rsidR="00F61EFA" w:rsidRDefault="00F61EFA" w:rsidP="00F61EFA">
      <w:pPr>
        <w:spacing w:after="0" w:line="240" w:lineRule="atLeast"/>
        <w:jc w:val="both"/>
        <w:rPr>
          <w:rFonts w:ascii="Garamond" w:eastAsia="Times New Roman" w:hAnsi="Garamond" w:cs="Tahoma"/>
          <w:color w:val="000000"/>
          <w:sz w:val="24"/>
          <w:szCs w:val="24"/>
          <w:lang w:eastAsia="da-DK"/>
        </w:rPr>
      </w:pPr>
    </w:p>
    <w:p w14:paraId="7105E5F2" w14:textId="6F956729" w:rsidR="002655CB" w:rsidRPr="00C44376" w:rsidRDefault="00C44376" w:rsidP="00F61EFA">
      <w:pPr>
        <w:spacing w:after="0" w:line="240" w:lineRule="atLeast"/>
        <w:jc w:val="both"/>
        <w:rPr>
          <w:rFonts w:ascii="Garamond" w:eastAsia="Times New Roman" w:hAnsi="Garamond" w:cs="Tahoma"/>
          <w:color w:val="000000"/>
          <w:sz w:val="24"/>
          <w:szCs w:val="24"/>
          <w:lang w:eastAsia="da-DK"/>
        </w:rPr>
      </w:pPr>
      <w:r w:rsidRPr="00C44376">
        <w:rPr>
          <w:rFonts w:ascii="Garamond" w:eastAsia="Times New Roman" w:hAnsi="Garamond" w:cs="Tahoma"/>
          <w:color w:val="000000"/>
          <w:sz w:val="24"/>
          <w:szCs w:val="24"/>
          <w:lang w:eastAsia="da-DK"/>
        </w:rPr>
        <w:t xml:space="preserve">For den behandling af personoplysninger på Færøerne, der </w:t>
      </w:r>
      <w:r>
        <w:rPr>
          <w:rFonts w:ascii="Garamond" w:eastAsia="Times New Roman" w:hAnsi="Garamond" w:cs="Tahoma"/>
          <w:color w:val="000000"/>
          <w:sz w:val="24"/>
          <w:szCs w:val="24"/>
          <w:lang w:eastAsia="da-DK"/>
        </w:rPr>
        <w:t xml:space="preserve">vil skulle </w:t>
      </w:r>
      <w:r w:rsidRPr="00C44376">
        <w:rPr>
          <w:rFonts w:ascii="Garamond" w:eastAsia="Times New Roman" w:hAnsi="Garamond" w:cs="Tahoma"/>
          <w:color w:val="000000"/>
          <w:sz w:val="24"/>
          <w:szCs w:val="24"/>
          <w:lang w:eastAsia="da-DK"/>
        </w:rPr>
        <w:t xml:space="preserve">foretages af </w:t>
      </w:r>
      <w:r>
        <w:rPr>
          <w:rFonts w:ascii="Garamond" w:eastAsia="Times New Roman" w:hAnsi="Garamond" w:cs="Tahoma"/>
          <w:color w:val="000000"/>
          <w:sz w:val="24"/>
          <w:szCs w:val="24"/>
          <w:lang w:eastAsia="da-DK"/>
        </w:rPr>
        <w:t xml:space="preserve">den eller de </w:t>
      </w:r>
      <w:r w:rsidRPr="00C44376">
        <w:rPr>
          <w:rFonts w:ascii="Garamond" w:eastAsia="Times New Roman" w:hAnsi="Garamond" w:cs="Tahoma"/>
          <w:color w:val="000000"/>
          <w:sz w:val="24"/>
          <w:szCs w:val="24"/>
          <w:lang w:eastAsia="da-DK"/>
        </w:rPr>
        <w:t>færøske myndigheder</w:t>
      </w:r>
      <w:r>
        <w:rPr>
          <w:rFonts w:ascii="Garamond" w:eastAsia="Times New Roman" w:hAnsi="Garamond" w:cs="Tahoma"/>
          <w:color w:val="000000"/>
          <w:sz w:val="24"/>
          <w:szCs w:val="24"/>
          <w:lang w:eastAsia="da-DK"/>
        </w:rPr>
        <w:t>, der måtte få afgørelseskompetence delegeret efter forslaget</w:t>
      </w:r>
      <w:r w:rsidRPr="00C44376">
        <w:rPr>
          <w:rFonts w:ascii="Garamond" w:eastAsia="Times New Roman" w:hAnsi="Garamond" w:cs="Tahoma"/>
          <w:color w:val="000000"/>
          <w:sz w:val="24"/>
          <w:szCs w:val="24"/>
          <w:lang w:eastAsia="da-DK"/>
        </w:rPr>
        <w:t>, gælder den færøske perso</w:t>
      </w:r>
      <w:r w:rsidRPr="00C44376">
        <w:rPr>
          <w:rFonts w:ascii="Garamond" w:eastAsia="Times New Roman" w:hAnsi="Garamond" w:cs="Tahoma"/>
          <w:color w:val="000000"/>
          <w:sz w:val="24"/>
          <w:szCs w:val="24"/>
          <w:lang w:eastAsia="da-DK"/>
        </w:rPr>
        <w:t>n</w:t>
      </w:r>
      <w:r w:rsidRPr="00C44376">
        <w:rPr>
          <w:rFonts w:ascii="Garamond" w:eastAsia="Times New Roman" w:hAnsi="Garamond" w:cs="Tahoma"/>
          <w:color w:val="000000"/>
          <w:sz w:val="24"/>
          <w:szCs w:val="24"/>
          <w:lang w:eastAsia="da-DK"/>
        </w:rPr>
        <w:t>datalov.</w:t>
      </w:r>
    </w:p>
    <w:p w14:paraId="0A536B74" w14:textId="0CD9D928" w:rsidR="002655CB" w:rsidRPr="00350FAE" w:rsidRDefault="002655CB" w:rsidP="00F61EFA">
      <w:pPr>
        <w:spacing w:after="0" w:line="240" w:lineRule="atLeast"/>
        <w:jc w:val="both"/>
        <w:rPr>
          <w:rFonts w:ascii="Garamond" w:eastAsia="Times New Roman" w:hAnsi="Garamond" w:cs="Tahoma"/>
          <w:color w:val="000000"/>
          <w:sz w:val="24"/>
          <w:szCs w:val="24"/>
          <w:lang w:eastAsia="da-DK"/>
        </w:rPr>
      </w:pPr>
      <w:r w:rsidRPr="00350FAE">
        <w:rPr>
          <w:rFonts w:ascii="Garamond" w:eastAsia="Times New Roman" w:hAnsi="Garamond" w:cs="Tahoma"/>
          <w:color w:val="000000"/>
          <w:sz w:val="24"/>
          <w:szCs w:val="24"/>
          <w:lang w:eastAsia="da-DK"/>
        </w:rPr>
        <w:t xml:space="preserve">Den foreslåede § 46 i, stk. </w:t>
      </w:r>
      <w:r w:rsidR="009A0CEA">
        <w:rPr>
          <w:rFonts w:ascii="Garamond" w:eastAsia="Times New Roman" w:hAnsi="Garamond" w:cs="Tahoma"/>
          <w:color w:val="000000"/>
          <w:sz w:val="24"/>
          <w:szCs w:val="24"/>
          <w:lang w:eastAsia="da-DK"/>
        </w:rPr>
        <w:t>3</w:t>
      </w:r>
      <w:r w:rsidRPr="00350FAE">
        <w:rPr>
          <w:rFonts w:ascii="Garamond" w:eastAsia="Times New Roman" w:hAnsi="Garamond" w:cs="Tahoma"/>
          <w:color w:val="000000"/>
          <w:sz w:val="24"/>
          <w:szCs w:val="24"/>
          <w:lang w:eastAsia="da-DK"/>
        </w:rPr>
        <w:t xml:space="preserve">, 2. pkt. indebærer tillige, at de danske myndigheders indstilling skal lægges til grund for den færøske myndigheds afgørelse. Hvis </w:t>
      </w:r>
      <w:r>
        <w:rPr>
          <w:rFonts w:ascii="Garamond" w:eastAsia="Times New Roman" w:hAnsi="Garamond" w:cs="Tahoma"/>
          <w:color w:val="000000"/>
          <w:sz w:val="24"/>
          <w:szCs w:val="24"/>
          <w:lang w:eastAsia="da-DK"/>
        </w:rPr>
        <w:t xml:space="preserve">det af </w:t>
      </w:r>
      <w:r w:rsidRPr="00350FAE">
        <w:rPr>
          <w:rFonts w:ascii="Garamond" w:eastAsia="Times New Roman" w:hAnsi="Garamond" w:cs="Tahoma"/>
          <w:color w:val="000000"/>
          <w:sz w:val="24"/>
          <w:szCs w:val="24"/>
          <w:lang w:eastAsia="da-DK"/>
        </w:rPr>
        <w:t xml:space="preserve">indstillingen </w:t>
      </w:r>
      <w:r>
        <w:rPr>
          <w:rFonts w:ascii="Garamond" w:eastAsia="Times New Roman" w:hAnsi="Garamond" w:cs="Tahoma"/>
          <w:color w:val="000000"/>
          <w:sz w:val="24"/>
          <w:szCs w:val="24"/>
          <w:lang w:eastAsia="da-DK"/>
        </w:rPr>
        <w:t>fremgår, at § 10 er til hinder for, at der meddeles opholdstilladelse</w:t>
      </w:r>
      <w:r w:rsidRPr="00350FAE">
        <w:rPr>
          <w:rFonts w:ascii="Garamond" w:eastAsia="Times New Roman" w:hAnsi="Garamond" w:cs="Tahoma"/>
          <w:color w:val="000000"/>
          <w:sz w:val="24"/>
          <w:szCs w:val="24"/>
          <w:lang w:eastAsia="da-DK"/>
        </w:rPr>
        <w:t xml:space="preserve">, følger det af bestemmelsen, at den færøske myndighed allerede af den grund meddeler afslag. Hvis </w:t>
      </w:r>
      <w:r>
        <w:rPr>
          <w:rFonts w:ascii="Garamond" w:eastAsia="Times New Roman" w:hAnsi="Garamond" w:cs="Tahoma"/>
          <w:color w:val="000000"/>
          <w:sz w:val="24"/>
          <w:szCs w:val="24"/>
          <w:lang w:eastAsia="da-DK"/>
        </w:rPr>
        <w:t xml:space="preserve">det derimod af </w:t>
      </w:r>
      <w:r w:rsidRPr="00350FAE">
        <w:rPr>
          <w:rFonts w:ascii="Garamond" w:eastAsia="Times New Roman" w:hAnsi="Garamond" w:cs="Tahoma"/>
          <w:color w:val="000000"/>
          <w:sz w:val="24"/>
          <w:szCs w:val="24"/>
          <w:lang w:eastAsia="da-DK"/>
        </w:rPr>
        <w:t xml:space="preserve">indstillingen </w:t>
      </w:r>
      <w:r>
        <w:rPr>
          <w:rFonts w:ascii="Garamond" w:eastAsia="Times New Roman" w:hAnsi="Garamond" w:cs="Tahoma"/>
          <w:color w:val="000000"/>
          <w:sz w:val="24"/>
          <w:szCs w:val="24"/>
          <w:lang w:eastAsia="da-DK"/>
        </w:rPr>
        <w:t>fremgår, at § 10 ikke er til hinden for, at der kan meddeles opholdstilladelse</w:t>
      </w:r>
      <w:r w:rsidRPr="00350FAE">
        <w:rPr>
          <w:rFonts w:ascii="Garamond" w:eastAsia="Times New Roman" w:hAnsi="Garamond" w:cs="Tahoma"/>
          <w:color w:val="000000"/>
          <w:sz w:val="24"/>
          <w:szCs w:val="24"/>
          <w:lang w:eastAsia="da-DK"/>
        </w:rPr>
        <w:t>, skal der efter den foreslåede ordnings andet trin foretages en vurd</w:t>
      </w:r>
      <w:r w:rsidRPr="00350FAE">
        <w:rPr>
          <w:rFonts w:ascii="Garamond" w:eastAsia="Times New Roman" w:hAnsi="Garamond" w:cs="Tahoma"/>
          <w:color w:val="000000"/>
          <w:sz w:val="24"/>
          <w:szCs w:val="24"/>
          <w:lang w:eastAsia="da-DK"/>
        </w:rPr>
        <w:t>e</w:t>
      </w:r>
      <w:r w:rsidRPr="00350FAE">
        <w:rPr>
          <w:rFonts w:ascii="Garamond" w:eastAsia="Times New Roman" w:hAnsi="Garamond" w:cs="Tahoma"/>
          <w:color w:val="000000"/>
          <w:sz w:val="24"/>
          <w:szCs w:val="24"/>
          <w:lang w:eastAsia="da-DK"/>
        </w:rPr>
        <w:t>ring af de øvrige gældende betingelser for ophold på Færøerne</w:t>
      </w:r>
      <w:r>
        <w:rPr>
          <w:rFonts w:ascii="Garamond" w:eastAsia="Times New Roman" w:hAnsi="Garamond" w:cs="Tahoma"/>
          <w:color w:val="000000"/>
          <w:sz w:val="24"/>
          <w:szCs w:val="24"/>
          <w:lang w:eastAsia="da-DK"/>
        </w:rPr>
        <w:t>.</w:t>
      </w:r>
      <w:r w:rsidRPr="00350FAE">
        <w:rPr>
          <w:rFonts w:ascii="Garamond" w:eastAsia="Times New Roman" w:hAnsi="Garamond" w:cs="Tahoma"/>
          <w:color w:val="000000"/>
          <w:sz w:val="24"/>
          <w:szCs w:val="24"/>
          <w:lang w:eastAsia="da-DK"/>
        </w:rPr>
        <w:t xml:space="preserve"> Kompetence til at træffe afgørelse er i alle tilfælde hos den færøske myndighed.</w:t>
      </w:r>
    </w:p>
    <w:p w14:paraId="3D4E0267" w14:textId="77777777" w:rsidR="002655CB" w:rsidRPr="00350FAE" w:rsidRDefault="002655CB" w:rsidP="00F61EFA">
      <w:pPr>
        <w:spacing w:after="0" w:line="240" w:lineRule="atLeast"/>
        <w:jc w:val="both"/>
        <w:rPr>
          <w:rFonts w:ascii="Garamond" w:eastAsia="Times New Roman" w:hAnsi="Garamond" w:cs="Tahoma"/>
          <w:b/>
          <w:color w:val="000000"/>
          <w:sz w:val="24"/>
          <w:szCs w:val="24"/>
          <w:lang w:eastAsia="da-DK"/>
        </w:rPr>
      </w:pPr>
    </w:p>
    <w:p w14:paraId="74BF0B45"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Der henvises i øvrigt til afsnit 2.2 i de almindelige bemærkninger.</w:t>
      </w:r>
    </w:p>
    <w:p w14:paraId="60205ECF"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54E21812"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00C24176"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3755F3F4" w14:textId="77777777" w:rsidR="002655CB" w:rsidRPr="00871096" w:rsidRDefault="002655CB" w:rsidP="00F61EFA">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lastRenderedPageBreak/>
        <w:t>Til nr. 3</w:t>
      </w:r>
    </w:p>
    <w:p w14:paraId="777CB84C" w14:textId="77777777" w:rsidR="002655CB" w:rsidRPr="00871096" w:rsidRDefault="002655CB" w:rsidP="00F61EFA">
      <w:pPr>
        <w:spacing w:after="0" w:line="240" w:lineRule="atLeast"/>
        <w:jc w:val="both"/>
        <w:rPr>
          <w:rFonts w:ascii="Garamond" w:eastAsia="Times New Roman" w:hAnsi="Garamond" w:cs="Tahoma"/>
          <w:color w:val="000000"/>
          <w:sz w:val="24"/>
          <w:szCs w:val="24"/>
          <w:lang w:eastAsia="da-DK"/>
        </w:rPr>
      </w:pPr>
    </w:p>
    <w:p w14:paraId="06B72D0E" w14:textId="0E05010D" w:rsidR="002655CB" w:rsidRPr="00744860" w:rsidRDefault="002655CB" w:rsidP="00F61EFA">
      <w:pPr>
        <w:spacing w:after="0" w:line="240" w:lineRule="atLeast"/>
        <w:jc w:val="both"/>
        <w:rPr>
          <w:rFonts w:ascii="Garamond" w:eastAsia="Times New Roman" w:hAnsi="Garamond" w:cs="Tahoma"/>
          <w:color w:val="000000"/>
          <w:sz w:val="24"/>
          <w:szCs w:val="24"/>
          <w:lang w:eastAsia="da-DK"/>
        </w:rPr>
      </w:pPr>
      <w:r w:rsidRPr="00744860">
        <w:rPr>
          <w:rFonts w:ascii="Garamond" w:eastAsia="Times New Roman" w:hAnsi="Garamond" w:cs="Tahoma"/>
          <w:color w:val="000000"/>
          <w:sz w:val="24"/>
          <w:szCs w:val="24"/>
          <w:lang w:eastAsia="da-DK"/>
        </w:rPr>
        <w:t>Den gældende bestemmelse i udlændingelovens § 52 b indeholder ingen bestemmelse om Udlænding</w:t>
      </w:r>
      <w:r w:rsidRPr="00744860">
        <w:rPr>
          <w:rFonts w:ascii="Garamond" w:eastAsia="Times New Roman" w:hAnsi="Garamond" w:cs="Tahoma"/>
          <w:color w:val="000000"/>
          <w:sz w:val="24"/>
          <w:szCs w:val="24"/>
          <w:lang w:eastAsia="da-DK"/>
        </w:rPr>
        <w:t>e</w:t>
      </w:r>
      <w:r w:rsidRPr="00744860">
        <w:rPr>
          <w:rFonts w:ascii="Garamond" w:eastAsia="Times New Roman" w:hAnsi="Garamond" w:cs="Tahoma"/>
          <w:color w:val="000000"/>
          <w:sz w:val="24"/>
          <w:szCs w:val="24"/>
          <w:lang w:eastAsia="da-DK"/>
        </w:rPr>
        <w:t>nævnets behandling af klagesager over afgørelser truffet af færøske myndigheder</w:t>
      </w:r>
      <w:r>
        <w:rPr>
          <w:rFonts w:ascii="Garamond" w:eastAsia="Times New Roman" w:hAnsi="Garamond" w:cs="Tahoma"/>
          <w:color w:val="000000"/>
          <w:sz w:val="24"/>
          <w:szCs w:val="24"/>
          <w:lang w:eastAsia="da-DK"/>
        </w:rPr>
        <w:t>. Efter § 46, stk. 2, i den for Færøerne gældende udlændingelov kan afgørelser, som Udlændingestyrelsen og Styrelsen for International Rekruttering og Integration har truffet i første instans, påklages til udlændinge- og integr</w:t>
      </w:r>
      <w:r>
        <w:rPr>
          <w:rFonts w:ascii="Garamond" w:eastAsia="Times New Roman" w:hAnsi="Garamond" w:cs="Tahoma"/>
          <w:color w:val="000000"/>
          <w:sz w:val="24"/>
          <w:szCs w:val="24"/>
          <w:lang w:eastAsia="da-DK"/>
        </w:rPr>
        <w:t>a</w:t>
      </w:r>
      <w:r>
        <w:rPr>
          <w:rFonts w:ascii="Garamond" w:eastAsia="Times New Roman" w:hAnsi="Garamond" w:cs="Tahoma"/>
          <w:color w:val="000000"/>
          <w:sz w:val="24"/>
          <w:szCs w:val="24"/>
          <w:lang w:eastAsia="da-DK"/>
        </w:rPr>
        <w:t>tionsministeren.</w:t>
      </w:r>
    </w:p>
    <w:p w14:paraId="3C4825DD" w14:textId="77777777" w:rsidR="002655CB" w:rsidRDefault="002655CB" w:rsidP="00F61EFA">
      <w:pPr>
        <w:spacing w:after="0" w:line="240" w:lineRule="atLeast"/>
        <w:jc w:val="both"/>
        <w:rPr>
          <w:rFonts w:ascii="Garamond" w:eastAsia="Times New Roman" w:hAnsi="Garamond" w:cs="Tahoma"/>
          <w:b/>
          <w:color w:val="000000"/>
          <w:sz w:val="24"/>
          <w:szCs w:val="24"/>
          <w:lang w:eastAsia="da-DK"/>
        </w:rPr>
      </w:pPr>
    </w:p>
    <w:p w14:paraId="36E15678"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r w:rsidRPr="00744860">
        <w:rPr>
          <w:rFonts w:ascii="Garamond" w:eastAsia="Times New Roman" w:hAnsi="Garamond" w:cs="Tahoma"/>
          <w:color w:val="000000"/>
          <w:sz w:val="24"/>
          <w:szCs w:val="24"/>
          <w:lang w:eastAsia="da-DK"/>
        </w:rPr>
        <w:t xml:space="preserve">Den foreslåede nye bestemmelse i udlændingelovens </w:t>
      </w:r>
      <w:r w:rsidRPr="00744860">
        <w:rPr>
          <w:rFonts w:ascii="Garamond" w:eastAsia="Times New Roman" w:hAnsi="Garamond" w:cs="Tahoma"/>
          <w:i/>
          <w:color w:val="000000"/>
          <w:sz w:val="24"/>
          <w:szCs w:val="24"/>
          <w:lang w:eastAsia="da-DK"/>
        </w:rPr>
        <w:t>§ 52 b, stk. 6</w:t>
      </w:r>
      <w:r w:rsidRPr="00744860">
        <w:rPr>
          <w:rFonts w:ascii="Garamond" w:eastAsia="Times New Roman" w:hAnsi="Garamond" w:cs="Tahoma"/>
          <w:color w:val="000000"/>
          <w:sz w:val="24"/>
          <w:szCs w:val="24"/>
          <w:lang w:eastAsia="da-DK"/>
        </w:rPr>
        <w:t xml:space="preserve">, </w:t>
      </w:r>
      <w:r>
        <w:rPr>
          <w:rFonts w:ascii="Garamond" w:eastAsia="Times New Roman" w:hAnsi="Garamond" w:cs="Tahoma"/>
          <w:color w:val="000000"/>
          <w:sz w:val="24"/>
          <w:szCs w:val="24"/>
          <w:lang w:eastAsia="da-DK"/>
        </w:rPr>
        <w:t>fastsætter, at Udlændingenævnet (endvidere) kan behandle klager over afgørelser, der træffes i første instans af en færøsk myndighed i medfør af § 46 i.</w:t>
      </w:r>
    </w:p>
    <w:p w14:paraId="7DBF027F"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23CFB83A" w14:textId="77777777" w:rsidR="00984C06"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Den foreslåede bestemmelse i</w:t>
      </w:r>
      <w:r w:rsidRPr="0062667B">
        <w:rPr>
          <w:rFonts w:ascii="Garamond" w:eastAsia="Times New Roman" w:hAnsi="Garamond" w:cs="Tahoma"/>
          <w:color w:val="000000"/>
          <w:sz w:val="24"/>
          <w:szCs w:val="24"/>
          <w:lang w:eastAsia="da-DK"/>
        </w:rPr>
        <w:t xml:space="preserve"> </w:t>
      </w:r>
      <w:r w:rsidRPr="00744860">
        <w:rPr>
          <w:rFonts w:ascii="Garamond" w:eastAsia="Times New Roman" w:hAnsi="Garamond" w:cs="Tahoma"/>
          <w:color w:val="000000"/>
          <w:sz w:val="24"/>
          <w:szCs w:val="24"/>
          <w:lang w:eastAsia="da-DK"/>
        </w:rPr>
        <w:t xml:space="preserve">udlændingelovens </w:t>
      </w:r>
      <w:r w:rsidRPr="00744860">
        <w:rPr>
          <w:rFonts w:ascii="Garamond" w:eastAsia="Times New Roman" w:hAnsi="Garamond" w:cs="Tahoma"/>
          <w:i/>
          <w:color w:val="000000"/>
          <w:sz w:val="24"/>
          <w:szCs w:val="24"/>
          <w:lang w:eastAsia="da-DK"/>
        </w:rPr>
        <w:t>§ 52 b, stk. 6</w:t>
      </w:r>
      <w:r w:rsidRPr="00744860">
        <w:rPr>
          <w:rFonts w:ascii="Garamond" w:eastAsia="Times New Roman" w:hAnsi="Garamond" w:cs="Tahoma"/>
          <w:color w:val="000000"/>
          <w:sz w:val="24"/>
          <w:szCs w:val="24"/>
          <w:lang w:eastAsia="da-DK"/>
        </w:rPr>
        <w:t>,</w:t>
      </w:r>
      <w:r>
        <w:rPr>
          <w:rFonts w:ascii="Garamond" w:eastAsia="Times New Roman" w:hAnsi="Garamond" w:cs="Tahoma"/>
          <w:color w:val="000000"/>
          <w:sz w:val="24"/>
          <w:szCs w:val="24"/>
          <w:lang w:eastAsia="da-DK"/>
        </w:rPr>
        <w:t xml:space="preserve"> indebærer, at </w:t>
      </w:r>
      <w:r w:rsidRPr="0062667B">
        <w:rPr>
          <w:rFonts w:ascii="Garamond" w:eastAsia="Times New Roman" w:hAnsi="Garamond" w:cs="Tahoma"/>
          <w:color w:val="000000"/>
          <w:sz w:val="24"/>
          <w:szCs w:val="24"/>
          <w:lang w:eastAsia="da-DK"/>
        </w:rPr>
        <w:t>reglerne om klageadgang ændres i forbindelse med en delegation af afgørelseskompetence i første instans i visse sager om ophold på Færøerne, således at klager over den færøske myndigheds førsteinstansafgørelse vil skulle indbringes for Udlændingenævnet</w:t>
      </w:r>
      <w:r>
        <w:rPr>
          <w:rFonts w:ascii="Garamond" w:eastAsia="Times New Roman" w:hAnsi="Garamond" w:cs="Tahoma"/>
          <w:color w:val="000000"/>
          <w:sz w:val="24"/>
          <w:szCs w:val="24"/>
          <w:lang w:eastAsia="da-DK"/>
        </w:rPr>
        <w:t>, der er et (dansk) uafhængigt kollegialt domstolslignende forvaltningsorgan</w:t>
      </w:r>
      <w:r w:rsidRPr="0062667B">
        <w:rPr>
          <w:rFonts w:ascii="Garamond" w:eastAsia="Times New Roman" w:hAnsi="Garamond" w:cs="Tahoma"/>
          <w:color w:val="000000"/>
          <w:sz w:val="24"/>
          <w:szCs w:val="24"/>
          <w:lang w:eastAsia="da-DK"/>
        </w:rPr>
        <w:t>.</w:t>
      </w:r>
    </w:p>
    <w:p w14:paraId="72DB46BC" w14:textId="77777777" w:rsidR="00984C06" w:rsidRDefault="00984C06" w:rsidP="00F61EFA">
      <w:pPr>
        <w:spacing w:after="0" w:line="240" w:lineRule="atLeast"/>
        <w:jc w:val="both"/>
        <w:rPr>
          <w:rFonts w:ascii="Garamond" w:eastAsia="Times New Roman" w:hAnsi="Garamond" w:cs="Tahoma"/>
          <w:color w:val="000000"/>
          <w:sz w:val="24"/>
          <w:szCs w:val="24"/>
          <w:lang w:eastAsia="da-DK"/>
        </w:rPr>
      </w:pPr>
    </w:p>
    <w:p w14:paraId="613586F1" w14:textId="71061554" w:rsidR="002655CB" w:rsidRPr="0062667B" w:rsidRDefault="00984C06"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Det forudsættes, at udlændingeloven gældende for Færøerne i medfør af den foreslåede anordning</w:t>
      </w:r>
      <w:r>
        <w:rPr>
          <w:rFonts w:ascii="Garamond" w:eastAsia="Times New Roman" w:hAnsi="Garamond" w:cs="Tahoma"/>
          <w:color w:val="000000"/>
          <w:sz w:val="24"/>
          <w:szCs w:val="24"/>
          <w:lang w:eastAsia="da-DK"/>
        </w:rPr>
        <w:t>s</w:t>
      </w:r>
      <w:r>
        <w:rPr>
          <w:rFonts w:ascii="Garamond" w:eastAsia="Times New Roman" w:hAnsi="Garamond" w:cs="Tahoma"/>
          <w:color w:val="000000"/>
          <w:sz w:val="24"/>
          <w:szCs w:val="24"/>
          <w:lang w:eastAsia="da-DK"/>
        </w:rPr>
        <w:t xml:space="preserve">hjemmel i territorialbestemmelsen i lovforslaget, jf. lovforslagets § 3, ændres således, at </w:t>
      </w:r>
      <w:r w:rsidRPr="00984C06">
        <w:rPr>
          <w:rFonts w:ascii="Garamond" w:eastAsia="Times New Roman" w:hAnsi="Garamond" w:cs="Tahoma"/>
          <w:color w:val="000000"/>
          <w:sz w:val="24"/>
          <w:szCs w:val="24"/>
          <w:lang w:eastAsia="da-DK"/>
        </w:rPr>
        <w:t xml:space="preserve">§ 52 a </w:t>
      </w:r>
      <w:r>
        <w:rPr>
          <w:rFonts w:ascii="Garamond" w:eastAsia="Times New Roman" w:hAnsi="Garamond" w:cs="Tahoma"/>
          <w:color w:val="000000"/>
          <w:sz w:val="24"/>
          <w:szCs w:val="24"/>
          <w:lang w:eastAsia="da-DK"/>
        </w:rPr>
        <w:t xml:space="preserve">(om </w:t>
      </w:r>
      <w:r w:rsidR="003D24D3">
        <w:rPr>
          <w:rFonts w:ascii="Garamond" w:eastAsia="Times New Roman" w:hAnsi="Garamond" w:cs="Tahoma"/>
          <w:color w:val="000000"/>
          <w:sz w:val="24"/>
          <w:szCs w:val="24"/>
          <w:lang w:eastAsia="da-DK"/>
        </w:rPr>
        <w:t xml:space="preserve">bl.a. </w:t>
      </w:r>
      <w:r>
        <w:rPr>
          <w:rFonts w:ascii="Garamond" w:eastAsia="Times New Roman" w:hAnsi="Garamond" w:cs="Tahoma"/>
          <w:color w:val="000000"/>
          <w:sz w:val="24"/>
          <w:szCs w:val="24"/>
          <w:lang w:eastAsia="da-DK"/>
        </w:rPr>
        <w:t>Udlændingenævnets sammensætning, beskikkelse af medlemmer efter udpegning, formandskab og k</w:t>
      </w:r>
      <w:r>
        <w:rPr>
          <w:rFonts w:ascii="Garamond" w:eastAsia="Times New Roman" w:hAnsi="Garamond" w:cs="Tahoma"/>
          <w:color w:val="000000"/>
          <w:sz w:val="24"/>
          <w:szCs w:val="24"/>
          <w:lang w:eastAsia="da-DK"/>
        </w:rPr>
        <w:t>o</w:t>
      </w:r>
      <w:r>
        <w:rPr>
          <w:rFonts w:ascii="Garamond" w:eastAsia="Times New Roman" w:hAnsi="Garamond" w:cs="Tahoma"/>
          <w:color w:val="000000"/>
          <w:sz w:val="24"/>
          <w:szCs w:val="24"/>
          <w:lang w:eastAsia="da-DK"/>
        </w:rPr>
        <w:t>ordinationsudvalg mv. samt endelighedsbestemmelse</w:t>
      </w:r>
      <w:r w:rsidR="003D24D3">
        <w:rPr>
          <w:rFonts w:ascii="Garamond" w:eastAsia="Times New Roman" w:hAnsi="Garamond" w:cs="Tahoma"/>
          <w:color w:val="000000"/>
          <w:sz w:val="24"/>
          <w:szCs w:val="24"/>
          <w:lang w:eastAsia="da-DK"/>
        </w:rPr>
        <w:t xml:space="preserve"> i forhold til administrativ rekurs) </w:t>
      </w:r>
      <w:r w:rsidRPr="00984C06">
        <w:rPr>
          <w:rFonts w:ascii="Garamond" w:eastAsia="Times New Roman" w:hAnsi="Garamond" w:cs="Tahoma"/>
          <w:color w:val="000000"/>
          <w:sz w:val="24"/>
          <w:szCs w:val="24"/>
          <w:lang w:eastAsia="da-DK"/>
        </w:rPr>
        <w:t xml:space="preserve">og </w:t>
      </w:r>
      <w:r w:rsidR="003D24D3">
        <w:rPr>
          <w:rFonts w:ascii="Garamond" w:eastAsia="Times New Roman" w:hAnsi="Garamond" w:cs="Tahoma"/>
          <w:color w:val="000000"/>
          <w:sz w:val="24"/>
          <w:szCs w:val="24"/>
          <w:lang w:eastAsia="da-DK"/>
        </w:rPr>
        <w:t xml:space="preserve">§ </w:t>
      </w:r>
      <w:r w:rsidRPr="00984C06">
        <w:rPr>
          <w:rFonts w:ascii="Garamond" w:eastAsia="Times New Roman" w:hAnsi="Garamond" w:cs="Tahoma"/>
          <w:color w:val="000000"/>
          <w:sz w:val="24"/>
          <w:szCs w:val="24"/>
          <w:lang w:eastAsia="da-DK"/>
        </w:rPr>
        <w:t xml:space="preserve">52 c </w:t>
      </w:r>
      <w:r w:rsidR="003D24D3">
        <w:rPr>
          <w:rFonts w:ascii="Garamond" w:eastAsia="Times New Roman" w:hAnsi="Garamond" w:cs="Tahoma"/>
          <w:color w:val="000000"/>
          <w:sz w:val="24"/>
          <w:szCs w:val="24"/>
          <w:lang w:eastAsia="da-DK"/>
        </w:rPr>
        <w:t xml:space="preserve">(om bl.a. sekretariatsbetjening af Udlændingenævnet, indhentelse af udtalelse fra Udlændingestyrelsen eller fra Styrelsen for International Rekruttering og Integration, behandlingsform, formandskabskompetence mv.) </w:t>
      </w:r>
      <w:r w:rsidRPr="00984C06">
        <w:rPr>
          <w:rFonts w:ascii="Garamond" w:eastAsia="Times New Roman" w:hAnsi="Garamond" w:cs="Tahoma"/>
          <w:color w:val="000000"/>
          <w:sz w:val="24"/>
          <w:szCs w:val="24"/>
          <w:lang w:eastAsia="da-DK"/>
        </w:rPr>
        <w:t>i den for Danmark gældende udlændingelov finder tilsvarende anvendelse</w:t>
      </w:r>
      <w:r w:rsidR="003D24D3">
        <w:rPr>
          <w:rFonts w:ascii="Garamond" w:eastAsia="Times New Roman" w:hAnsi="Garamond" w:cs="Tahoma"/>
          <w:color w:val="000000"/>
          <w:sz w:val="24"/>
          <w:szCs w:val="24"/>
          <w:lang w:eastAsia="da-DK"/>
        </w:rPr>
        <w:t xml:space="preserve"> ved Udlændingenævnets behandling af klager over afgørelser truffet af en færøsk myndighed efter delegation i medfør af den foreslåede bestemmelse i udlændingelovens § 46 i.</w:t>
      </w:r>
    </w:p>
    <w:p w14:paraId="5D86B413"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13B725A8" w14:textId="77777777" w:rsidR="002655CB" w:rsidRPr="00871096" w:rsidRDefault="002655CB" w:rsidP="00F61EFA">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Der henvises </w:t>
      </w:r>
      <w:r>
        <w:rPr>
          <w:rFonts w:ascii="Garamond" w:eastAsia="Times New Roman" w:hAnsi="Garamond" w:cs="Tahoma"/>
          <w:color w:val="000000"/>
          <w:sz w:val="24"/>
          <w:szCs w:val="24"/>
          <w:lang w:eastAsia="da-DK"/>
        </w:rPr>
        <w:t xml:space="preserve">i øvrigt </w:t>
      </w:r>
      <w:r w:rsidRPr="00871096">
        <w:rPr>
          <w:rFonts w:ascii="Garamond" w:eastAsia="Times New Roman" w:hAnsi="Garamond" w:cs="Tahoma"/>
          <w:color w:val="000000"/>
          <w:sz w:val="24"/>
          <w:szCs w:val="24"/>
          <w:lang w:eastAsia="da-DK"/>
        </w:rPr>
        <w:t xml:space="preserve">til </w:t>
      </w:r>
      <w:r>
        <w:rPr>
          <w:rFonts w:ascii="Garamond" w:eastAsia="Times New Roman" w:hAnsi="Garamond" w:cs="Tahoma"/>
          <w:color w:val="000000"/>
          <w:sz w:val="24"/>
          <w:szCs w:val="24"/>
          <w:lang w:eastAsia="da-DK"/>
        </w:rPr>
        <w:t>afsnit 3 i de almindelige bemærkninger.</w:t>
      </w:r>
    </w:p>
    <w:p w14:paraId="742C4EF5" w14:textId="77777777" w:rsidR="002655CB" w:rsidRDefault="002655CB" w:rsidP="00F61EFA">
      <w:pPr>
        <w:spacing w:after="0" w:line="240" w:lineRule="atLeast"/>
        <w:jc w:val="both"/>
        <w:rPr>
          <w:rFonts w:ascii="Garamond" w:eastAsia="Times New Roman" w:hAnsi="Garamond" w:cs="Tahoma"/>
          <w:b/>
          <w:color w:val="000000"/>
          <w:sz w:val="24"/>
          <w:szCs w:val="24"/>
          <w:lang w:eastAsia="da-DK"/>
        </w:rPr>
      </w:pPr>
    </w:p>
    <w:p w14:paraId="62DDFE4B" w14:textId="77777777" w:rsidR="002655CB" w:rsidRPr="00871096" w:rsidRDefault="002655CB" w:rsidP="00F61EFA">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Til nr. 4</w:t>
      </w:r>
    </w:p>
    <w:p w14:paraId="797175A9" w14:textId="77777777" w:rsidR="002655CB" w:rsidRDefault="002655CB" w:rsidP="00F61EFA">
      <w:pPr>
        <w:spacing w:after="0" w:line="240" w:lineRule="atLeast"/>
        <w:jc w:val="both"/>
        <w:rPr>
          <w:rFonts w:ascii="Garamond" w:eastAsia="Times New Roman" w:hAnsi="Garamond" w:cs="Tahoma"/>
          <w:b/>
          <w:color w:val="000000"/>
          <w:sz w:val="24"/>
          <w:szCs w:val="24"/>
          <w:lang w:eastAsia="da-DK"/>
        </w:rPr>
      </w:pPr>
    </w:p>
    <w:p w14:paraId="10BBBC40"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r w:rsidRPr="00F45BDE">
        <w:rPr>
          <w:rFonts w:ascii="Garamond" w:eastAsia="Times New Roman" w:hAnsi="Garamond" w:cs="Tahoma"/>
          <w:color w:val="000000"/>
          <w:sz w:val="24"/>
          <w:szCs w:val="24"/>
          <w:lang w:eastAsia="da-DK"/>
        </w:rPr>
        <w:t xml:space="preserve">Den gældende </w:t>
      </w:r>
      <w:r>
        <w:rPr>
          <w:rFonts w:ascii="Garamond" w:eastAsia="Times New Roman" w:hAnsi="Garamond" w:cs="Tahoma"/>
          <w:color w:val="000000"/>
          <w:sz w:val="24"/>
          <w:szCs w:val="24"/>
          <w:lang w:eastAsia="da-DK"/>
        </w:rPr>
        <w:t>bestemmelse i udlændingelovens § 52 b, stk. 6, fastsætter, at klage til Udlændingenævnet over de afgørelser, der er nævnt i stk. 1-5, skal være indgivet, inden 8 uger efter at klageren har fået meddelelse om afgørelsen. Udlændingenævnets formand eller den, formanden bemyndiger dertil, kan i særlige tilfælde beslutte, at en klage skal behandles, selv om klagen er indgivet efter udløb af fristen i 1. pkt.</w:t>
      </w:r>
    </w:p>
    <w:p w14:paraId="0D318D70"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410BBF47"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Ved den foreslåede ændring af udlændingelovens § 52 b, stk. 6, der bliver stk. 7, ændres stk. 1-5 til stk. 1-6.</w:t>
      </w:r>
    </w:p>
    <w:p w14:paraId="7AB5EC78"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303DA417"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Den foreslåede ændring af udlændingelovens § 52 b, stk. 6, der bliver stk. 7, indebærer, at klager over den færøske myndigheds førsteinstansafgørelser i forbindelse med en delegation af afgørelseskomp</w:t>
      </w:r>
      <w:r>
        <w:rPr>
          <w:rFonts w:ascii="Garamond" w:eastAsia="Times New Roman" w:hAnsi="Garamond" w:cs="Tahoma"/>
          <w:color w:val="000000"/>
          <w:sz w:val="24"/>
          <w:szCs w:val="24"/>
          <w:lang w:eastAsia="da-DK"/>
        </w:rPr>
        <w:t>e</w:t>
      </w:r>
      <w:r>
        <w:rPr>
          <w:rFonts w:ascii="Garamond" w:eastAsia="Times New Roman" w:hAnsi="Garamond" w:cs="Tahoma"/>
          <w:color w:val="000000"/>
          <w:sz w:val="24"/>
          <w:szCs w:val="24"/>
          <w:lang w:eastAsia="da-DK"/>
        </w:rPr>
        <w:t>tence i første instans i visse sager om ophold på Færøerne som udgangspunkt skal være indgivet, inden 8 uger efter at klageren har fået meddelelse om afgørelsen, dog således at Udlændingenævnets formand eller den, formanden bemyndiger dertil, i særlige tilfælde kan beslutte, at en klage skal behandles, selv om klagen er indgivet efter udløbet af 8-ugers-fristen.</w:t>
      </w:r>
    </w:p>
    <w:p w14:paraId="47CCE0CB" w14:textId="77777777" w:rsidR="002655CB" w:rsidRDefault="002655CB" w:rsidP="00F61EFA">
      <w:pPr>
        <w:spacing w:after="0" w:line="240" w:lineRule="atLeast"/>
        <w:jc w:val="both"/>
        <w:rPr>
          <w:rFonts w:ascii="Garamond" w:eastAsia="Times New Roman" w:hAnsi="Garamond" w:cs="Tahoma"/>
          <w:color w:val="000000"/>
          <w:sz w:val="24"/>
          <w:szCs w:val="24"/>
          <w:lang w:eastAsia="da-DK"/>
        </w:rPr>
      </w:pPr>
    </w:p>
    <w:p w14:paraId="19D8AECE" w14:textId="77777777" w:rsidR="002655CB" w:rsidRPr="00871096" w:rsidRDefault="002655CB" w:rsidP="00F61EFA">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Der henvises </w:t>
      </w:r>
      <w:r>
        <w:rPr>
          <w:rFonts w:ascii="Garamond" w:eastAsia="Times New Roman" w:hAnsi="Garamond" w:cs="Tahoma"/>
          <w:color w:val="000000"/>
          <w:sz w:val="24"/>
          <w:szCs w:val="24"/>
          <w:lang w:eastAsia="da-DK"/>
        </w:rPr>
        <w:t xml:space="preserve">i øvrigt </w:t>
      </w:r>
      <w:r w:rsidRPr="00871096">
        <w:rPr>
          <w:rFonts w:ascii="Garamond" w:eastAsia="Times New Roman" w:hAnsi="Garamond" w:cs="Tahoma"/>
          <w:color w:val="000000"/>
          <w:sz w:val="24"/>
          <w:szCs w:val="24"/>
          <w:lang w:eastAsia="da-DK"/>
        </w:rPr>
        <w:t xml:space="preserve">til </w:t>
      </w:r>
      <w:r>
        <w:rPr>
          <w:rFonts w:ascii="Garamond" w:eastAsia="Times New Roman" w:hAnsi="Garamond" w:cs="Tahoma"/>
          <w:color w:val="000000"/>
          <w:sz w:val="24"/>
          <w:szCs w:val="24"/>
          <w:lang w:eastAsia="da-DK"/>
        </w:rPr>
        <w:t>afsnit 3.2 i de almindelige bemærkninger.</w:t>
      </w:r>
    </w:p>
    <w:p w14:paraId="28B6CD42"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07ED2E34" w14:textId="77777777" w:rsidR="002655CB" w:rsidRPr="00871096" w:rsidRDefault="002655CB" w:rsidP="002655CB">
      <w:pPr>
        <w:spacing w:after="0" w:line="240" w:lineRule="atLeast"/>
        <w:jc w:val="both"/>
        <w:rPr>
          <w:rFonts w:ascii="Garamond" w:eastAsia="Times New Roman" w:hAnsi="Garamond" w:cs="Tahoma"/>
          <w:color w:val="000000"/>
          <w:sz w:val="24"/>
          <w:szCs w:val="24"/>
          <w:lang w:eastAsia="da-DK"/>
        </w:rPr>
      </w:pPr>
    </w:p>
    <w:p w14:paraId="31123079" w14:textId="77777777" w:rsidR="002655CB" w:rsidRPr="00871096" w:rsidRDefault="002655CB" w:rsidP="002655CB">
      <w:pPr>
        <w:spacing w:after="0" w:line="240" w:lineRule="atLeast"/>
        <w:jc w:val="center"/>
        <w:rPr>
          <w:rFonts w:ascii="Garamond" w:eastAsia="Times New Roman" w:hAnsi="Garamond" w:cs="Tahoma"/>
          <w:i/>
          <w:color w:val="000000"/>
          <w:sz w:val="24"/>
          <w:szCs w:val="24"/>
          <w:lang w:eastAsia="da-DK"/>
        </w:rPr>
      </w:pPr>
      <w:r w:rsidRPr="00871096">
        <w:rPr>
          <w:rFonts w:ascii="Garamond" w:eastAsia="Times New Roman" w:hAnsi="Garamond" w:cs="Tahoma"/>
          <w:i/>
          <w:color w:val="000000"/>
          <w:sz w:val="24"/>
          <w:szCs w:val="24"/>
          <w:lang w:eastAsia="da-DK"/>
        </w:rPr>
        <w:t>Til § 2</w:t>
      </w:r>
    </w:p>
    <w:p w14:paraId="21DA528C" w14:textId="77777777" w:rsidR="002655CB" w:rsidRPr="00871096" w:rsidRDefault="002655CB" w:rsidP="002655CB">
      <w:pPr>
        <w:spacing w:after="0" w:line="240" w:lineRule="atLeast"/>
        <w:rPr>
          <w:rFonts w:ascii="Garamond" w:eastAsia="Times New Roman" w:hAnsi="Garamond" w:cs="Tahoma"/>
          <w:color w:val="000000"/>
          <w:sz w:val="24"/>
          <w:szCs w:val="24"/>
          <w:lang w:eastAsia="da-DK"/>
        </w:rPr>
      </w:pPr>
    </w:p>
    <w:p w14:paraId="4F9D8E5D" w14:textId="2486D076" w:rsidR="002655CB" w:rsidRPr="00871096" w:rsidRDefault="002655CB" w:rsidP="003D24D3">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Det foreslås i </w:t>
      </w:r>
      <w:r w:rsidRPr="00871096">
        <w:rPr>
          <w:rFonts w:ascii="Garamond" w:eastAsia="Times New Roman" w:hAnsi="Garamond" w:cs="Tahoma"/>
          <w:i/>
          <w:color w:val="000000"/>
          <w:sz w:val="24"/>
          <w:szCs w:val="24"/>
          <w:lang w:eastAsia="da-DK"/>
        </w:rPr>
        <w:t>§ 2, stk. 1</w:t>
      </w:r>
      <w:r w:rsidRPr="00871096">
        <w:rPr>
          <w:rFonts w:ascii="Garamond" w:eastAsia="Times New Roman" w:hAnsi="Garamond" w:cs="Tahoma"/>
          <w:color w:val="000000"/>
          <w:sz w:val="24"/>
          <w:szCs w:val="24"/>
          <w:lang w:eastAsia="da-DK"/>
        </w:rPr>
        <w:t xml:space="preserve">, at </w:t>
      </w:r>
      <w:r w:rsidR="00416E37">
        <w:rPr>
          <w:rFonts w:ascii="Garamond" w:eastAsia="Times New Roman" w:hAnsi="Garamond" w:cs="Tahoma"/>
          <w:color w:val="000000"/>
          <w:sz w:val="24"/>
          <w:szCs w:val="24"/>
          <w:lang w:eastAsia="da-DK"/>
        </w:rPr>
        <w:t>loven træder i kraft den 1. juli 2019</w:t>
      </w:r>
      <w:r w:rsidRPr="00871096">
        <w:rPr>
          <w:rFonts w:ascii="Garamond" w:eastAsia="Times New Roman" w:hAnsi="Garamond" w:cs="Tahoma"/>
          <w:color w:val="000000"/>
          <w:sz w:val="24"/>
          <w:szCs w:val="24"/>
          <w:lang w:eastAsia="da-DK"/>
        </w:rPr>
        <w:t>.</w:t>
      </w:r>
    </w:p>
    <w:p w14:paraId="6A6B66E4" w14:textId="77777777" w:rsidR="002655CB" w:rsidRPr="00871096" w:rsidRDefault="002655CB" w:rsidP="003D24D3">
      <w:pPr>
        <w:spacing w:after="0" w:line="240" w:lineRule="atLeast"/>
        <w:jc w:val="both"/>
        <w:rPr>
          <w:rFonts w:ascii="Garamond" w:eastAsia="Times New Roman" w:hAnsi="Garamond" w:cs="Tahoma"/>
          <w:color w:val="000000"/>
          <w:sz w:val="24"/>
          <w:szCs w:val="24"/>
          <w:lang w:eastAsia="da-DK"/>
        </w:rPr>
      </w:pPr>
    </w:p>
    <w:p w14:paraId="35572241" w14:textId="77777777" w:rsidR="002655CB" w:rsidRPr="00871096" w:rsidRDefault="002655CB" w:rsidP="003D24D3">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Herved sikres det, at loven, herunder den foreslåede klageordning, jf. lovforslagets § 1, nr. 3 og 4, først træder i kraft på det tidspunkt, hvor den organisatoriske og praktiske forberedelse, navnlig af de rel</w:t>
      </w:r>
      <w:r w:rsidRPr="00871096">
        <w:rPr>
          <w:rFonts w:ascii="Garamond" w:eastAsia="Times New Roman" w:hAnsi="Garamond" w:cs="Tahoma"/>
          <w:color w:val="000000"/>
          <w:sz w:val="24"/>
          <w:szCs w:val="24"/>
          <w:lang w:eastAsia="da-DK"/>
        </w:rPr>
        <w:t>e</w:t>
      </w:r>
      <w:r w:rsidRPr="00871096">
        <w:rPr>
          <w:rFonts w:ascii="Garamond" w:eastAsia="Times New Roman" w:hAnsi="Garamond" w:cs="Tahoma"/>
          <w:color w:val="000000"/>
          <w:sz w:val="24"/>
          <w:szCs w:val="24"/>
          <w:lang w:eastAsia="da-DK"/>
        </w:rPr>
        <w:t>vante færøske myndigheders behandling af sagerne, er tilendebragt på en sådan måde, at sagerne kan behandles i overensstemmelse med udlændingeloven gældende for Færøerne og Danmarks internati</w:t>
      </w:r>
      <w:r w:rsidRPr="00871096">
        <w:rPr>
          <w:rFonts w:ascii="Garamond" w:eastAsia="Times New Roman" w:hAnsi="Garamond" w:cs="Tahoma"/>
          <w:color w:val="000000"/>
          <w:sz w:val="24"/>
          <w:szCs w:val="24"/>
          <w:lang w:eastAsia="da-DK"/>
        </w:rPr>
        <w:t>o</w:t>
      </w:r>
      <w:r w:rsidRPr="00871096">
        <w:rPr>
          <w:rFonts w:ascii="Garamond" w:eastAsia="Times New Roman" w:hAnsi="Garamond" w:cs="Tahoma"/>
          <w:color w:val="000000"/>
          <w:sz w:val="24"/>
          <w:szCs w:val="24"/>
          <w:lang w:eastAsia="da-DK"/>
        </w:rPr>
        <w:t>nale forpligtelser.</w:t>
      </w:r>
    </w:p>
    <w:p w14:paraId="6AC9E0E4" w14:textId="77777777" w:rsidR="002655CB" w:rsidRPr="00871096" w:rsidRDefault="002655CB" w:rsidP="003D24D3">
      <w:pPr>
        <w:spacing w:after="0" w:line="240" w:lineRule="atLeast"/>
        <w:jc w:val="both"/>
        <w:rPr>
          <w:rFonts w:ascii="Garamond" w:eastAsia="Times New Roman" w:hAnsi="Garamond" w:cs="Tahoma"/>
          <w:color w:val="000000"/>
          <w:sz w:val="24"/>
          <w:szCs w:val="24"/>
          <w:lang w:eastAsia="da-DK"/>
        </w:rPr>
      </w:pPr>
    </w:p>
    <w:p w14:paraId="7C685B30" w14:textId="42ED18DF" w:rsidR="00DC61A8" w:rsidRPr="007148E2" w:rsidRDefault="002655CB" w:rsidP="003D24D3">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Den foreslåede bestemmelse i </w:t>
      </w:r>
      <w:r w:rsidRPr="00871096">
        <w:rPr>
          <w:rFonts w:ascii="Garamond" w:eastAsia="Times New Roman" w:hAnsi="Garamond" w:cs="Tahoma"/>
          <w:i/>
          <w:color w:val="000000"/>
          <w:sz w:val="24"/>
          <w:szCs w:val="24"/>
          <w:lang w:eastAsia="da-DK"/>
        </w:rPr>
        <w:t>§ 2,</w:t>
      </w:r>
      <w:r w:rsidRPr="00871096">
        <w:rPr>
          <w:rFonts w:ascii="Garamond" w:eastAsia="Times New Roman" w:hAnsi="Garamond" w:cs="Tahoma"/>
          <w:color w:val="000000"/>
          <w:sz w:val="24"/>
          <w:szCs w:val="24"/>
          <w:lang w:eastAsia="da-DK"/>
        </w:rPr>
        <w:t xml:space="preserve"> </w:t>
      </w:r>
      <w:r w:rsidRPr="00871096">
        <w:rPr>
          <w:rFonts w:ascii="Garamond" w:eastAsia="Times New Roman" w:hAnsi="Garamond" w:cs="Tahoma"/>
          <w:i/>
          <w:color w:val="000000"/>
          <w:sz w:val="24"/>
          <w:szCs w:val="24"/>
          <w:lang w:eastAsia="da-DK"/>
        </w:rPr>
        <w:t>stk. 2,</w:t>
      </w:r>
      <w:r w:rsidRPr="00871096">
        <w:rPr>
          <w:rFonts w:ascii="Garamond" w:eastAsia="Times New Roman" w:hAnsi="Garamond" w:cs="Tahoma"/>
          <w:color w:val="000000"/>
          <w:sz w:val="24"/>
          <w:szCs w:val="24"/>
          <w:lang w:eastAsia="da-DK"/>
        </w:rPr>
        <w:t xml:space="preserve"> fastsætter, at loven</w:t>
      </w:r>
      <w:r w:rsidR="003D0F15">
        <w:rPr>
          <w:rFonts w:ascii="Garamond" w:eastAsia="Times New Roman" w:hAnsi="Garamond" w:cs="Tahoma"/>
          <w:color w:val="000000"/>
          <w:sz w:val="24"/>
          <w:szCs w:val="24"/>
          <w:lang w:eastAsia="da-DK"/>
        </w:rPr>
        <w:t>s § 1, nr. 2-4,</w:t>
      </w:r>
      <w:r w:rsidRPr="00871096">
        <w:rPr>
          <w:rFonts w:ascii="Garamond" w:eastAsia="Times New Roman" w:hAnsi="Garamond" w:cs="Tahoma"/>
          <w:color w:val="000000"/>
          <w:sz w:val="24"/>
          <w:szCs w:val="24"/>
          <w:lang w:eastAsia="da-DK"/>
        </w:rPr>
        <w:t xml:space="preserve"> ikke finder anvendelse </w:t>
      </w:r>
      <w:r w:rsidR="00156B10">
        <w:rPr>
          <w:rFonts w:ascii="Garamond" w:eastAsia="Times New Roman" w:hAnsi="Garamond" w:cs="Tahoma"/>
          <w:color w:val="000000"/>
          <w:sz w:val="24"/>
          <w:szCs w:val="24"/>
          <w:lang w:eastAsia="da-DK"/>
        </w:rPr>
        <w:t xml:space="preserve">på sager om ophold på Færøerne, som </w:t>
      </w:r>
      <w:r w:rsidR="00DC61A8">
        <w:rPr>
          <w:rFonts w:ascii="Garamond" w:eastAsia="Times New Roman" w:hAnsi="Garamond" w:cs="Tahoma"/>
          <w:color w:val="000000"/>
          <w:sz w:val="24"/>
          <w:szCs w:val="24"/>
          <w:lang w:eastAsia="da-DK"/>
        </w:rPr>
        <w:t>på tidspunktet for udlændinge- og integrationsministerens beslu</w:t>
      </w:r>
      <w:r w:rsidR="00DC61A8">
        <w:rPr>
          <w:rFonts w:ascii="Garamond" w:eastAsia="Times New Roman" w:hAnsi="Garamond" w:cs="Tahoma"/>
          <w:color w:val="000000"/>
          <w:sz w:val="24"/>
          <w:szCs w:val="24"/>
          <w:lang w:eastAsia="da-DK"/>
        </w:rPr>
        <w:t>t</w:t>
      </w:r>
      <w:r w:rsidR="00DC61A8">
        <w:rPr>
          <w:rFonts w:ascii="Garamond" w:eastAsia="Times New Roman" w:hAnsi="Garamond" w:cs="Tahoma"/>
          <w:color w:val="000000"/>
          <w:sz w:val="24"/>
          <w:szCs w:val="24"/>
          <w:lang w:eastAsia="da-DK"/>
        </w:rPr>
        <w:t xml:space="preserve">ning om at delegere kompetence til at træffe afgørelse til en færøsk myndighed efter udlændingelovens § 46 i, stk. 1, </w:t>
      </w:r>
      <w:r w:rsidR="00156B10">
        <w:rPr>
          <w:rFonts w:ascii="Garamond" w:eastAsia="Times New Roman" w:hAnsi="Garamond" w:cs="Tahoma"/>
          <w:color w:val="000000"/>
          <w:sz w:val="24"/>
          <w:szCs w:val="24"/>
          <w:lang w:eastAsia="da-DK"/>
        </w:rPr>
        <w:t>er under behandling i Udlændingestyrelsen, Styrelsen for Int</w:t>
      </w:r>
      <w:r w:rsidR="003D0F15">
        <w:rPr>
          <w:rFonts w:ascii="Garamond" w:eastAsia="Times New Roman" w:hAnsi="Garamond" w:cs="Tahoma"/>
          <w:color w:val="000000"/>
          <w:sz w:val="24"/>
          <w:szCs w:val="24"/>
          <w:lang w:eastAsia="da-DK"/>
        </w:rPr>
        <w:t>e</w:t>
      </w:r>
      <w:r w:rsidR="00156B10">
        <w:rPr>
          <w:rFonts w:ascii="Garamond" w:eastAsia="Times New Roman" w:hAnsi="Garamond" w:cs="Tahoma"/>
          <w:color w:val="000000"/>
          <w:sz w:val="24"/>
          <w:szCs w:val="24"/>
          <w:lang w:eastAsia="da-DK"/>
        </w:rPr>
        <w:t>rnational Rekruttering og Integration eller Udlændinge- og Integrationsministeriet</w:t>
      </w:r>
      <w:r w:rsidRPr="00871096">
        <w:rPr>
          <w:rFonts w:ascii="Garamond" w:eastAsia="Times New Roman" w:hAnsi="Garamond" w:cs="Tahoma"/>
          <w:color w:val="000000"/>
          <w:sz w:val="24"/>
          <w:szCs w:val="24"/>
          <w:lang w:eastAsia="da-DK"/>
        </w:rPr>
        <w:t xml:space="preserve">. For sådanne </w:t>
      </w:r>
      <w:r w:rsidR="00156B10">
        <w:rPr>
          <w:rFonts w:ascii="Garamond" w:eastAsia="Times New Roman" w:hAnsi="Garamond" w:cs="Tahoma"/>
          <w:color w:val="000000"/>
          <w:sz w:val="24"/>
          <w:szCs w:val="24"/>
          <w:lang w:eastAsia="da-DK"/>
        </w:rPr>
        <w:t>sager</w:t>
      </w:r>
      <w:r w:rsidRPr="00871096">
        <w:rPr>
          <w:rFonts w:ascii="Garamond" w:eastAsia="Times New Roman" w:hAnsi="Garamond" w:cs="Tahoma"/>
          <w:color w:val="000000"/>
          <w:sz w:val="24"/>
          <w:szCs w:val="24"/>
          <w:lang w:eastAsia="da-DK"/>
        </w:rPr>
        <w:t xml:space="preserve"> finder de hidtil gældende regler anvendelse.</w:t>
      </w:r>
    </w:p>
    <w:p w14:paraId="4A7F35ED" w14:textId="77777777" w:rsidR="002655CB" w:rsidRPr="00871096" w:rsidRDefault="002655CB" w:rsidP="003D24D3">
      <w:pPr>
        <w:spacing w:after="0" w:line="240" w:lineRule="atLeast"/>
        <w:jc w:val="both"/>
        <w:rPr>
          <w:rFonts w:ascii="Garamond" w:eastAsia="Times New Roman" w:hAnsi="Garamond" w:cs="Tahoma"/>
          <w:color w:val="000000"/>
          <w:sz w:val="24"/>
          <w:szCs w:val="24"/>
          <w:lang w:eastAsia="da-DK"/>
        </w:rPr>
      </w:pPr>
    </w:p>
    <w:p w14:paraId="0D4497BF" w14:textId="285C401F" w:rsidR="002655CB" w:rsidRPr="00871096" w:rsidRDefault="002655CB" w:rsidP="003D24D3">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Den foreslåede </w:t>
      </w:r>
      <w:r w:rsidR="003D0F15">
        <w:rPr>
          <w:rFonts w:ascii="Garamond" w:eastAsia="Times New Roman" w:hAnsi="Garamond" w:cs="Tahoma"/>
          <w:color w:val="000000"/>
          <w:sz w:val="24"/>
          <w:szCs w:val="24"/>
          <w:lang w:eastAsia="da-DK"/>
        </w:rPr>
        <w:t xml:space="preserve">bestemmelse </w:t>
      </w:r>
      <w:r w:rsidRPr="00871096">
        <w:rPr>
          <w:rFonts w:ascii="Garamond" w:eastAsia="Times New Roman" w:hAnsi="Garamond" w:cs="Tahoma"/>
          <w:color w:val="000000"/>
          <w:sz w:val="24"/>
          <w:szCs w:val="24"/>
          <w:lang w:eastAsia="da-DK"/>
        </w:rPr>
        <w:t xml:space="preserve">indebærer, at </w:t>
      </w:r>
      <w:r w:rsidR="003D0F15">
        <w:rPr>
          <w:rFonts w:ascii="Garamond" w:eastAsia="Times New Roman" w:hAnsi="Garamond" w:cs="Tahoma"/>
          <w:color w:val="000000"/>
          <w:sz w:val="24"/>
          <w:szCs w:val="24"/>
          <w:lang w:eastAsia="da-DK"/>
        </w:rPr>
        <w:t>sager om ophold på Færøerne</w:t>
      </w:r>
      <w:r w:rsidR="004B3BE5">
        <w:rPr>
          <w:rFonts w:ascii="Garamond" w:eastAsia="Times New Roman" w:hAnsi="Garamond" w:cs="Tahoma"/>
          <w:color w:val="000000"/>
          <w:sz w:val="24"/>
          <w:szCs w:val="24"/>
          <w:lang w:eastAsia="da-DK"/>
        </w:rPr>
        <w:t xml:space="preserve"> omfattet af delegationshje</w:t>
      </w:r>
      <w:r w:rsidR="004B3BE5">
        <w:rPr>
          <w:rFonts w:ascii="Garamond" w:eastAsia="Times New Roman" w:hAnsi="Garamond" w:cs="Tahoma"/>
          <w:color w:val="000000"/>
          <w:sz w:val="24"/>
          <w:szCs w:val="24"/>
          <w:lang w:eastAsia="da-DK"/>
        </w:rPr>
        <w:t>m</w:t>
      </w:r>
      <w:r w:rsidR="004B3BE5">
        <w:rPr>
          <w:rFonts w:ascii="Garamond" w:eastAsia="Times New Roman" w:hAnsi="Garamond" w:cs="Tahoma"/>
          <w:color w:val="000000"/>
          <w:sz w:val="24"/>
          <w:szCs w:val="24"/>
          <w:lang w:eastAsia="da-DK"/>
        </w:rPr>
        <w:t>len i den foreslåede bestemmelse i udlændingelovens § 46 i, stk. 1, jf. stk. 2</w:t>
      </w:r>
      <w:r w:rsidRPr="00871096">
        <w:rPr>
          <w:rFonts w:ascii="Garamond" w:eastAsia="Times New Roman" w:hAnsi="Garamond" w:cs="Tahoma"/>
          <w:color w:val="000000"/>
          <w:sz w:val="24"/>
          <w:szCs w:val="24"/>
          <w:lang w:eastAsia="da-DK"/>
        </w:rPr>
        <w:t xml:space="preserve">, </w:t>
      </w:r>
      <w:r w:rsidR="00DC61A8">
        <w:rPr>
          <w:rFonts w:ascii="Garamond" w:eastAsia="Times New Roman" w:hAnsi="Garamond" w:cs="Tahoma"/>
          <w:color w:val="000000"/>
          <w:sz w:val="24"/>
          <w:szCs w:val="24"/>
          <w:lang w:eastAsia="da-DK"/>
        </w:rPr>
        <w:t>som måtte være under b</w:t>
      </w:r>
      <w:r w:rsidR="00DC61A8">
        <w:rPr>
          <w:rFonts w:ascii="Garamond" w:eastAsia="Times New Roman" w:hAnsi="Garamond" w:cs="Tahoma"/>
          <w:color w:val="000000"/>
          <w:sz w:val="24"/>
          <w:szCs w:val="24"/>
          <w:lang w:eastAsia="da-DK"/>
        </w:rPr>
        <w:t>e</w:t>
      </w:r>
      <w:r w:rsidR="00DC61A8">
        <w:rPr>
          <w:rFonts w:ascii="Garamond" w:eastAsia="Times New Roman" w:hAnsi="Garamond" w:cs="Tahoma"/>
          <w:color w:val="000000"/>
          <w:sz w:val="24"/>
          <w:szCs w:val="24"/>
          <w:lang w:eastAsia="da-DK"/>
        </w:rPr>
        <w:t xml:space="preserve">handling i Udlændingestyrelsen </w:t>
      </w:r>
      <w:r w:rsidR="004B3BE5">
        <w:rPr>
          <w:rFonts w:ascii="Garamond" w:eastAsia="Times New Roman" w:hAnsi="Garamond" w:cs="Tahoma"/>
          <w:color w:val="000000"/>
          <w:sz w:val="24"/>
          <w:szCs w:val="24"/>
          <w:lang w:eastAsia="da-DK"/>
        </w:rPr>
        <w:t xml:space="preserve">eller </w:t>
      </w:r>
      <w:r w:rsidR="00DC61A8">
        <w:rPr>
          <w:rFonts w:ascii="Garamond" w:eastAsia="Times New Roman" w:hAnsi="Garamond" w:cs="Tahoma"/>
          <w:color w:val="000000"/>
          <w:sz w:val="24"/>
          <w:szCs w:val="24"/>
          <w:lang w:eastAsia="da-DK"/>
        </w:rPr>
        <w:t>Styrelsen for International Rekruttering Integration på det tid</w:t>
      </w:r>
      <w:r w:rsidR="00DC61A8">
        <w:rPr>
          <w:rFonts w:ascii="Garamond" w:eastAsia="Times New Roman" w:hAnsi="Garamond" w:cs="Tahoma"/>
          <w:color w:val="000000"/>
          <w:sz w:val="24"/>
          <w:szCs w:val="24"/>
          <w:lang w:eastAsia="da-DK"/>
        </w:rPr>
        <w:t>s</w:t>
      </w:r>
      <w:r w:rsidR="00DC61A8">
        <w:rPr>
          <w:rFonts w:ascii="Garamond" w:eastAsia="Times New Roman" w:hAnsi="Garamond" w:cs="Tahoma"/>
          <w:color w:val="000000"/>
          <w:sz w:val="24"/>
          <w:szCs w:val="24"/>
          <w:lang w:eastAsia="da-DK"/>
        </w:rPr>
        <w:t>punkt, hvor udlændinge- og integrationsministeren i medfør af den foreslåede bestemmelse i udlændi</w:t>
      </w:r>
      <w:r w:rsidR="00DC61A8">
        <w:rPr>
          <w:rFonts w:ascii="Garamond" w:eastAsia="Times New Roman" w:hAnsi="Garamond" w:cs="Tahoma"/>
          <w:color w:val="000000"/>
          <w:sz w:val="24"/>
          <w:szCs w:val="24"/>
          <w:lang w:eastAsia="da-DK"/>
        </w:rPr>
        <w:t>n</w:t>
      </w:r>
      <w:r w:rsidR="00DC61A8">
        <w:rPr>
          <w:rFonts w:ascii="Garamond" w:eastAsia="Times New Roman" w:hAnsi="Garamond" w:cs="Tahoma"/>
          <w:color w:val="000000"/>
          <w:sz w:val="24"/>
          <w:szCs w:val="24"/>
          <w:lang w:eastAsia="da-DK"/>
        </w:rPr>
        <w:t>gelovens § 46 i, stk. 1, måtte beslutte at delegere kompetence til at træffe afgørelse til en færøsk my</w:t>
      </w:r>
      <w:r w:rsidR="00DC61A8">
        <w:rPr>
          <w:rFonts w:ascii="Garamond" w:eastAsia="Times New Roman" w:hAnsi="Garamond" w:cs="Tahoma"/>
          <w:color w:val="000000"/>
          <w:sz w:val="24"/>
          <w:szCs w:val="24"/>
          <w:lang w:eastAsia="da-DK"/>
        </w:rPr>
        <w:t>n</w:t>
      </w:r>
      <w:r w:rsidR="00DC61A8">
        <w:rPr>
          <w:rFonts w:ascii="Garamond" w:eastAsia="Times New Roman" w:hAnsi="Garamond" w:cs="Tahoma"/>
          <w:color w:val="000000"/>
          <w:sz w:val="24"/>
          <w:szCs w:val="24"/>
          <w:lang w:eastAsia="da-DK"/>
        </w:rPr>
        <w:t xml:space="preserve">dighed, </w:t>
      </w:r>
      <w:r w:rsidRPr="00871096">
        <w:rPr>
          <w:rFonts w:ascii="Garamond" w:eastAsia="Times New Roman" w:hAnsi="Garamond" w:cs="Tahoma"/>
          <w:color w:val="000000"/>
          <w:sz w:val="24"/>
          <w:szCs w:val="24"/>
          <w:lang w:eastAsia="da-DK"/>
        </w:rPr>
        <w:t xml:space="preserve">skal færdigbehandles af </w:t>
      </w:r>
      <w:r w:rsidR="00DC61A8">
        <w:rPr>
          <w:rFonts w:ascii="Garamond" w:eastAsia="Times New Roman" w:hAnsi="Garamond" w:cs="Tahoma"/>
          <w:color w:val="000000"/>
          <w:sz w:val="24"/>
          <w:szCs w:val="24"/>
          <w:lang w:eastAsia="da-DK"/>
        </w:rPr>
        <w:t>disse</w:t>
      </w:r>
      <w:r w:rsidRPr="00871096">
        <w:rPr>
          <w:rFonts w:ascii="Garamond" w:eastAsia="Times New Roman" w:hAnsi="Garamond" w:cs="Tahoma"/>
          <w:color w:val="000000"/>
          <w:sz w:val="24"/>
          <w:szCs w:val="24"/>
          <w:lang w:eastAsia="da-DK"/>
        </w:rPr>
        <w:t xml:space="preserve"> myndigheder.</w:t>
      </w:r>
    </w:p>
    <w:p w14:paraId="1B7E3B47" w14:textId="77777777" w:rsidR="002655CB" w:rsidRPr="00871096" w:rsidRDefault="002655CB" w:rsidP="003D24D3">
      <w:pPr>
        <w:spacing w:after="0" w:line="240" w:lineRule="atLeast"/>
        <w:jc w:val="both"/>
        <w:rPr>
          <w:rFonts w:ascii="Garamond" w:eastAsia="Times New Roman" w:hAnsi="Garamond" w:cs="Tahoma"/>
          <w:color w:val="000000"/>
          <w:sz w:val="24"/>
          <w:szCs w:val="24"/>
          <w:lang w:eastAsia="da-DK"/>
        </w:rPr>
      </w:pPr>
    </w:p>
    <w:p w14:paraId="54B4D1CF" w14:textId="11A70024" w:rsidR="002655CB" w:rsidRPr="00871096" w:rsidRDefault="002655CB" w:rsidP="003D24D3">
      <w:pPr>
        <w:spacing w:after="0" w:line="240" w:lineRule="atLeast"/>
        <w:jc w:val="both"/>
        <w:rPr>
          <w:rFonts w:ascii="Garamond" w:eastAsia="Times New Roman" w:hAnsi="Garamond" w:cs="Tahoma"/>
          <w:color w:val="000000"/>
          <w:sz w:val="24"/>
          <w:szCs w:val="24"/>
          <w:lang w:eastAsia="da-DK"/>
        </w:rPr>
      </w:pPr>
      <w:r w:rsidRPr="00871096">
        <w:rPr>
          <w:rFonts w:ascii="Garamond" w:eastAsia="Times New Roman" w:hAnsi="Garamond" w:cs="Tahoma"/>
          <w:color w:val="000000"/>
          <w:sz w:val="24"/>
          <w:szCs w:val="24"/>
          <w:lang w:eastAsia="da-DK"/>
        </w:rPr>
        <w:t xml:space="preserve">Ligeledes </w:t>
      </w:r>
      <w:r w:rsidR="004B3BE5">
        <w:rPr>
          <w:rFonts w:ascii="Garamond" w:eastAsia="Times New Roman" w:hAnsi="Garamond" w:cs="Tahoma"/>
          <w:color w:val="000000"/>
          <w:sz w:val="24"/>
          <w:szCs w:val="24"/>
          <w:lang w:eastAsia="da-DK"/>
        </w:rPr>
        <w:t>indebærer den foreslåede bestemmelse, at klager over afslag på opholdstilladelse mv. i såda</w:t>
      </w:r>
      <w:r w:rsidR="004B3BE5">
        <w:rPr>
          <w:rFonts w:ascii="Garamond" w:eastAsia="Times New Roman" w:hAnsi="Garamond" w:cs="Tahoma"/>
          <w:color w:val="000000"/>
          <w:sz w:val="24"/>
          <w:szCs w:val="24"/>
          <w:lang w:eastAsia="da-DK"/>
        </w:rPr>
        <w:t>n</w:t>
      </w:r>
      <w:r w:rsidR="004B3BE5">
        <w:rPr>
          <w:rFonts w:ascii="Garamond" w:eastAsia="Times New Roman" w:hAnsi="Garamond" w:cs="Tahoma"/>
          <w:color w:val="000000"/>
          <w:sz w:val="24"/>
          <w:szCs w:val="24"/>
          <w:lang w:eastAsia="da-DK"/>
        </w:rPr>
        <w:t>ne sager,</w:t>
      </w:r>
      <w:r w:rsidR="004B3BE5" w:rsidRPr="004B3BE5">
        <w:rPr>
          <w:rFonts w:ascii="Garamond" w:eastAsia="Times New Roman" w:hAnsi="Garamond" w:cs="Tahoma"/>
          <w:color w:val="000000"/>
          <w:sz w:val="24"/>
          <w:szCs w:val="24"/>
          <w:lang w:eastAsia="da-DK"/>
        </w:rPr>
        <w:t xml:space="preserve"> </w:t>
      </w:r>
      <w:r w:rsidR="004B3BE5">
        <w:rPr>
          <w:rFonts w:ascii="Garamond" w:eastAsia="Times New Roman" w:hAnsi="Garamond" w:cs="Tahoma"/>
          <w:color w:val="000000"/>
          <w:sz w:val="24"/>
          <w:szCs w:val="24"/>
          <w:lang w:eastAsia="da-DK"/>
        </w:rPr>
        <w:t xml:space="preserve">som måtte være under behandling i Udlændinge- og Integrationsministeriet på det tidspunkt, hvor udlændinge- og integrationsministeren måtte beslutte at delegere kompetence til at træffe afgørelse til en færøsk myndighed, </w:t>
      </w:r>
      <w:r w:rsidRPr="00871096">
        <w:rPr>
          <w:rFonts w:ascii="Garamond" w:eastAsia="Times New Roman" w:hAnsi="Garamond" w:cs="Tahoma"/>
          <w:color w:val="000000"/>
          <w:sz w:val="24"/>
          <w:szCs w:val="24"/>
          <w:lang w:eastAsia="da-DK"/>
        </w:rPr>
        <w:t>færdigbehandles af ministeriet.</w:t>
      </w:r>
    </w:p>
    <w:p w14:paraId="37E1C2D3" w14:textId="77777777" w:rsidR="002655CB" w:rsidRPr="00871096" w:rsidRDefault="002655CB" w:rsidP="003D24D3">
      <w:pPr>
        <w:spacing w:after="0" w:line="240" w:lineRule="atLeast"/>
        <w:jc w:val="both"/>
        <w:rPr>
          <w:rFonts w:ascii="Garamond" w:eastAsia="Times New Roman" w:hAnsi="Garamond" w:cs="Tahoma"/>
          <w:color w:val="000000"/>
          <w:sz w:val="24"/>
          <w:szCs w:val="24"/>
          <w:lang w:eastAsia="da-DK"/>
        </w:rPr>
      </w:pPr>
    </w:p>
    <w:p w14:paraId="6AFBDD36" w14:textId="77777777" w:rsidR="002655CB" w:rsidRPr="00871096" w:rsidRDefault="002655CB" w:rsidP="002655CB">
      <w:pPr>
        <w:spacing w:after="0" w:line="240" w:lineRule="atLeast"/>
        <w:rPr>
          <w:rFonts w:ascii="Garamond" w:eastAsia="Times New Roman" w:hAnsi="Garamond" w:cs="Tahoma"/>
          <w:color w:val="000000"/>
          <w:sz w:val="24"/>
          <w:szCs w:val="24"/>
          <w:lang w:eastAsia="da-DK"/>
        </w:rPr>
      </w:pPr>
    </w:p>
    <w:p w14:paraId="5B62422C" w14:textId="77777777" w:rsidR="002655CB" w:rsidRPr="00871096" w:rsidRDefault="002655CB" w:rsidP="002655CB">
      <w:pPr>
        <w:spacing w:after="0" w:line="240" w:lineRule="atLeast"/>
        <w:jc w:val="center"/>
        <w:rPr>
          <w:rFonts w:ascii="Garamond" w:eastAsia="Times New Roman" w:hAnsi="Garamond" w:cs="Tahoma"/>
          <w:i/>
          <w:color w:val="000000"/>
          <w:sz w:val="24"/>
          <w:szCs w:val="24"/>
          <w:lang w:eastAsia="da-DK"/>
        </w:rPr>
      </w:pPr>
      <w:r w:rsidRPr="00871096">
        <w:rPr>
          <w:rFonts w:ascii="Garamond" w:eastAsia="Times New Roman" w:hAnsi="Garamond" w:cs="Tahoma"/>
          <w:i/>
          <w:color w:val="000000"/>
          <w:sz w:val="24"/>
          <w:szCs w:val="24"/>
          <w:lang w:eastAsia="da-DK"/>
        </w:rPr>
        <w:t>Til § 3</w:t>
      </w:r>
    </w:p>
    <w:p w14:paraId="63917F01" w14:textId="77777777" w:rsidR="002655CB" w:rsidRPr="00871096" w:rsidRDefault="002655CB" w:rsidP="002655CB">
      <w:pPr>
        <w:spacing w:after="0" w:line="240" w:lineRule="atLeast"/>
        <w:rPr>
          <w:rFonts w:ascii="Garamond" w:eastAsia="Times New Roman" w:hAnsi="Garamond" w:cs="Tahoma"/>
          <w:color w:val="000000"/>
          <w:sz w:val="24"/>
          <w:szCs w:val="24"/>
          <w:lang w:eastAsia="da-DK"/>
        </w:rPr>
      </w:pPr>
    </w:p>
    <w:p w14:paraId="5FC22E37" w14:textId="4EBD2E6F" w:rsidR="003D24D3" w:rsidRPr="003D24D3" w:rsidRDefault="003D24D3" w:rsidP="003D24D3">
      <w:pPr>
        <w:spacing w:after="0" w:line="240" w:lineRule="atLeast"/>
        <w:jc w:val="both"/>
        <w:rPr>
          <w:rFonts w:ascii="Garamond" w:eastAsia="Times New Roman" w:hAnsi="Garamond" w:cs="Tahoma"/>
          <w:color w:val="000000"/>
          <w:sz w:val="24"/>
          <w:szCs w:val="24"/>
          <w:lang w:eastAsia="da-DK"/>
        </w:rPr>
      </w:pPr>
      <w:r w:rsidRPr="003D24D3">
        <w:rPr>
          <w:rFonts w:ascii="Garamond" w:eastAsia="Times New Roman" w:hAnsi="Garamond" w:cs="Tahoma"/>
          <w:color w:val="000000"/>
          <w:sz w:val="24"/>
          <w:szCs w:val="24"/>
          <w:lang w:eastAsia="da-DK"/>
        </w:rPr>
        <w:t>Efter udlændingelovens § 66 gælder loven ikke for Færøerne og Grønland, men kan ved kongelig a</w:t>
      </w:r>
      <w:r w:rsidRPr="003D24D3">
        <w:rPr>
          <w:rFonts w:ascii="Garamond" w:eastAsia="Times New Roman" w:hAnsi="Garamond" w:cs="Tahoma"/>
          <w:color w:val="000000"/>
          <w:sz w:val="24"/>
          <w:szCs w:val="24"/>
          <w:lang w:eastAsia="da-DK"/>
        </w:rPr>
        <w:t>n</w:t>
      </w:r>
      <w:r w:rsidRPr="003D24D3">
        <w:rPr>
          <w:rFonts w:ascii="Garamond" w:eastAsia="Times New Roman" w:hAnsi="Garamond" w:cs="Tahoma"/>
          <w:color w:val="000000"/>
          <w:sz w:val="24"/>
          <w:szCs w:val="24"/>
          <w:lang w:eastAsia="da-DK"/>
        </w:rPr>
        <w:t>ordning helt eller</w:t>
      </w:r>
      <w:r>
        <w:rPr>
          <w:rFonts w:ascii="Garamond" w:eastAsia="Times New Roman" w:hAnsi="Garamond" w:cs="Tahoma"/>
          <w:color w:val="000000"/>
          <w:sz w:val="24"/>
          <w:szCs w:val="24"/>
          <w:lang w:eastAsia="da-DK"/>
        </w:rPr>
        <w:t xml:space="preserve"> </w:t>
      </w:r>
      <w:r w:rsidRPr="003D24D3">
        <w:rPr>
          <w:rFonts w:ascii="Garamond" w:eastAsia="Times New Roman" w:hAnsi="Garamond" w:cs="Tahoma"/>
          <w:color w:val="000000"/>
          <w:sz w:val="24"/>
          <w:szCs w:val="24"/>
          <w:lang w:eastAsia="da-DK"/>
        </w:rPr>
        <w:t xml:space="preserve">delvis sættes i kraft for </w:t>
      </w:r>
      <w:r w:rsidR="003679B8">
        <w:rPr>
          <w:rFonts w:ascii="Garamond" w:eastAsia="Times New Roman" w:hAnsi="Garamond" w:cs="Tahoma"/>
          <w:color w:val="000000"/>
          <w:sz w:val="24"/>
          <w:szCs w:val="24"/>
          <w:lang w:eastAsia="da-DK"/>
        </w:rPr>
        <w:t>Færøerne og Grønland</w:t>
      </w:r>
      <w:r w:rsidRPr="003D24D3">
        <w:rPr>
          <w:rFonts w:ascii="Garamond" w:eastAsia="Times New Roman" w:hAnsi="Garamond" w:cs="Tahoma"/>
          <w:color w:val="000000"/>
          <w:sz w:val="24"/>
          <w:szCs w:val="24"/>
          <w:lang w:eastAsia="da-DK"/>
        </w:rPr>
        <w:t xml:space="preserve"> med de afvigelser, som de henholdsvis færøske eller grønlandske forhold tilsiger.</w:t>
      </w:r>
    </w:p>
    <w:p w14:paraId="3773E08D" w14:textId="77777777" w:rsidR="003D24D3" w:rsidRPr="003D24D3" w:rsidRDefault="003D24D3" w:rsidP="003D24D3">
      <w:pPr>
        <w:spacing w:after="0" w:line="240" w:lineRule="atLeast"/>
        <w:jc w:val="both"/>
        <w:rPr>
          <w:rFonts w:ascii="Garamond" w:eastAsia="Times New Roman" w:hAnsi="Garamond" w:cs="Tahoma"/>
          <w:color w:val="000000"/>
          <w:sz w:val="24"/>
          <w:szCs w:val="24"/>
          <w:lang w:eastAsia="da-DK"/>
        </w:rPr>
      </w:pPr>
    </w:p>
    <w:p w14:paraId="737A62A0" w14:textId="35CC2460" w:rsidR="002655CB" w:rsidRDefault="003D24D3" w:rsidP="003D24D3">
      <w:pPr>
        <w:spacing w:after="0" w:line="240" w:lineRule="atLeast"/>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Den foreslåede b</w:t>
      </w:r>
      <w:r w:rsidR="002655CB" w:rsidRPr="00871096">
        <w:rPr>
          <w:rFonts w:ascii="Garamond" w:eastAsia="Times New Roman" w:hAnsi="Garamond" w:cs="Tahoma"/>
          <w:color w:val="000000"/>
          <w:sz w:val="24"/>
          <w:szCs w:val="24"/>
          <w:lang w:eastAsia="da-DK"/>
        </w:rPr>
        <w:t>estemmelse</w:t>
      </w:r>
      <w:r>
        <w:rPr>
          <w:rFonts w:ascii="Garamond" w:eastAsia="Times New Roman" w:hAnsi="Garamond" w:cs="Tahoma"/>
          <w:color w:val="000000"/>
          <w:sz w:val="24"/>
          <w:szCs w:val="24"/>
          <w:lang w:eastAsia="da-DK"/>
        </w:rPr>
        <w:t>, der</w:t>
      </w:r>
      <w:r w:rsidR="002655CB" w:rsidRPr="00871096">
        <w:rPr>
          <w:rFonts w:ascii="Garamond" w:eastAsia="Times New Roman" w:hAnsi="Garamond" w:cs="Tahoma"/>
          <w:color w:val="000000"/>
          <w:sz w:val="24"/>
          <w:szCs w:val="24"/>
          <w:lang w:eastAsia="da-DK"/>
        </w:rPr>
        <w:t xml:space="preserve"> vedrører lovens territoriale gyldighed</w:t>
      </w:r>
      <w:r>
        <w:rPr>
          <w:rFonts w:ascii="Garamond" w:eastAsia="Times New Roman" w:hAnsi="Garamond" w:cs="Tahoma"/>
          <w:color w:val="000000"/>
          <w:sz w:val="24"/>
          <w:szCs w:val="24"/>
          <w:lang w:eastAsia="da-DK"/>
        </w:rPr>
        <w:t>sområde,</w:t>
      </w:r>
      <w:r w:rsidR="002655CB" w:rsidRPr="00871096">
        <w:rPr>
          <w:rFonts w:ascii="Garamond" w:eastAsia="Times New Roman" w:hAnsi="Garamond" w:cs="Tahoma"/>
          <w:color w:val="000000"/>
          <w:sz w:val="24"/>
          <w:szCs w:val="24"/>
          <w:lang w:eastAsia="da-DK"/>
        </w:rPr>
        <w:t xml:space="preserve"> indebærer, at loven </w:t>
      </w:r>
      <w:r w:rsidR="00416E37">
        <w:rPr>
          <w:rFonts w:ascii="Garamond" w:eastAsia="Times New Roman" w:hAnsi="Garamond" w:cs="Tahoma"/>
          <w:color w:val="000000"/>
          <w:sz w:val="24"/>
          <w:szCs w:val="24"/>
          <w:lang w:eastAsia="da-DK"/>
        </w:rPr>
        <w:t xml:space="preserve">ikke </w:t>
      </w:r>
      <w:r w:rsidR="002655CB" w:rsidRPr="00871096">
        <w:rPr>
          <w:rFonts w:ascii="Garamond" w:eastAsia="Times New Roman" w:hAnsi="Garamond" w:cs="Tahoma"/>
          <w:color w:val="000000"/>
          <w:sz w:val="24"/>
          <w:szCs w:val="24"/>
          <w:lang w:eastAsia="da-DK"/>
        </w:rPr>
        <w:t>gælder for Færøerne</w:t>
      </w:r>
      <w:r w:rsidR="00416E37">
        <w:rPr>
          <w:rFonts w:ascii="Garamond" w:eastAsia="Times New Roman" w:hAnsi="Garamond" w:cs="Tahoma"/>
          <w:color w:val="000000"/>
          <w:sz w:val="24"/>
          <w:szCs w:val="24"/>
          <w:lang w:eastAsia="da-DK"/>
        </w:rPr>
        <w:t xml:space="preserve"> og Grønland</w:t>
      </w:r>
      <w:r w:rsidR="002655CB" w:rsidRPr="00871096">
        <w:rPr>
          <w:rFonts w:ascii="Garamond" w:eastAsia="Times New Roman" w:hAnsi="Garamond" w:cs="Tahoma"/>
          <w:color w:val="000000"/>
          <w:sz w:val="24"/>
          <w:szCs w:val="24"/>
          <w:lang w:eastAsia="da-DK"/>
        </w:rPr>
        <w:t>, men</w:t>
      </w:r>
      <w:r w:rsidRPr="003D24D3">
        <w:rPr>
          <w:rFonts w:ascii="Garamond" w:eastAsia="Times New Roman" w:hAnsi="Garamond" w:cs="Tahoma"/>
          <w:color w:val="000000"/>
          <w:sz w:val="24"/>
          <w:szCs w:val="24"/>
          <w:lang w:eastAsia="da-DK"/>
        </w:rPr>
        <w:t xml:space="preserve"> ved kongelig anordning kan sættes</w:t>
      </w:r>
      <w:r>
        <w:rPr>
          <w:rFonts w:ascii="Garamond" w:eastAsia="Times New Roman" w:hAnsi="Garamond" w:cs="Tahoma"/>
          <w:color w:val="000000"/>
          <w:sz w:val="24"/>
          <w:szCs w:val="24"/>
          <w:lang w:eastAsia="da-DK"/>
        </w:rPr>
        <w:t xml:space="preserve"> </w:t>
      </w:r>
      <w:r w:rsidRPr="003D24D3">
        <w:rPr>
          <w:rFonts w:ascii="Garamond" w:eastAsia="Times New Roman" w:hAnsi="Garamond" w:cs="Tahoma"/>
          <w:color w:val="000000"/>
          <w:sz w:val="24"/>
          <w:szCs w:val="24"/>
          <w:lang w:eastAsia="da-DK"/>
        </w:rPr>
        <w:t>helt eller delvis i kraft for Færøerne med de ændringer, som de færøske forhold tilsiger</w:t>
      </w:r>
      <w:r w:rsidR="002655CB" w:rsidRPr="00871096">
        <w:rPr>
          <w:rFonts w:ascii="Garamond" w:eastAsia="Times New Roman" w:hAnsi="Garamond" w:cs="Tahoma"/>
          <w:color w:val="000000"/>
          <w:sz w:val="24"/>
          <w:szCs w:val="24"/>
          <w:lang w:eastAsia="da-DK"/>
        </w:rPr>
        <w:t>.</w:t>
      </w:r>
    </w:p>
    <w:p w14:paraId="3926996C" w14:textId="77777777" w:rsidR="002655CB" w:rsidRDefault="002655CB" w:rsidP="003D24D3">
      <w:pPr>
        <w:spacing w:after="0" w:line="240" w:lineRule="atLeast"/>
        <w:jc w:val="both"/>
        <w:rPr>
          <w:rFonts w:ascii="Garamond" w:eastAsia="Times New Roman" w:hAnsi="Garamond" w:cs="Tahoma"/>
          <w:color w:val="000000"/>
          <w:sz w:val="24"/>
          <w:szCs w:val="24"/>
          <w:lang w:eastAsia="da-DK"/>
        </w:rPr>
      </w:pPr>
    </w:p>
    <w:p w14:paraId="18D8A379" w14:textId="77777777" w:rsidR="00994AF8" w:rsidRDefault="00994AF8" w:rsidP="003D24D3">
      <w:pPr>
        <w:spacing w:after="0" w:line="240" w:lineRule="atLeast"/>
        <w:jc w:val="both"/>
        <w:rPr>
          <w:rFonts w:ascii="Garamond" w:eastAsia="Times New Roman" w:hAnsi="Garamond" w:cs="Tahoma"/>
          <w:color w:val="000000"/>
          <w:sz w:val="24"/>
          <w:szCs w:val="24"/>
          <w:lang w:eastAsia="da-DK"/>
        </w:rPr>
      </w:pPr>
    </w:p>
    <w:p w14:paraId="4A040743" w14:textId="77777777" w:rsidR="00994AF8" w:rsidRDefault="00994AF8" w:rsidP="00D056AD">
      <w:pPr>
        <w:spacing w:after="0" w:line="240" w:lineRule="atLeast"/>
        <w:rPr>
          <w:rFonts w:ascii="Garamond" w:eastAsia="Times New Roman" w:hAnsi="Garamond" w:cs="Tahoma"/>
          <w:color w:val="000000"/>
          <w:sz w:val="24"/>
          <w:szCs w:val="24"/>
          <w:lang w:eastAsia="da-DK"/>
        </w:rPr>
      </w:pPr>
    </w:p>
    <w:p w14:paraId="179778EC" w14:textId="77777777" w:rsidR="00994AF8" w:rsidRDefault="00994AF8" w:rsidP="00D056AD">
      <w:pPr>
        <w:spacing w:after="0" w:line="240" w:lineRule="atLeast"/>
        <w:rPr>
          <w:rFonts w:ascii="Garamond" w:eastAsia="Times New Roman" w:hAnsi="Garamond" w:cs="Tahoma"/>
          <w:color w:val="000000"/>
          <w:sz w:val="24"/>
          <w:szCs w:val="24"/>
          <w:lang w:eastAsia="da-DK"/>
        </w:rPr>
      </w:pPr>
    </w:p>
    <w:p w14:paraId="2906B892" w14:textId="77777777" w:rsidR="00994AF8" w:rsidRDefault="00994AF8" w:rsidP="00D056AD">
      <w:pPr>
        <w:spacing w:after="0" w:line="240" w:lineRule="atLeast"/>
        <w:rPr>
          <w:rFonts w:ascii="Garamond" w:eastAsia="Times New Roman" w:hAnsi="Garamond" w:cs="Tahoma"/>
          <w:color w:val="000000"/>
          <w:sz w:val="24"/>
          <w:szCs w:val="24"/>
          <w:lang w:eastAsia="da-DK"/>
        </w:rPr>
      </w:pPr>
    </w:p>
    <w:p w14:paraId="01E393C8" w14:textId="77777777" w:rsidR="00994AF8" w:rsidRDefault="00994AF8" w:rsidP="00D056AD">
      <w:pPr>
        <w:spacing w:after="0" w:line="240" w:lineRule="atLeast"/>
        <w:rPr>
          <w:rFonts w:ascii="Garamond" w:eastAsia="Times New Roman" w:hAnsi="Garamond" w:cs="Tahoma"/>
          <w:color w:val="000000"/>
          <w:sz w:val="24"/>
          <w:szCs w:val="24"/>
          <w:lang w:eastAsia="da-DK"/>
        </w:rPr>
      </w:pPr>
    </w:p>
    <w:p w14:paraId="12A911DC" w14:textId="77777777" w:rsidR="00994AF8" w:rsidRDefault="00994AF8" w:rsidP="00D056AD">
      <w:pPr>
        <w:spacing w:after="0" w:line="240" w:lineRule="atLeast"/>
        <w:rPr>
          <w:rFonts w:ascii="Garamond" w:eastAsia="Times New Roman" w:hAnsi="Garamond" w:cs="Tahoma"/>
          <w:color w:val="000000"/>
          <w:sz w:val="24"/>
          <w:szCs w:val="24"/>
          <w:lang w:eastAsia="da-DK"/>
        </w:rPr>
      </w:pPr>
    </w:p>
    <w:p w14:paraId="7B1EF339" w14:textId="77777777" w:rsidR="00994AF8" w:rsidRDefault="00994AF8" w:rsidP="00D056AD">
      <w:pPr>
        <w:spacing w:after="0" w:line="240" w:lineRule="atLeast"/>
        <w:rPr>
          <w:rFonts w:ascii="Garamond" w:eastAsia="Times New Roman" w:hAnsi="Garamond" w:cs="Tahoma"/>
          <w:color w:val="000000"/>
          <w:sz w:val="24"/>
          <w:szCs w:val="24"/>
          <w:lang w:eastAsia="da-DK"/>
        </w:rPr>
      </w:pPr>
    </w:p>
    <w:p w14:paraId="6D65BB6E" w14:textId="77777777" w:rsidR="00994AF8" w:rsidRDefault="00994AF8" w:rsidP="00D056AD">
      <w:pPr>
        <w:spacing w:after="0" w:line="240" w:lineRule="atLeast"/>
        <w:rPr>
          <w:rFonts w:ascii="Garamond" w:eastAsia="Times New Roman" w:hAnsi="Garamond" w:cs="Tahoma"/>
          <w:color w:val="000000"/>
          <w:sz w:val="24"/>
          <w:szCs w:val="24"/>
          <w:lang w:eastAsia="da-DK"/>
        </w:rPr>
      </w:pPr>
    </w:p>
    <w:p w14:paraId="72D45030" w14:textId="77777777" w:rsidR="00994AF8" w:rsidRPr="0025301F" w:rsidRDefault="00994AF8" w:rsidP="00994AF8">
      <w:pPr>
        <w:keepNext/>
        <w:keepLines/>
        <w:jc w:val="right"/>
        <w:rPr>
          <w:b/>
        </w:rPr>
      </w:pPr>
      <w:r w:rsidRPr="0025301F">
        <w:rPr>
          <w:b/>
        </w:rPr>
        <w:lastRenderedPageBreak/>
        <w:t>Bilag 1</w:t>
      </w:r>
    </w:p>
    <w:p w14:paraId="56152A90" w14:textId="77777777" w:rsidR="00994AF8" w:rsidRPr="0025301F" w:rsidRDefault="00994AF8" w:rsidP="00994AF8">
      <w:pPr>
        <w:keepNext/>
        <w:keepLines/>
        <w:jc w:val="center"/>
        <w:rPr>
          <w:b/>
        </w:rPr>
      </w:pPr>
    </w:p>
    <w:p w14:paraId="050EAA29" w14:textId="77777777" w:rsidR="00994AF8" w:rsidRPr="0025301F" w:rsidRDefault="00994AF8" w:rsidP="00994AF8">
      <w:pPr>
        <w:keepNext/>
        <w:keepLines/>
        <w:jc w:val="center"/>
      </w:pPr>
      <w:r w:rsidRPr="0025301F">
        <w:rPr>
          <w:b/>
        </w:rPr>
        <w:t>Lovforslaget sammenholdt med gældende lov</w:t>
      </w:r>
    </w:p>
    <w:p w14:paraId="1EA2A430" w14:textId="77777777" w:rsidR="00994AF8" w:rsidRPr="0025301F" w:rsidRDefault="00994AF8" w:rsidP="00994AF8">
      <w:pPr>
        <w:keepNext/>
        <w:keepLines/>
        <w:jc w:val="both"/>
      </w:pPr>
    </w:p>
    <w:tbl>
      <w:tblPr>
        <w:tblStyle w:val="Tabel-Gitter"/>
        <w:tblW w:w="0" w:type="auto"/>
        <w:tblLook w:val="04A0" w:firstRow="1" w:lastRow="0" w:firstColumn="1" w:lastColumn="0" w:noHBand="0" w:noVBand="1"/>
      </w:tblPr>
      <w:tblGrid>
        <w:gridCol w:w="3755"/>
        <w:gridCol w:w="3755"/>
      </w:tblGrid>
      <w:tr w:rsidR="00994AF8" w:rsidRPr="0025301F" w14:paraId="584E8204" w14:textId="77777777" w:rsidTr="00C535B6">
        <w:tc>
          <w:tcPr>
            <w:tcW w:w="3755" w:type="dxa"/>
            <w:tcBorders>
              <w:top w:val="single" w:sz="4" w:space="0" w:color="auto"/>
              <w:left w:val="single" w:sz="4" w:space="0" w:color="auto"/>
              <w:bottom w:val="single" w:sz="4" w:space="0" w:color="auto"/>
              <w:right w:val="single" w:sz="4" w:space="0" w:color="auto"/>
            </w:tcBorders>
            <w:hideMark/>
          </w:tcPr>
          <w:p w14:paraId="60818F3D" w14:textId="77777777" w:rsidR="00994AF8" w:rsidRPr="0025301F" w:rsidRDefault="00994AF8" w:rsidP="00C535B6">
            <w:pPr>
              <w:keepNext/>
              <w:keepLines/>
              <w:jc w:val="center"/>
              <w:rPr>
                <w:i/>
              </w:rPr>
            </w:pPr>
            <w:r w:rsidRPr="0025301F">
              <w:rPr>
                <w:i/>
              </w:rPr>
              <w:t>Gældende formulering</w:t>
            </w:r>
          </w:p>
        </w:tc>
        <w:tc>
          <w:tcPr>
            <w:tcW w:w="3755" w:type="dxa"/>
            <w:tcBorders>
              <w:top w:val="single" w:sz="4" w:space="0" w:color="auto"/>
              <w:left w:val="single" w:sz="4" w:space="0" w:color="auto"/>
              <w:bottom w:val="single" w:sz="4" w:space="0" w:color="auto"/>
              <w:right w:val="single" w:sz="4" w:space="0" w:color="auto"/>
            </w:tcBorders>
            <w:hideMark/>
          </w:tcPr>
          <w:p w14:paraId="65611423" w14:textId="77777777" w:rsidR="00994AF8" w:rsidRPr="0025301F" w:rsidRDefault="00994AF8" w:rsidP="00C535B6">
            <w:pPr>
              <w:keepNext/>
              <w:keepLines/>
              <w:jc w:val="center"/>
              <w:rPr>
                <w:i/>
              </w:rPr>
            </w:pPr>
            <w:r w:rsidRPr="0025301F">
              <w:rPr>
                <w:i/>
              </w:rPr>
              <w:t>Lovforslaget</w:t>
            </w:r>
          </w:p>
        </w:tc>
      </w:tr>
      <w:tr w:rsidR="00994AF8" w:rsidRPr="0025301F" w14:paraId="5A6FA520" w14:textId="77777777" w:rsidTr="00C535B6">
        <w:tc>
          <w:tcPr>
            <w:tcW w:w="3755" w:type="dxa"/>
            <w:tcBorders>
              <w:top w:val="single" w:sz="4" w:space="0" w:color="auto"/>
              <w:left w:val="single" w:sz="4" w:space="0" w:color="auto"/>
              <w:bottom w:val="single" w:sz="4" w:space="0" w:color="auto"/>
              <w:right w:val="single" w:sz="4" w:space="0" w:color="auto"/>
            </w:tcBorders>
          </w:tcPr>
          <w:p w14:paraId="56DEC498" w14:textId="77777777" w:rsidR="00994AF8" w:rsidRPr="0025301F" w:rsidRDefault="00994AF8" w:rsidP="00C535B6">
            <w:pPr>
              <w:keepNext/>
              <w:keepLines/>
              <w:jc w:val="both"/>
            </w:pPr>
          </w:p>
        </w:tc>
        <w:tc>
          <w:tcPr>
            <w:tcW w:w="3755" w:type="dxa"/>
            <w:tcBorders>
              <w:top w:val="single" w:sz="4" w:space="0" w:color="auto"/>
              <w:left w:val="single" w:sz="4" w:space="0" w:color="auto"/>
              <w:bottom w:val="single" w:sz="4" w:space="0" w:color="auto"/>
              <w:right w:val="single" w:sz="4" w:space="0" w:color="auto"/>
            </w:tcBorders>
            <w:hideMark/>
          </w:tcPr>
          <w:p w14:paraId="3B28DFB3" w14:textId="77777777" w:rsidR="00994AF8" w:rsidRPr="00305C0A" w:rsidRDefault="00994AF8" w:rsidP="00C535B6">
            <w:pPr>
              <w:keepNext/>
              <w:keepLines/>
              <w:jc w:val="center"/>
              <w:rPr>
                <w:rFonts w:ascii="Garamond" w:hAnsi="Garamond"/>
                <w:b/>
                <w:sz w:val="24"/>
                <w:szCs w:val="24"/>
              </w:rPr>
            </w:pPr>
            <w:r w:rsidRPr="00305C0A">
              <w:rPr>
                <w:rFonts w:ascii="Garamond" w:hAnsi="Garamond"/>
                <w:b/>
                <w:sz w:val="24"/>
                <w:szCs w:val="24"/>
              </w:rPr>
              <w:t>§ 1</w:t>
            </w:r>
          </w:p>
          <w:p w14:paraId="2A1A9FC2" w14:textId="77777777" w:rsidR="00994AF8" w:rsidRPr="00305C0A" w:rsidRDefault="00994AF8" w:rsidP="00994AF8">
            <w:pPr>
              <w:keepNext/>
              <w:keepLines/>
              <w:jc w:val="both"/>
              <w:rPr>
                <w:rFonts w:ascii="Garamond" w:hAnsi="Garamond"/>
                <w:sz w:val="24"/>
                <w:szCs w:val="24"/>
              </w:rPr>
            </w:pPr>
            <w:r w:rsidRPr="00305C0A">
              <w:rPr>
                <w:rFonts w:ascii="Garamond" w:hAnsi="Garamond"/>
                <w:sz w:val="24"/>
                <w:szCs w:val="24"/>
              </w:rPr>
              <w:t xml:space="preserve">I udlændingeloven, jf. </w:t>
            </w:r>
            <w:r w:rsidRPr="00305C0A">
              <w:rPr>
                <w:rFonts w:ascii="Garamond" w:eastAsia="Times New Roman" w:hAnsi="Garamond" w:cs="Tahoma"/>
                <w:color w:val="000000"/>
                <w:sz w:val="24"/>
                <w:szCs w:val="24"/>
                <w:lang w:eastAsia="da-DK"/>
              </w:rPr>
              <w:t>lovbekendtg</w:t>
            </w:r>
            <w:r w:rsidRPr="00305C0A">
              <w:rPr>
                <w:rFonts w:ascii="Garamond" w:eastAsia="Times New Roman" w:hAnsi="Garamond" w:cs="Tahoma"/>
                <w:color w:val="000000"/>
                <w:sz w:val="24"/>
                <w:szCs w:val="24"/>
                <w:lang w:eastAsia="da-DK"/>
              </w:rPr>
              <w:t>ø</w:t>
            </w:r>
            <w:r w:rsidRPr="00305C0A">
              <w:rPr>
                <w:rFonts w:ascii="Garamond" w:eastAsia="Times New Roman" w:hAnsi="Garamond" w:cs="Tahoma"/>
                <w:color w:val="000000"/>
                <w:sz w:val="24"/>
                <w:szCs w:val="24"/>
                <w:lang w:eastAsia="da-DK"/>
              </w:rPr>
              <w:t>relse nr. 1117 af 2. oktober 2017, som ændret senest ved § 3</w:t>
            </w:r>
            <w:r w:rsidR="00FB079E">
              <w:rPr>
                <w:rFonts w:ascii="Garamond" w:eastAsia="Times New Roman" w:hAnsi="Garamond" w:cs="Tahoma"/>
                <w:color w:val="000000"/>
                <w:sz w:val="24"/>
                <w:szCs w:val="24"/>
                <w:lang w:eastAsia="da-DK"/>
              </w:rPr>
              <w:t>8 i lov nr. 1711 af 27. december</w:t>
            </w:r>
            <w:r w:rsidRPr="00305C0A">
              <w:rPr>
                <w:rFonts w:ascii="Garamond" w:eastAsia="Times New Roman" w:hAnsi="Garamond" w:cs="Tahoma"/>
                <w:color w:val="000000"/>
                <w:sz w:val="24"/>
                <w:szCs w:val="24"/>
                <w:lang w:eastAsia="da-DK"/>
              </w:rPr>
              <w:t xml:space="preserve"> 2018,</w:t>
            </w:r>
            <w:r w:rsidRPr="00305C0A">
              <w:rPr>
                <w:rFonts w:ascii="Garamond" w:hAnsi="Garamond"/>
                <w:sz w:val="24"/>
                <w:szCs w:val="24"/>
              </w:rPr>
              <w:t xml:space="preserve"> foretages fø</w:t>
            </w:r>
            <w:r w:rsidRPr="00305C0A">
              <w:rPr>
                <w:rFonts w:ascii="Garamond" w:hAnsi="Garamond"/>
                <w:sz w:val="24"/>
                <w:szCs w:val="24"/>
              </w:rPr>
              <w:t>l</w:t>
            </w:r>
            <w:r w:rsidRPr="00305C0A">
              <w:rPr>
                <w:rFonts w:ascii="Garamond" w:hAnsi="Garamond"/>
                <w:sz w:val="24"/>
                <w:szCs w:val="24"/>
              </w:rPr>
              <w:t>gende ændring</w:t>
            </w:r>
            <w:r w:rsidR="00305C0A" w:rsidRPr="00305C0A">
              <w:rPr>
                <w:rFonts w:ascii="Garamond" w:hAnsi="Garamond"/>
                <w:sz w:val="24"/>
                <w:szCs w:val="24"/>
              </w:rPr>
              <w:t>er</w:t>
            </w:r>
            <w:r w:rsidRPr="00305C0A">
              <w:rPr>
                <w:rFonts w:ascii="Garamond" w:hAnsi="Garamond"/>
                <w:sz w:val="24"/>
                <w:szCs w:val="24"/>
              </w:rPr>
              <w:t>:</w:t>
            </w:r>
          </w:p>
        </w:tc>
      </w:tr>
      <w:tr w:rsidR="00994AF8" w:rsidRPr="0025301F" w14:paraId="5F3B33B7" w14:textId="77777777" w:rsidTr="00C535B6">
        <w:tc>
          <w:tcPr>
            <w:tcW w:w="3755" w:type="dxa"/>
            <w:tcBorders>
              <w:top w:val="single" w:sz="4" w:space="0" w:color="auto"/>
              <w:left w:val="single" w:sz="4" w:space="0" w:color="auto"/>
              <w:bottom w:val="single" w:sz="4" w:space="0" w:color="auto"/>
              <w:right w:val="single" w:sz="4" w:space="0" w:color="auto"/>
            </w:tcBorders>
            <w:hideMark/>
          </w:tcPr>
          <w:p w14:paraId="081E99B1" w14:textId="77777777" w:rsidR="00B74DB7" w:rsidRDefault="00B74DB7" w:rsidP="00B74DB7">
            <w:pPr>
              <w:keepNext/>
              <w:keepLines/>
              <w:jc w:val="both"/>
              <w:rPr>
                <w:b/>
              </w:rPr>
            </w:pPr>
            <w:r>
              <w:rPr>
                <w:i/>
              </w:rPr>
              <w:t xml:space="preserve"> </w:t>
            </w:r>
            <w:r w:rsidR="00C96641">
              <w:rPr>
                <w:b/>
              </w:rPr>
              <w:t>§ 11. ---</w:t>
            </w:r>
          </w:p>
          <w:p w14:paraId="18FABF58" w14:textId="77777777" w:rsidR="00C96641" w:rsidRPr="00C96641" w:rsidRDefault="00C96641" w:rsidP="00B74DB7">
            <w:pPr>
              <w:keepNext/>
              <w:keepLines/>
              <w:jc w:val="both"/>
              <w:rPr>
                <w:b/>
              </w:rPr>
            </w:pPr>
            <w:r>
              <w:rPr>
                <w:i/>
              </w:rPr>
              <w:t xml:space="preserve">Stk. 2-18. </w:t>
            </w:r>
            <w:r>
              <w:rPr>
                <w:b/>
              </w:rPr>
              <w:t>---</w:t>
            </w:r>
          </w:p>
        </w:tc>
        <w:tc>
          <w:tcPr>
            <w:tcW w:w="3755" w:type="dxa"/>
            <w:tcBorders>
              <w:top w:val="single" w:sz="4" w:space="0" w:color="auto"/>
              <w:left w:val="single" w:sz="4" w:space="0" w:color="auto"/>
              <w:bottom w:val="single" w:sz="4" w:space="0" w:color="auto"/>
              <w:right w:val="single" w:sz="4" w:space="0" w:color="auto"/>
            </w:tcBorders>
            <w:hideMark/>
          </w:tcPr>
          <w:p w14:paraId="668B549B" w14:textId="77777777" w:rsidR="00994AF8" w:rsidRPr="00305C0A" w:rsidRDefault="00994AF8" w:rsidP="00994AF8">
            <w:pPr>
              <w:jc w:val="both"/>
              <w:rPr>
                <w:rFonts w:ascii="Garamond" w:hAnsi="Garamond"/>
                <w:sz w:val="24"/>
                <w:szCs w:val="24"/>
              </w:rPr>
            </w:pPr>
            <w:r w:rsidRPr="00305C0A">
              <w:rPr>
                <w:rFonts w:ascii="Garamond" w:hAnsi="Garamond"/>
                <w:b/>
                <w:sz w:val="24"/>
                <w:szCs w:val="24"/>
              </w:rPr>
              <w:t xml:space="preserve">1. </w:t>
            </w:r>
            <w:r w:rsidRPr="00305C0A">
              <w:rPr>
                <w:rFonts w:ascii="Garamond" w:hAnsi="Garamond"/>
                <w:sz w:val="24"/>
                <w:szCs w:val="24"/>
              </w:rPr>
              <w:t xml:space="preserve">I </w:t>
            </w:r>
            <w:r w:rsidRPr="00305C0A">
              <w:rPr>
                <w:rFonts w:ascii="Garamond" w:hAnsi="Garamond"/>
                <w:i/>
                <w:sz w:val="24"/>
                <w:szCs w:val="24"/>
              </w:rPr>
              <w:t xml:space="preserve">§ 11 </w:t>
            </w:r>
            <w:r w:rsidRPr="00305C0A">
              <w:rPr>
                <w:rFonts w:ascii="Garamond" w:hAnsi="Garamond"/>
                <w:sz w:val="24"/>
                <w:szCs w:val="24"/>
              </w:rPr>
              <w:t xml:space="preserve">indsættes som </w:t>
            </w:r>
            <w:r w:rsidRPr="00305C0A">
              <w:rPr>
                <w:rFonts w:ascii="Garamond" w:hAnsi="Garamond"/>
                <w:i/>
                <w:sz w:val="24"/>
                <w:szCs w:val="24"/>
              </w:rPr>
              <w:t>stk. 19</w:t>
            </w:r>
            <w:r w:rsidRPr="00305C0A">
              <w:rPr>
                <w:rFonts w:ascii="Garamond" w:hAnsi="Garamond"/>
                <w:sz w:val="24"/>
                <w:szCs w:val="24"/>
              </w:rPr>
              <w:t>:</w:t>
            </w:r>
          </w:p>
          <w:p w14:paraId="0A399CA6" w14:textId="77777777" w:rsidR="00994AF8" w:rsidRPr="00305C0A" w:rsidRDefault="00994AF8" w:rsidP="00994AF8">
            <w:pPr>
              <w:jc w:val="both"/>
              <w:rPr>
                <w:rFonts w:ascii="Garamond" w:hAnsi="Garamond"/>
                <w:sz w:val="24"/>
                <w:szCs w:val="24"/>
              </w:rPr>
            </w:pPr>
            <w:r w:rsidRPr="00305C0A">
              <w:rPr>
                <w:rFonts w:ascii="Garamond" w:hAnsi="Garamond"/>
                <w:sz w:val="24"/>
                <w:szCs w:val="24"/>
              </w:rPr>
              <w:t>»</w:t>
            </w:r>
            <w:r w:rsidRPr="00305C0A">
              <w:rPr>
                <w:rFonts w:ascii="Garamond" w:eastAsia="Times New Roman" w:hAnsi="Garamond" w:cs="Tahoma"/>
                <w:i/>
                <w:color w:val="000000"/>
                <w:sz w:val="24"/>
                <w:szCs w:val="24"/>
                <w:lang w:eastAsia="da-DK"/>
              </w:rPr>
              <w:t xml:space="preserve">Stk. 19. </w:t>
            </w:r>
            <w:r w:rsidRPr="00305C0A">
              <w:rPr>
                <w:rFonts w:ascii="Garamond" w:eastAsia="Times New Roman" w:hAnsi="Garamond" w:cs="Tahoma"/>
                <w:color w:val="000000"/>
                <w:sz w:val="24"/>
                <w:szCs w:val="24"/>
                <w:lang w:eastAsia="da-DK"/>
              </w:rPr>
              <w:t>Udlændinge- og integrat</w:t>
            </w:r>
            <w:r w:rsidRPr="00305C0A">
              <w:rPr>
                <w:rFonts w:ascii="Garamond" w:eastAsia="Times New Roman" w:hAnsi="Garamond" w:cs="Tahoma"/>
                <w:color w:val="000000"/>
                <w:sz w:val="24"/>
                <w:szCs w:val="24"/>
                <w:lang w:eastAsia="da-DK"/>
              </w:rPr>
              <w:t>i</w:t>
            </w:r>
            <w:r w:rsidRPr="00305C0A">
              <w:rPr>
                <w:rFonts w:ascii="Garamond" w:eastAsia="Times New Roman" w:hAnsi="Garamond" w:cs="Tahoma"/>
                <w:color w:val="000000"/>
                <w:sz w:val="24"/>
                <w:szCs w:val="24"/>
                <w:lang w:eastAsia="da-DK"/>
              </w:rPr>
              <w:t>onsministeren kan efter forhandling me</w:t>
            </w:r>
            <w:r w:rsidR="00FB079E">
              <w:rPr>
                <w:rFonts w:ascii="Garamond" w:eastAsia="Times New Roman" w:hAnsi="Garamond" w:cs="Tahoma"/>
                <w:color w:val="000000"/>
                <w:sz w:val="24"/>
                <w:szCs w:val="24"/>
                <w:lang w:eastAsia="da-DK"/>
              </w:rPr>
              <w:t>d Færøernes</w:t>
            </w:r>
            <w:r w:rsidRPr="00305C0A">
              <w:rPr>
                <w:rFonts w:ascii="Garamond" w:eastAsia="Times New Roman" w:hAnsi="Garamond" w:cs="Tahoma"/>
                <w:color w:val="000000"/>
                <w:sz w:val="24"/>
                <w:szCs w:val="24"/>
                <w:lang w:eastAsia="da-DK"/>
              </w:rPr>
              <w:t xml:space="preserve"> landsstyre fastsætte nærmere regler om, at tidsubegrænset opholdstilladelse på Færøerne beti</w:t>
            </w:r>
            <w:r w:rsidRPr="00305C0A">
              <w:rPr>
                <w:rFonts w:ascii="Garamond" w:eastAsia="Times New Roman" w:hAnsi="Garamond" w:cs="Tahoma"/>
                <w:color w:val="000000"/>
                <w:sz w:val="24"/>
                <w:szCs w:val="24"/>
                <w:lang w:eastAsia="da-DK"/>
              </w:rPr>
              <w:t>n</w:t>
            </w:r>
            <w:r w:rsidRPr="00305C0A">
              <w:rPr>
                <w:rFonts w:ascii="Garamond" w:eastAsia="Times New Roman" w:hAnsi="Garamond" w:cs="Tahoma"/>
                <w:color w:val="000000"/>
                <w:sz w:val="24"/>
                <w:szCs w:val="24"/>
                <w:lang w:eastAsia="da-DK"/>
              </w:rPr>
              <w:t xml:space="preserve">ges af, at </w:t>
            </w:r>
            <w:r w:rsidR="00835D6B">
              <w:rPr>
                <w:rFonts w:ascii="Garamond" w:eastAsia="Times New Roman" w:hAnsi="Garamond" w:cs="Tahoma"/>
                <w:color w:val="000000"/>
                <w:sz w:val="24"/>
                <w:szCs w:val="24"/>
                <w:lang w:eastAsia="da-DK"/>
              </w:rPr>
              <w:t>den pågældende udlænding har en</w:t>
            </w:r>
            <w:r w:rsidRPr="00305C0A">
              <w:rPr>
                <w:rFonts w:ascii="Garamond" w:eastAsia="Times New Roman" w:hAnsi="Garamond" w:cs="Tahoma"/>
                <w:color w:val="000000"/>
                <w:sz w:val="24"/>
                <w:szCs w:val="24"/>
                <w:lang w:eastAsia="da-DK"/>
              </w:rPr>
              <w:t xml:space="preserve"> integrationsrelevant tilknytning til Færøerne</w:t>
            </w:r>
            <w:r w:rsidR="00CC4BC3" w:rsidRPr="00305C0A">
              <w:rPr>
                <w:rFonts w:ascii="Garamond" w:eastAsia="Times New Roman" w:hAnsi="Garamond" w:cs="Tahoma"/>
                <w:color w:val="000000"/>
                <w:sz w:val="24"/>
                <w:szCs w:val="24"/>
                <w:lang w:eastAsia="da-DK"/>
              </w:rPr>
              <w:t>.</w:t>
            </w:r>
            <w:r w:rsidRPr="00305C0A">
              <w:rPr>
                <w:rFonts w:ascii="Garamond" w:hAnsi="Garamond"/>
                <w:sz w:val="24"/>
                <w:szCs w:val="24"/>
              </w:rPr>
              <w:t>«</w:t>
            </w:r>
          </w:p>
        </w:tc>
      </w:tr>
      <w:tr w:rsidR="00994AF8" w:rsidRPr="0025301F" w14:paraId="2C842A34" w14:textId="77777777" w:rsidTr="00C535B6">
        <w:tc>
          <w:tcPr>
            <w:tcW w:w="3755" w:type="dxa"/>
            <w:tcBorders>
              <w:top w:val="single" w:sz="4" w:space="0" w:color="auto"/>
              <w:left w:val="single" w:sz="4" w:space="0" w:color="auto"/>
              <w:bottom w:val="single" w:sz="4" w:space="0" w:color="auto"/>
              <w:right w:val="single" w:sz="4" w:space="0" w:color="auto"/>
            </w:tcBorders>
          </w:tcPr>
          <w:p w14:paraId="7D3BE225" w14:textId="77777777" w:rsidR="00994AF8" w:rsidRPr="0025301F" w:rsidRDefault="00C96641" w:rsidP="00C535B6">
            <w:pPr>
              <w:keepNext/>
              <w:keepLines/>
              <w:jc w:val="both"/>
              <w:rPr>
                <w:b/>
              </w:rPr>
            </w:pPr>
            <w:r>
              <w:rPr>
                <w:b/>
              </w:rPr>
              <w:t>§ 46 h. ---</w:t>
            </w:r>
          </w:p>
        </w:tc>
        <w:tc>
          <w:tcPr>
            <w:tcW w:w="3755" w:type="dxa"/>
            <w:tcBorders>
              <w:top w:val="single" w:sz="4" w:space="0" w:color="auto"/>
              <w:left w:val="single" w:sz="4" w:space="0" w:color="auto"/>
              <w:bottom w:val="single" w:sz="4" w:space="0" w:color="auto"/>
              <w:right w:val="single" w:sz="4" w:space="0" w:color="auto"/>
            </w:tcBorders>
          </w:tcPr>
          <w:p w14:paraId="7D5FB081" w14:textId="77777777" w:rsidR="00CC4BC3" w:rsidRPr="00305C0A" w:rsidRDefault="00CC4BC3" w:rsidP="00CC4BC3">
            <w:pPr>
              <w:jc w:val="both"/>
              <w:rPr>
                <w:rFonts w:ascii="Garamond" w:hAnsi="Garamond"/>
                <w:sz w:val="24"/>
                <w:szCs w:val="24"/>
              </w:rPr>
            </w:pPr>
            <w:r w:rsidRPr="00305C0A">
              <w:rPr>
                <w:rFonts w:ascii="Garamond" w:hAnsi="Garamond"/>
                <w:b/>
                <w:sz w:val="24"/>
                <w:szCs w:val="24"/>
              </w:rPr>
              <w:t xml:space="preserve">2.  </w:t>
            </w:r>
            <w:r w:rsidRPr="00305C0A">
              <w:rPr>
                <w:rFonts w:ascii="Garamond" w:hAnsi="Garamond"/>
                <w:sz w:val="24"/>
                <w:szCs w:val="24"/>
              </w:rPr>
              <w:t>Efter § 46 h indsættes</w:t>
            </w:r>
            <w:r w:rsidR="00305C0A" w:rsidRPr="00305C0A">
              <w:rPr>
                <w:rFonts w:ascii="Garamond" w:hAnsi="Garamond"/>
                <w:sz w:val="24"/>
                <w:szCs w:val="24"/>
              </w:rPr>
              <w:t>:</w:t>
            </w:r>
            <w:r w:rsidRPr="00305C0A">
              <w:rPr>
                <w:rFonts w:ascii="Garamond" w:hAnsi="Garamond"/>
                <w:sz w:val="24"/>
                <w:szCs w:val="24"/>
              </w:rPr>
              <w:t xml:space="preserve"> </w:t>
            </w:r>
          </w:p>
          <w:p w14:paraId="5B0349DC" w14:textId="77777777" w:rsidR="00C44376" w:rsidRPr="000C36C9" w:rsidRDefault="00CC4BC3" w:rsidP="00C44376">
            <w:pPr>
              <w:spacing w:line="240" w:lineRule="atLeast"/>
              <w:rPr>
                <w:rFonts w:ascii="Garamond" w:eastAsia="Times New Roman" w:hAnsi="Garamond" w:cs="Tahoma"/>
                <w:color w:val="000000"/>
                <w:sz w:val="24"/>
                <w:szCs w:val="24"/>
                <w:lang w:eastAsia="da-DK"/>
              </w:rPr>
            </w:pPr>
            <w:r w:rsidRPr="00305C0A">
              <w:rPr>
                <w:rFonts w:ascii="Garamond" w:hAnsi="Garamond"/>
                <w:sz w:val="24"/>
                <w:szCs w:val="24"/>
              </w:rPr>
              <w:t>»</w:t>
            </w:r>
            <w:r w:rsidRPr="00305C0A">
              <w:rPr>
                <w:rFonts w:ascii="Garamond" w:eastAsia="Times New Roman" w:hAnsi="Garamond" w:cs="Tahoma"/>
                <w:b/>
                <w:color w:val="000000"/>
                <w:sz w:val="24"/>
                <w:szCs w:val="24"/>
                <w:lang w:eastAsia="da-DK"/>
              </w:rPr>
              <w:t>”</w:t>
            </w:r>
            <w:r w:rsidR="00C44376" w:rsidRPr="00026046">
              <w:rPr>
                <w:rFonts w:ascii="Garamond" w:hAnsi="Garamond"/>
                <w:b/>
                <w:sz w:val="24"/>
                <w:szCs w:val="24"/>
              </w:rPr>
              <w:t>»</w:t>
            </w:r>
            <w:r w:rsidR="00C44376" w:rsidRPr="00026046">
              <w:rPr>
                <w:rFonts w:ascii="Garamond" w:eastAsia="Times New Roman" w:hAnsi="Garamond" w:cs="Tahoma"/>
                <w:b/>
                <w:color w:val="000000"/>
                <w:sz w:val="24"/>
                <w:szCs w:val="24"/>
                <w:lang w:eastAsia="da-DK"/>
              </w:rPr>
              <w:t>§ 46 i.</w:t>
            </w:r>
            <w:r w:rsidR="00C44376" w:rsidRPr="000C36C9">
              <w:rPr>
                <w:rFonts w:ascii="Garamond" w:eastAsia="Times New Roman" w:hAnsi="Garamond" w:cs="Tahoma"/>
                <w:color w:val="000000"/>
                <w:sz w:val="24"/>
                <w:szCs w:val="24"/>
                <w:lang w:eastAsia="da-DK"/>
              </w:rPr>
              <w:t xml:space="preserve"> Udlændinge- og integrat</w:t>
            </w:r>
            <w:r w:rsidR="00C44376" w:rsidRPr="000C36C9">
              <w:rPr>
                <w:rFonts w:ascii="Garamond" w:eastAsia="Times New Roman" w:hAnsi="Garamond" w:cs="Tahoma"/>
                <w:color w:val="000000"/>
                <w:sz w:val="24"/>
                <w:szCs w:val="24"/>
                <w:lang w:eastAsia="da-DK"/>
              </w:rPr>
              <w:t>i</w:t>
            </w:r>
            <w:r w:rsidR="00C44376" w:rsidRPr="000C36C9">
              <w:rPr>
                <w:rFonts w:ascii="Garamond" w:eastAsia="Times New Roman" w:hAnsi="Garamond" w:cs="Tahoma"/>
                <w:color w:val="000000"/>
                <w:sz w:val="24"/>
                <w:szCs w:val="24"/>
                <w:lang w:eastAsia="da-DK"/>
              </w:rPr>
              <w:t>onsministeren kan efter forhandling med Færøernes landsstyre delegere kompetencen til at træffe afgørelse i første instans i sager om ophold på Færøerne til en færøsk myndighed i følgende sager:</w:t>
            </w:r>
          </w:p>
          <w:p w14:paraId="283566A6" w14:textId="77777777" w:rsidR="00C44376" w:rsidRPr="00650028" w:rsidRDefault="00C44376" w:rsidP="00C44376">
            <w:pPr>
              <w:pStyle w:val="Listeafsnit"/>
              <w:numPr>
                <w:ilvl w:val="0"/>
                <w:numId w:val="41"/>
              </w:numPr>
              <w:spacing w:line="240" w:lineRule="atLeast"/>
              <w:rPr>
                <w:rFonts w:ascii="Garamond" w:eastAsia="Times New Roman" w:hAnsi="Garamond" w:cs="Tahoma"/>
                <w:color w:val="000000"/>
                <w:sz w:val="24"/>
                <w:szCs w:val="24"/>
                <w:lang w:eastAsia="da-DK"/>
              </w:rPr>
            </w:pPr>
            <w:r w:rsidRPr="00650028">
              <w:rPr>
                <w:rFonts w:ascii="Garamond" w:eastAsia="Times New Roman" w:hAnsi="Garamond" w:cs="Tahoma"/>
                <w:color w:val="000000"/>
                <w:sz w:val="24"/>
                <w:szCs w:val="24"/>
                <w:lang w:eastAsia="da-DK"/>
              </w:rPr>
              <w:t>Sager om opholdstillade</w:t>
            </w:r>
            <w:r w:rsidRPr="00650028">
              <w:rPr>
                <w:rFonts w:ascii="Garamond" w:eastAsia="Times New Roman" w:hAnsi="Garamond" w:cs="Tahoma"/>
                <w:color w:val="000000"/>
                <w:sz w:val="24"/>
                <w:szCs w:val="24"/>
                <w:lang w:eastAsia="da-DK"/>
              </w:rPr>
              <w:t>l</w:t>
            </w:r>
            <w:r w:rsidRPr="00650028">
              <w:rPr>
                <w:rFonts w:ascii="Garamond" w:eastAsia="Times New Roman" w:hAnsi="Garamond" w:cs="Tahoma"/>
                <w:color w:val="000000"/>
                <w:sz w:val="24"/>
                <w:szCs w:val="24"/>
                <w:lang w:eastAsia="da-DK"/>
              </w:rPr>
              <w:t>se til udlændinge, som ti</w:t>
            </w:r>
            <w:r w:rsidRPr="00650028">
              <w:rPr>
                <w:rFonts w:ascii="Garamond" w:eastAsia="Times New Roman" w:hAnsi="Garamond" w:cs="Tahoma"/>
                <w:color w:val="000000"/>
                <w:sz w:val="24"/>
                <w:szCs w:val="24"/>
                <w:lang w:eastAsia="da-DK"/>
              </w:rPr>
              <w:t>d</w:t>
            </w:r>
            <w:r w:rsidRPr="00650028">
              <w:rPr>
                <w:rFonts w:ascii="Garamond" w:eastAsia="Times New Roman" w:hAnsi="Garamond" w:cs="Tahoma"/>
                <w:color w:val="000000"/>
                <w:sz w:val="24"/>
                <w:szCs w:val="24"/>
                <w:lang w:eastAsia="da-DK"/>
              </w:rPr>
              <w:t>ligere har haft dansk in</w:t>
            </w:r>
            <w:r w:rsidRPr="00650028">
              <w:rPr>
                <w:rFonts w:ascii="Garamond" w:eastAsia="Times New Roman" w:hAnsi="Garamond" w:cs="Tahoma"/>
                <w:color w:val="000000"/>
                <w:sz w:val="24"/>
                <w:szCs w:val="24"/>
                <w:lang w:eastAsia="da-DK"/>
              </w:rPr>
              <w:t>d</w:t>
            </w:r>
            <w:r w:rsidRPr="00650028">
              <w:rPr>
                <w:rFonts w:ascii="Garamond" w:eastAsia="Times New Roman" w:hAnsi="Garamond" w:cs="Tahoma"/>
                <w:color w:val="000000"/>
                <w:sz w:val="24"/>
                <w:szCs w:val="24"/>
                <w:lang w:eastAsia="da-DK"/>
              </w:rPr>
              <w:t xml:space="preserve">fødsret, jf. § 9, stk. 1, nr. 1, i </w:t>
            </w:r>
            <w:r>
              <w:rPr>
                <w:rFonts w:ascii="Garamond" w:eastAsia="Times New Roman" w:hAnsi="Garamond" w:cs="Tahoma"/>
                <w:color w:val="000000"/>
                <w:sz w:val="24"/>
                <w:szCs w:val="24"/>
                <w:lang w:eastAsia="da-DK"/>
              </w:rPr>
              <w:t xml:space="preserve">udlændingeloven som sat i kraft for </w:t>
            </w:r>
            <w:r w:rsidRPr="00650028">
              <w:rPr>
                <w:rFonts w:ascii="Garamond" w:eastAsia="Times New Roman" w:hAnsi="Garamond" w:cs="Tahoma"/>
                <w:color w:val="000000"/>
                <w:sz w:val="24"/>
                <w:szCs w:val="24"/>
                <w:lang w:eastAsia="da-DK"/>
              </w:rPr>
              <w:t xml:space="preserve">Færøerne </w:t>
            </w:r>
            <w:r>
              <w:rPr>
                <w:rFonts w:ascii="Garamond" w:eastAsia="Times New Roman" w:hAnsi="Garamond" w:cs="Tahoma"/>
                <w:color w:val="000000"/>
                <w:sz w:val="24"/>
                <w:szCs w:val="24"/>
                <w:lang w:eastAsia="da-DK"/>
              </w:rPr>
              <w:t>ved kongelig anordning</w:t>
            </w:r>
            <w:r w:rsidRPr="00650028">
              <w:rPr>
                <w:rFonts w:ascii="Garamond" w:eastAsia="Times New Roman" w:hAnsi="Garamond" w:cs="Tahoma"/>
                <w:color w:val="000000"/>
                <w:sz w:val="24"/>
                <w:szCs w:val="24"/>
                <w:lang w:eastAsia="da-DK"/>
              </w:rPr>
              <w:t>.</w:t>
            </w:r>
          </w:p>
          <w:p w14:paraId="23AFAD19" w14:textId="77777777" w:rsidR="00C44376" w:rsidRPr="00650028" w:rsidRDefault="00C44376" w:rsidP="00C44376">
            <w:pPr>
              <w:pStyle w:val="Listeafsnit"/>
              <w:numPr>
                <w:ilvl w:val="0"/>
                <w:numId w:val="41"/>
              </w:numPr>
              <w:spacing w:line="240" w:lineRule="atLeast"/>
              <w:rPr>
                <w:rFonts w:ascii="Garamond" w:eastAsia="Times New Roman" w:hAnsi="Garamond" w:cs="Tahoma"/>
                <w:color w:val="000000"/>
                <w:sz w:val="24"/>
                <w:szCs w:val="24"/>
                <w:lang w:eastAsia="da-DK"/>
              </w:rPr>
            </w:pPr>
            <w:r w:rsidRPr="00650028">
              <w:rPr>
                <w:rFonts w:ascii="Garamond" w:eastAsia="Times New Roman" w:hAnsi="Garamond" w:cs="Tahoma"/>
                <w:color w:val="000000"/>
                <w:sz w:val="24"/>
                <w:szCs w:val="24"/>
                <w:lang w:eastAsia="da-DK"/>
              </w:rPr>
              <w:t>Sager om opholdstillade</w:t>
            </w:r>
            <w:r w:rsidRPr="00650028">
              <w:rPr>
                <w:rFonts w:ascii="Garamond" w:eastAsia="Times New Roman" w:hAnsi="Garamond" w:cs="Tahoma"/>
                <w:color w:val="000000"/>
                <w:sz w:val="24"/>
                <w:szCs w:val="24"/>
                <w:lang w:eastAsia="da-DK"/>
              </w:rPr>
              <w:t>l</w:t>
            </w:r>
            <w:r w:rsidRPr="00650028">
              <w:rPr>
                <w:rFonts w:ascii="Garamond" w:eastAsia="Times New Roman" w:hAnsi="Garamond" w:cs="Tahoma"/>
                <w:color w:val="000000"/>
                <w:sz w:val="24"/>
                <w:szCs w:val="24"/>
                <w:lang w:eastAsia="da-DK"/>
              </w:rPr>
              <w:t>se som følge af famili</w:t>
            </w:r>
            <w:r w:rsidRPr="00650028">
              <w:rPr>
                <w:rFonts w:ascii="Garamond" w:eastAsia="Times New Roman" w:hAnsi="Garamond" w:cs="Tahoma"/>
                <w:color w:val="000000"/>
                <w:sz w:val="24"/>
                <w:szCs w:val="24"/>
                <w:lang w:eastAsia="da-DK"/>
              </w:rPr>
              <w:t>e</w:t>
            </w:r>
            <w:r w:rsidRPr="00650028">
              <w:rPr>
                <w:rFonts w:ascii="Garamond" w:eastAsia="Times New Roman" w:hAnsi="Garamond" w:cs="Tahoma"/>
                <w:color w:val="000000"/>
                <w:sz w:val="24"/>
                <w:szCs w:val="24"/>
                <w:lang w:eastAsia="da-DK"/>
              </w:rPr>
              <w:t>mæssig tilknytning til pe</w:t>
            </w:r>
            <w:r w:rsidRPr="00650028">
              <w:rPr>
                <w:rFonts w:ascii="Garamond" w:eastAsia="Times New Roman" w:hAnsi="Garamond" w:cs="Tahoma"/>
                <w:color w:val="000000"/>
                <w:sz w:val="24"/>
                <w:szCs w:val="24"/>
                <w:lang w:eastAsia="da-DK"/>
              </w:rPr>
              <w:t>r</w:t>
            </w:r>
            <w:r w:rsidRPr="00650028">
              <w:rPr>
                <w:rFonts w:ascii="Garamond" w:eastAsia="Times New Roman" w:hAnsi="Garamond" w:cs="Tahoma"/>
                <w:color w:val="000000"/>
                <w:sz w:val="24"/>
                <w:szCs w:val="24"/>
                <w:lang w:eastAsia="da-DK"/>
              </w:rPr>
              <w:t>soner bosiddende på F</w:t>
            </w:r>
            <w:r w:rsidRPr="00650028">
              <w:rPr>
                <w:rFonts w:ascii="Garamond" w:eastAsia="Times New Roman" w:hAnsi="Garamond" w:cs="Tahoma"/>
                <w:color w:val="000000"/>
                <w:sz w:val="24"/>
                <w:szCs w:val="24"/>
                <w:lang w:eastAsia="da-DK"/>
              </w:rPr>
              <w:t>æ</w:t>
            </w:r>
            <w:r w:rsidRPr="00650028">
              <w:rPr>
                <w:rFonts w:ascii="Garamond" w:eastAsia="Times New Roman" w:hAnsi="Garamond" w:cs="Tahoma"/>
                <w:color w:val="000000"/>
                <w:sz w:val="24"/>
                <w:szCs w:val="24"/>
                <w:lang w:eastAsia="da-DK"/>
              </w:rPr>
              <w:t xml:space="preserve">røerne, jf. § 9, stk. 1, nr. 2-4, og § 9, stk. 2, nr. 1 og 4, i </w:t>
            </w:r>
            <w:r>
              <w:rPr>
                <w:rFonts w:ascii="Garamond" w:eastAsia="Times New Roman" w:hAnsi="Garamond" w:cs="Tahoma"/>
                <w:color w:val="000000"/>
                <w:sz w:val="24"/>
                <w:szCs w:val="24"/>
                <w:lang w:eastAsia="da-DK"/>
              </w:rPr>
              <w:t xml:space="preserve">udlændingeloven som sat i kraft for </w:t>
            </w:r>
            <w:r w:rsidRPr="00650028">
              <w:rPr>
                <w:rFonts w:ascii="Garamond" w:eastAsia="Times New Roman" w:hAnsi="Garamond" w:cs="Tahoma"/>
                <w:color w:val="000000"/>
                <w:sz w:val="24"/>
                <w:szCs w:val="24"/>
                <w:lang w:eastAsia="da-DK"/>
              </w:rPr>
              <w:t xml:space="preserve">Færøerne </w:t>
            </w:r>
            <w:r>
              <w:rPr>
                <w:rFonts w:ascii="Garamond" w:eastAsia="Times New Roman" w:hAnsi="Garamond" w:cs="Tahoma"/>
                <w:color w:val="000000"/>
                <w:sz w:val="24"/>
                <w:szCs w:val="24"/>
                <w:lang w:eastAsia="da-DK"/>
              </w:rPr>
              <w:t>ved kongelig anordning</w:t>
            </w:r>
            <w:r w:rsidRPr="00650028">
              <w:rPr>
                <w:rFonts w:ascii="Garamond" w:eastAsia="Times New Roman" w:hAnsi="Garamond" w:cs="Tahoma"/>
                <w:color w:val="000000"/>
                <w:sz w:val="24"/>
                <w:szCs w:val="24"/>
                <w:lang w:eastAsia="da-DK"/>
              </w:rPr>
              <w:t>.</w:t>
            </w:r>
          </w:p>
          <w:p w14:paraId="259053CD" w14:textId="77777777" w:rsidR="00C44376" w:rsidRPr="00650028" w:rsidRDefault="00C44376" w:rsidP="00C44376">
            <w:pPr>
              <w:pStyle w:val="Listeafsnit"/>
              <w:numPr>
                <w:ilvl w:val="0"/>
                <w:numId w:val="41"/>
              </w:numPr>
              <w:spacing w:line="240" w:lineRule="atLeast"/>
              <w:rPr>
                <w:rFonts w:ascii="Garamond" w:eastAsia="Times New Roman" w:hAnsi="Garamond" w:cs="Tahoma"/>
                <w:color w:val="000000"/>
                <w:sz w:val="24"/>
                <w:szCs w:val="24"/>
                <w:lang w:eastAsia="da-DK"/>
              </w:rPr>
            </w:pPr>
            <w:r w:rsidRPr="00650028">
              <w:rPr>
                <w:rFonts w:ascii="Garamond" w:eastAsia="Times New Roman" w:hAnsi="Garamond" w:cs="Tahoma"/>
                <w:color w:val="000000"/>
                <w:sz w:val="24"/>
                <w:szCs w:val="24"/>
                <w:lang w:eastAsia="da-DK"/>
              </w:rPr>
              <w:t>Sager om opholdstillade</w:t>
            </w:r>
            <w:r w:rsidRPr="00650028">
              <w:rPr>
                <w:rFonts w:ascii="Garamond" w:eastAsia="Times New Roman" w:hAnsi="Garamond" w:cs="Tahoma"/>
                <w:color w:val="000000"/>
                <w:sz w:val="24"/>
                <w:szCs w:val="24"/>
                <w:lang w:eastAsia="da-DK"/>
              </w:rPr>
              <w:t>l</w:t>
            </w:r>
            <w:r w:rsidRPr="00650028">
              <w:rPr>
                <w:rFonts w:ascii="Garamond" w:eastAsia="Times New Roman" w:hAnsi="Garamond" w:cs="Tahoma"/>
                <w:color w:val="000000"/>
                <w:sz w:val="24"/>
                <w:szCs w:val="24"/>
                <w:lang w:eastAsia="da-DK"/>
              </w:rPr>
              <w:t>se som følge af beskæft</w:t>
            </w:r>
            <w:r w:rsidRPr="00650028">
              <w:rPr>
                <w:rFonts w:ascii="Garamond" w:eastAsia="Times New Roman" w:hAnsi="Garamond" w:cs="Tahoma"/>
                <w:color w:val="000000"/>
                <w:sz w:val="24"/>
                <w:szCs w:val="24"/>
                <w:lang w:eastAsia="da-DK"/>
              </w:rPr>
              <w:t>i</w:t>
            </w:r>
            <w:r w:rsidRPr="00650028">
              <w:rPr>
                <w:rFonts w:ascii="Garamond" w:eastAsia="Times New Roman" w:hAnsi="Garamond" w:cs="Tahoma"/>
                <w:color w:val="000000"/>
                <w:sz w:val="24"/>
                <w:szCs w:val="24"/>
                <w:lang w:eastAsia="da-DK"/>
              </w:rPr>
              <w:lastRenderedPageBreak/>
              <w:t>gelsesmæssige eller e</w:t>
            </w:r>
            <w:r w:rsidRPr="00650028">
              <w:rPr>
                <w:rFonts w:ascii="Garamond" w:eastAsia="Times New Roman" w:hAnsi="Garamond" w:cs="Tahoma"/>
                <w:color w:val="000000"/>
                <w:sz w:val="24"/>
                <w:szCs w:val="24"/>
                <w:lang w:eastAsia="da-DK"/>
              </w:rPr>
              <w:t>r</w:t>
            </w:r>
            <w:r w:rsidRPr="00650028">
              <w:rPr>
                <w:rFonts w:ascii="Garamond" w:eastAsia="Times New Roman" w:hAnsi="Garamond" w:cs="Tahoma"/>
                <w:color w:val="000000"/>
                <w:sz w:val="24"/>
                <w:szCs w:val="24"/>
                <w:lang w:eastAsia="da-DK"/>
              </w:rPr>
              <w:t xml:space="preserve">hvervsmæssige hensyn på Færøerne, jf. § 9, stk. 2, nr. 3, i </w:t>
            </w:r>
            <w:r>
              <w:rPr>
                <w:rFonts w:ascii="Garamond" w:eastAsia="Times New Roman" w:hAnsi="Garamond" w:cs="Tahoma"/>
                <w:color w:val="000000"/>
                <w:sz w:val="24"/>
                <w:szCs w:val="24"/>
                <w:lang w:eastAsia="da-DK"/>
              </w:rPr>
              <w:t xml:space="preserve">udlændingeloven som sat i kraft for </w:t>
            </w:r>
            <w:r w:rsidRPr="00650028">
              <w:rPr>
                <w:rFonts w:ascii="Garamond" w:eastAsia="Times New Roman" w:hAnsi="Garamond" w:cs="Tahoma"/>
                <w:color w:val="000000"/>
                <w:sz w:val="24"/>
                <w:szCs w:val="24"/>
                <w:lang w:eastAsia="da-DK"/>
              </w:rPr>
              <w:t>Fær</w:t>
            </w:r>
            <w:r w:rsidRPr="00650028">
              <w:rPr>
                <w:rFonts w:ascii="Garamond" w:eastAsia="Times New Roman" w:hAnsi="Garamond" w:cs="Tahoma"/>
                <w:color w:val="000000"/>
                <w:sz w:val="24"/>
                <w:szCs w:val="24"/>
                <w:lang w:eastAsia="da-DK"/>
              </w:rPr>
              <w:t>ø</w:t>
            </w:r>
            <w:r w:rsidRPr="00650028">
              <w:rPr>
                <w:rFonts w:ascii="Garamond" w:eastAsia="Times New Roman" w:hAnsi="Garamond" w:cs="Tahoma"/>
                <w:color w:val="000000"/>
                <w:sz w:val="24"/>
                <w:szCs w:val="24"/>
                <w:lang w:eastAsia="da-DK"/>
              </w:rPr>
              <w:t xml:space="preserve">erne </w:t>
            </w:r>
            <w:r>
              <w:rPr>
                <w:rFonts w:ascii="Garamond" w:eastAsia="Times New Roman" w:hAnsi="Garamond" w:cs="Tahoma"/>
                <w:color w:val="000000"/>
                <w:sz w:val="24"/>
                <w:szCs w:val="24"/>
                <w:lang w:eastAsia="da-DK"/>
              </w:rPr>
              <w:t>ved kongelig anor</w:t>
            </w:r>
            <w:r>
              <w:rPr>
                <w:rFonts w:ascii="Garamond" w:eastAsia="Times New Roman" w:hAnsi="Garamond" w:cs="Tahoma"/>
                <w:color w:val="000000"/>
                <w:sz w:val="24"/>
                <w:szCs w:val="24"/>
                <w:lang w:eastAsia="da-DK"/>
              </w:rPr>
              <w:t>d</w:t>
            </w:r>
            <w:r>
              <w:rPr>
                <w:rFonts w:ascii="Garamond" w:eastAsia="Times New Roman" w:hAnsi="Garamond" w:cs="Tahoma"/>
                <w:color w:val="000000"/>
                <w:sz w:val="24"/>
                <w:szCs w:val="24"/>
                <w:lang w:eastAsia="da-DK"/>
              </w:rPr>
              <w:t>ning og lov for Færøerne om udlændinges adgang til opholdstilladelse med henblik på visse former for beskæftigelse</w:t>
            </w:r>
            <w:r w:rsidRPr="00650028">
              <w:rPr>
                <w:rFonts w:ascii="Garamond" w:eastAsia="Times New Roman" w:hAnsi="Garamond" w:cs="Tahoma"/>
                <w:color w:val="000000"/>
                <w:sz w:val="24"/>
                <w:szCs w:val="24"/>
                <w:lang w:eastAsia="da-DK"/>
              </w:rPr>
              <w:t>.</w:t>
            </w:r>
          </w:p>
          <w:p w14:paraId="2CEBB066" w14:textId="1E83E5F6" w:rsidR="00C44376" w:rsidRPr="00650028" w:rsidRDefault="00C44376" w:rsidP="00C44376">
            <w:pPr>
              <w:pStyle w:val="Listeafsnit"/>
              <w:numPr>
                <w:ilvl w:val="0"/>
                <w:numId w:val="41"/>
              </w:numPr>
              <w:spacing w:line="240" w:lineRule="atLeast"/>
              <w:rPr>
                <w:rFonts w:ascii="Garamond" w:eastAsia="Times New Roman" w:hAnsi="Garamond" w:cs="Tahoma"/>
                <w:color w:val="000000"/>
                <w:sz w:val="24"/>
                <w:szCs w:val="24"/>
                <w:lang w:eastAsia="da-DK"/>
              </w:rPr>
            </w:pPr>
            <w:r w:rsidRPr="00650028">
              <w:rPr>
                <w:rFonts w:ascii="Garamond" w:eastAsia="Times New Roman" w:hAnsi="Garamond" w:cs="Tahoma"/>
                <w:color w:val="000000"/>
                <w:sz w:val="24"/>
                <w:szCs w:val="24"/>
                <w:lang w:eastAsia="da-DK"/>
              </w:rPr>
              <w:t>Sager om opholdstillade</w:t>
            </w:r>
            <w:r w:rsidRPr="00650028">
              <w:rPr>
                <w:rFonts w:ascii="Garamond" w:eastAsia="Times New Roman" w:hAnsi="Garamond" w:cs="Tahoma"/>
                <w:color w:val="000000"/>
                <w:sz w:val="24"/>
                <w:szCs w:val="24"/>
                <w:lang w:eastAsia="da-DK"/>
              </w:rPr>
              <w:t>l</w:t>
            </w:r>
            <w:r w:rsidRPr="00650028">
              <w:rPr>
                <w:rFonts w:ascii="Garamond" w:eastAsia="Times New Roman" w:hAnsi="Garamond" w:cs="Tahoma"/>
                <w:color w:val="000000"/>
                <w:sz w:val="24"/>
                <w:szCs w:val="24"/>
                <w:lang w:eastAsia="da-DK"/>
              </w:rPr>
              <w:t xml:space="preserve">se som religiøs forkynder, studerende eller med henblik på praktik- eller au pair-ophold, jf. § 9, stk. 2, nr. 4, i </w:t>
            </w:r>
            <w:r>
              <w:rPr>
                <w:rFonts w:ascii="Garamond" w:eastAsia="Times New Roman" w:hAnsi="Garamond" w:cs="Tahoma"/>
                <w:color w:val="000000"/>
                <w:sz w:val="24"/>
                <w:szCs w:val="24"/>
                <w:lang w:eastAsia="da-DK"/>
              </w:rPr>
              <w:t xml:space="preserve">udlændingeloven som sat i kraft for </w:t>
            </w:r>
            <w:r w:rsidRPr="00650028">
              <w:rPr>
                <w:rFonts w:ascii="Garamond" w:eastAsia="Times New Roman" w:hAnsi="Garamond" w:cs="Tahoma"/>
                <w:color w:val="000000"/>
                <w:sz w:val="24"/>
                <w:szCs w:val="24"/>
                <w:lang w:eastAsia="da-DK"/>
              </w:rPr>
              <w:t>Fær</w:t>
            </w:r>
            <w:r w:rsidRPr="00650028">
              <w:rPr>
                <w:rFonts w:ascii="Garamond" w:eastAsia="Times New Roman" w:hAnsi="Garamond" w:cs="Tahoma"/>
                <w:color w:val="000000"/>
                <w:sz w:val="24"/>
                <w:szCs w:val="24"/>
                <w:lang w:eastAsia="da-DK"/>
              </w:rPr>
              <w:t>ø</w:t>
            </w:r>
            <w:r w:rsidRPr="00650028">
              <w:rPr>
                <w:rFonts w:ascii="Garamond" w:eastAsia="Times New Roman" w:hAnsi="Garamond" w:cs="Tahoma"/>
                <w:color w:val="000000"/>
                <w:sz w:val="24"/>
                <w:szCs w:val="24"/>
                <w:lang w:eastAsia="da-DK"/>
              </w:rPr>
              <w:t xml:space="preserve">erne </w:t>
            </w:r>
            <w:r>
              <w:rPr>
                <w:rFonts w:ascii="Garamond" w:eastAsia="Times New Roman" w:hAnsi="Garamond" w:cs="Tahoma"/>
                <w:color w:val="000000"/>
                <w:sz w:val="24"/>
                <w:szCs w:val="24"/>
                <w:lang w:eastAsia="da-DK"/>
              </w:rPr>
              <w:t>ved kongelig anor</w:t>
            </w:r>
            <w:r>
              <w:rPr>
                <w:rFonts w:ascii="Garamond" w:eastAsia="Times New Roman" w:hAnsi="Garamond" w:cs="Tahoma"/>
                <w:color w:val="000000"/>
                <w:sz w:val="24"/>
                <w:szCs w:val="24"/>
                <w:lang w:eastAsia="da-DK"/>
              </w:rPr>
              <w:t>d</w:t>
            </w:r>
            <w:r>
              <w:rPr>
                <w:rFonts w:ascii="Garamond" w:eastAsia="Times New Roman" w:hAnsi="Garamond" w:cs="Tahoma"/>
                <w:color w:val="000000"/>
                <w:sz w:val="24"/>
                <w:szCs w:val="24"/>
                <w:lang w:eastAsia="da-DK"/>
              </w:rPr>
              <w:t>ning</w:t>
            </w:r>
            <w:r w:rsidRPr="00650028">
              <w:rPr>
                <w:rFonts w:ascii="Garamond" w:eastAsia="Times New Roman" w:hAnsi="Garamond" w:cs="Tahoma"/>
                <w:color w:val="000000"/>
                <w:sz w:val="24"/>
                <w:szCs w:val="24"/>
                <w:lang w:eastAsia="da-DK"/>
              </w:rPr>
              <w:t>.</w:t>
            </w:r>
          </w:p>
          <w:p w14:paraId="68DAF31F" w14:textId="77777777" w:rsidR="00C44376" w:rsidRPr="00650028" w:rsidRDefault="00C44376" w:rsidP="00C44376">
            <w:pPr>
              <w:pStyle w:val="Listeafsnit"/>
              <w:numPr>
                <w:ilvl w:val="0"/>
                <w:numId w:val="41"/>
              </w:numPr>
              <w:spacing w:line="240" w:lineRule="atLeast"/>
              <w:rPr>
                <w:rFonts w:ascii="Garamond" w:eastAsia="Times New Roman" w:hAnsi="Garamond" w:cs="Tahoma"/>
                <w:color w:val="000000"/>
                <w:sz w:val="24"/>
                <w:szCs w:val="24"/>
                <w:lang w:eastAsia="da-DK"/>
              </w:rPr>
            </w:pPr>
            <w:r w:rsidRPr="00650028">
              <w:rPr>
                <w:rFonts w:ascii="Garamond" w:eastAsia="Times New Roman" w:hAnsi="Garamond" w:cs="Tahoma"/>
                <w:color w:val="000000"/>
                <w:sz w:val="24"/>
                <w:szCs w:val="24"/>
                <w:lang w:eastAsia="da-DK"/>
              </w:rPr>
              <w:t>Sager om opholdstillade</w:t>
            </w:r>
            <w:r w:rsidRPr="00650028">
              <w:rPr>
                <w:rFonts w:ascii="Garamond" w:eastAsia="Times New Roman" w:hAnsi="Garamond" w:cs="Tahoma"/>
                <w:color w:val="000000"/>
                <w:sz w:val="24"/>
                <w:szCs w:val="24"/>
                <w:lang w:eastAsia="da-DK"/>
              </w:rPr>
              <w:t>l</w:t>
            </w:r>
            <w:r w:rsidRPr="00650028">
              <w:rPr>
                <w:rFonts w:ascii="Garamond" w:eastAsia="Times New Roman" w:hAnsi="Garamond" w:cs="Tahoma"/>
                <w:color w:val="000000"/>
                <w:sz w:val="24"/>
                <w:szCs w:val="24"/>
                <w:lang w:eastAsia="da-DK"/>
              </w:rPr>
              <w:t>se som medfølgende f</w:t>
            </w:r>
            <w:r w:rsidRPr="00650028">
              <w:rPr>
                <w:rFonts w:ascii="Garamond" w:eastAsia="Times New Roman" w:hAnsi="Garamond" w:cs="Tahoma"/>
                <w:color w:val="000000"/>
                <w:sz w:val="24"/>
                <w:szCs w:val="24"/>
                <w:lang w:eastAsia="da-DK"/>
              </w:rPr>
              <w:t>a</w:t>
            </w:r>
            <w:r w:rsidRPr="00650028">
              <w:rPr>
                <w:rFonts w:ascii="Garamond" w:eastAsia="Times New Roman" w:hAnsi="Garamond" w:cs="Tahoma"/>
                <w:color w:val="000000"/>
                <w:sz w:val="24"/>
                <w:szCs w:val="24"/>
                <w:lang w:eastAsia="da-DK"/>
              </w:rPr>
              <w:t>miliemedlem til personer, der har fået opholdstill</w:t>
            </w:r>
            <w:r w:rsidRPr="00650028">
              <w:rPr>
                <w:rFonts w:ascii="Garamond" w:eastAsia="Times New Roman" w:hAnsi="Garamond" w:cs="Tahoma"/>
                <w:color w:val="000000"/>
                <w:sz w:val="24"/>
                <w:szCs w:val="24"/>
                <w:lang w:eastAsia="da-DK"/>
              </w:rPr>
              <w:t>a</w:t>
            </w:r>
            <w:r w:rsidRPr="00650028">
              <w:rPr>
                <w:rFonts w:ascii="Garamond" w:eastAsia="Times New Roman" w:hAnsi="Garamond" w:cs="Tahoma"/>
                <w:color w:val="000000"/>
                <w:sz w:val="24"/>
                <w:szCs w:val="24"/>
                <w:lang w:eastAsia="da-DK"/>
              </w:rPr>
              <w:t>delse på Færøerne som studerende eller på ba</w:t>
            </w:r>
            <w:r w:rsidRPr="00650028">
              <w:rPr>
                <w:rFonts w:ascii="Garamond" w:eastAsia="Times New Roman" w:hAnsi="Garamond" w:cs="Tahoma"/>
                <w:color w:val="000000"/>
                <w:sz w:val="24"/>
                <w:szCs w:val="24"/>
                <w:lang w:eastAsia="da-DK"/>
              </w:rPr>
              <w:t>g</w:t>
            </w:r>
            <w:r w:rsidRPr="00650028">
              <w:rPr>
                <w:rFonts w:ascii="Garamond" w:eastAsia="Times New Roman" w:hAnsi="Garamond" w:cs="Tahoma"/>
                <w:color w:val="000000"/>
                <w:sz w:val="24"/>
                <w:szCs w:val="24"/>
                <w:lang w:eastAsia="da-DK"/>
              </w:rPr>
              <w:t xml:space="preserve">grund af beskæftigelse, jf. § 9, stk. 2, nr. 4, i </w:t>
            </w:r>
            <w:r>
              <w:rPr>
                <w:rFonts w:ascii="Garamond" w:eastAsia="Times New Roman" w:hAnsi="Garamond" w:cs="Tahoma"/>
                <w:color w:val="000000"/>
                <w:sz w:val="24"/>
                <w:szCs w:val="24"/>
                <w:lang w:eastAsia="da-DK"/>
              </w:rPr>
              <w:t>udlæ</w:t>
            </w:r>
            <w:r>
              <w:rPr>
                <w:rFonts w:ascii="Garamond" w:eastAsia="Times New Roman" w:hAnsi="Garamond" w:cs="Tahoma"/>
                <w:color w:val="000000"/>
                <w:sz w:val="24"/>
                <w:szCs w:val="24"/>
                <w:lang w:eastAsia="da-DK"/>
              </w:rPr>
              <w:t>n</w:t>
            </w:r>
            <w:r>
              <w:rPr>
                <w:rFonts w:ascii="Garamond" w:eastAsia="Times New Roman" w:hAnsi="Garamond" w:cs="Tahoma"/>
                <w:color w:val="000000"/>
                <w:sz w:val="24"/>
                <w:szCs w:val="24"/>
                <w:lang w:eastAsia="da-DK"/>
              </w:rPr>
              <w:t xml:space="preserve">dingeloven som sat i kraft for </w:t>
            </w:r>
            <w:r w:rsidRPr="00650028">
              <w:rPr>
                <w:rFonts w:ascii="Garamond" w:eastAsia="Times New Roman" w:hAnsi="Garamond" w:cs="Tahoma"/>
                <w:color w:val="000000"/>
                <w:sz w:val="24"/>
                <w:szCs w:val="24"/>
                <w:lang w:eastAsia="da-DK"/>
              </w:rPr>
              <w:t xml:space="preserve">Færøerne </w:t>
            </w:r>
            <w:r>
              <w:rPr>
                <w:rFonts w:ascii="Garamond" w:eastAsia="Times New Roman" w:hAnsi="Garamond" w:cs="Tahoma"/>
                <w:color w:val="000000"/>
                <w:sz w:val="24"/>
                <w:szCs w:val="24"/>
                <w:lang w:eastAsia="da-DK"/>
              </w:rPr>
              <w:t>ved kongelig anordning</w:t>
            </w:r>
            <w:r w:rsidRPr="00650028">
              <w:rPr>
                <w:rFonts w:ascii="Garamond" w:eastAsia="Times New Roman" w:hAnsi="Garamond" w:cs="Tahoma"/>
                <w:color w:val="000000"/>
                <w:sz w:val="24"/>
                <w:szCs w:val="24"/>
                <w:lang w:eastAsia="da-DK"/>
              </w:rPr>
              <w:t>.</w:t>
            </w:r>
          </w:p>
          <w:p w14:paraId="32ADE3B3" w14:textId="77777777" w:rsidR="00C44376" w:rsidRPr="00703FB8" w:rsidRDefault="00C44376" w:rsidP="00C44376">
            <w:pPr>
              <w:spacing w:line="240" w:lineRule="atLeast"/>
              <w:rPr>
                <w:rFonts w:ascii="Garamond" w:eastAsia="Times New Roman" w:hAnsi="Garamond" w:cs="Tahoma"/>
                <w:color w:val="000000"/>
                <w:sz w:val="24"/>
                <w:szCs w:val="24"/>
                <w:lang w:eastAsia="da-DK"/>
              </w:rPr>
            </w:pPr>
            <w:r w:rsidRPr="0026113B">
              <w:rPr>
                <w:rFonts w:ascii="Garamond" w:eastAsia="Times New Roman" w:hAnsi="Garamond" w:cs="Tahoma"/>
                <w:i/>
                <w:color w:val="000000"/>
                <w:sz w:val="24"/>
                <w:szCs w:val="24"/>
                <w:lang w:eastAsia="da-DK"/>
              </w:rPr>
              <w:t xml:space="preserve">  Stk. 2. </w:t>
            </w:r>
            <w:r w:rsidRPr="00B24CE8">
              <w:rPr>
                <w:rFonts w:ascii="Garamond" w:eastAsia="Times New Roman" w:hAnsi="Garamond" w:cs="Tahoma"/>
                <w:color w:val="000000"/>
                <w:sz w:val="24"/>
                <w:szCs w:val="24"/>
                <w:lang w:eastAsia="da-DK"/>
              </w:rPr>
              <w:t>Stk. 1</w:t>
            </w:r>
            <w:r>
              <w:rPr>
                <w:rFonts w:ascii="Garamond" w:eastAsia="Times New Roman" w:hAnsi="Garamond" w:cs="Tahoma"/>
                <w:color w:val="000000"/>
                <w:sz w:val="24"/>
                <w:szCs w:val="24"/>
                <w:lang w:eastAsia="da-DK"/>
              </w:rPr>
              <w:t xml:space="preserve"> omfatter desuden afg</w:t>
            </w:r>
            <w:r>
              <w:rPr>
                <w:rFonts w:ascii="Garamond" w:eastAsia="Times New Roman" w:hAnsi="Garamond" w:cs="Tahoma"/>
                <w:color w:val="000000"/>
                <w:sz w:val="24"/>
                <w:szCs w:val="24"/>
                <w:lang w:eastAsia="da-DK"/>
              </w:rPr>
              <w:t>ø</w:t>
            </w:r>
            <w:r>
              <w:rPr>
                <w:rFonts w:ascii="Garamond" w:eastAsia="Times New Roman" w:hAnsi="Garamond" w:cs="Tahoma"/>
                <w:color w:val="000000"/>
                <w:sz w:val="24"/>
                <w:szCs w:val="24"/>
                <w:lang w:eastAsia="da-DK"/>
              </w:rPr>
              <w:t xml:space="preserve">relser om afvisning af ansøgninger, jf. § 9, stk. 7, </w:t>
            </w:r>
            <w:r w:rsidRPr="00650028">
              <w:rPr>
                <w:rFonts w:ascii="Garamond" w:eastAsia="Times New Roman" w:hAnsi="Garamond" w:cs="Tahoma"/>
                <w:color w:val="000000"/>
                <w:sz w:val="24"/>
                <w:szCs w:val="24"/>
                <w:lang w:eastAsia="da-DK"/>
              </w:rPr>
              <w:t xml:space="preserve">i </w:t>
            </w:r>
            <w:r>
              <w:rPr>
                <w:rFonts w:ascii="Garamond" w:eastAsia="Times New Roman" w:hAnsi="Garamond" w:cs="Tahoma"/>
                <w:color w:val="000000"/>
                <w:sz w:val="24"/>
                <w:szCs w:val="24"/>
                <w:lang w:eastAsia="da-DK"/>
              </w:rPr>
              <w:t xml:space="preserve">udlændingeloven som sat i kraft for </w:t>
            </w:r>
            <w:r w:rsidRPr="00650028">
              <w:rPr>
                <w:rFonts w:ascii="Garamond" w:eastAsia="Times New Roman" w:hAnsi="Garamond" w:cs="Tahoma"/>
                <w:color w:val="000000"/>
                <w:sz w:val="24"/>
                <w:szCs w:val="24"/>
                <w:lang w:eastAsia="da-DK"/>
              </w:rPr>
              <w:t xml:space="preserve">Færøerne </w:t>
            </w:r>
            <w:r>
              <w:rPr>
                <w:rFonts w:ascii="Garamond" w:eastAsia="Times New Roman" w:hAnsi="Garamond" w:cs="Tahoma"/>
                <w:color w:val="000000"/>
                <w:sz w:val="24"/>
                <w:szCs w:val="24"/>
                <w:lang w:eastAsia="da-DK"/>
              </w:rPr>
              <w:t xml:space="preserve">ved kongelig anordning, afgørelser om forlængelse af opholdstilladelse, jf. § 11, stk. 2, </w:t>
            </w:r>
            <w:r w:rsidRPr="00650028">
              <w:rPr>
                <w:rFonts w:ascii="Garamond" w:eastAsia="Times New Roman" w:hAnsi="Garamond" w:cs="Tahoma"/>
                <w:color w:val="000000"/>
                <w:sz w:val="24"/>
                <w:szCs w:val="24"/>
                <w:lang w:eastAsia="da-DK"/>
              </w:rPr>
              <w:t xml:space="preserve">i </w:t>
            </w:r>
            <w:r>
              <w:rPr>
                <w:rFonts w:ascii="Garamond" w:eastAsia="Times New Roman" w:hAnsi="Garamond" w:cs="Tahoma"/>
                <w:color w:val="000000"/>
                <w:sz w:val="24"/>
                <w:szCs w:val="24"/>
                <w:lang w:eastAsia="da-DK"/>
              </w:rPr>
              <w:t xml:space="preserve">udlændingeloven som sat i kraft for </w:t>
            </w:r>
            <w:r w:rsidRPr="00650028">
              <w:rPr>
                <w:rFonts w:ascii="Garamond" w:eastAsia="Times New Roman" w:hAnsi="Garamond" w:cs="Tahoma"/>
                <w:color w:val="000000"/>
                <w:sz w:val="24"/>
                <w:szCs w:val="24"/>
                <w:lang w:eastAsia="da-DK"/>
              </w:rPr>
              <w:t xml:space="preserve">Færøerne </w:t>
            </w:r>
            <w:r>
              <w:rPr>
                <w:rFonts w:ascii="Garamond" w:eastAsia="Times New Roman" w:hAnsi="Garamond" w:cs="Tahoma"/>
                <w:color w:val="000000"/>
                <w:sz w:val="24"/>
                <w:szCs w:val="24"/>
                <w:lang w:eastAsia="da-DK"/>
              </w:rPr>
              <w:t>ved kongelig anordning, afgørelser om tidsubegrænset o</w:t>
            </w:r>
            <w:r>
              <w:rPr>
                <w:rFonts w:ascii="Garamond" w:eastAsia="Times New Roman" w:hAnsi="Garamond" w:cs="Tahoma"/>
                <w:color w:val="000000"/>
                <w:sz w:val="24"/>
                <w:szCs w:val="24"/>
                <w:lang w:eastAsia="da-DK"/>
              </w:rPr>
              <w:t>p</w:t>
            </w:r>
            <w:r>
              <w:rPr>
                <w:rFonts w:ascii="Garamond" w:eastAsia="Times New Roman" w:hAnsi="Garamond" w:cs="Tahoma"/>
                <w:color w:val="000000"/>
                <w:sz w:val="24"/>
                <w:szCs w:val="24"/>
                <w:lang w:eastAsia="da-DK"/>
              </w:rPr>
              <w:t xml:space="preserve">holdstilladelse, jf. § 11, stk. 3 og 4, </w:t>
            </w:r>
            <w:r w:rsidRPr="00650028">
              <w:rPr>
                <w:rFonts w:ascii="Garamond" w:eastAsia="Times New Roman" w:hAnsi="Garamond" w:cs="Tahoma"/>
                <w:color w:val="000000"/>
                <w:sz w:val="24"/>
                <w:szCs w:val="24"/>
                <w:lang w:eastAsia="da-DK"/>
              </w:rPr>
              <w:t xml:space="preserve">i </w:t>
            </w:r>
            <w:r>
              <w:rPr>
                <w:rFonts w:ascii="Garamond" w:eastAsia="Times New Roman" w:hAnsi="Garamond" w:cs="Tahoma"/>
                <w:color w:val="000000"/>
                <w:sz w:val="24"/>
                <w:szCs w:val="24"/>
                <w:lang w:eastAsia="da-DK"/>
              </w:rPr>
              <w:t xml:space="preserve">udlændingeloven som sat i kraft for </w:t>
            </w:r>
            <w:r w:rsidRPr="00650028">
              <w:rPr>
                <w:rFonts w:ascii="Garamond" w:eastAsia="Times New Roman" w:hAnsi="Garamond" w:cs="Tahoma"/>
                <w:color w:val="000000"/>
                <w:sz w:val="24"/>
                <w:szCs w:val="24"/>
                <w:lang w:eastAsia="da-DK"/>
              </w:rPr>
              <w:t xml:space="preserve">Færøerne </w:t>
            </w:r>
            <w:r>
              <w:rPr>
                <w:rFonts w:ascii="Garamond" w:eastAsia="Times New Roman" w:hAnsi="Garamond" w:cs="Tahoma"/>
                <w:color w:val="000000"/>
                <w:sz w:val="24"/>
                <w:szCs w:val="24"/>
                <w:lang w:eastAsia="da-DK"/>
              </w:rPr>
              <w:t>ved kongelig anordning, konstatering af bortfald af opholdsti</w:t>
            </w:r>
            <w:r>
              <w:rPr>
                <w:rFonts w:ascii="Garamond" w:eastAsia="Times New Roman" w:hAnsi="Garamond" w:cs="Tahoma"/>
                <w:color w:val="000000"/>
                <w:sz w:val="24"/>
                <w:szCs w:val="24"/>
                <w:lang w:eastAsia="da-DK"/>
              </w:rPr>
              <w:t>l</w:t>
            </w:r>
            <w:r>
              <w:rPr>
                <w:rFonts w:ascii="Garamond" w:eastAsia="Times New Roman" w:hAnsi="Garamond" w:cs="Tahoma"/>
                <w:color w:val="000000"/>
                <w:sz w:val="24"/>
                <w:szCs w:val="24"/>
                <w:lang w:eastAsia="da-DK"/>
              </w:rPr>
              <w:t>ladelse og afgørelser om, at en o</w:t>
            </w:r>
            <w:r>
              <w:rPr>
                <w:rFonts w:ascii="Garamond" w:eastAsia="Times New Roman" w:hAnsi="Garamond" w:cs="Tahoma"/>
                <w:color w:val="000000"/>
                <w:sz w:val="24"/>
                <w:szCs w:val="24"/>
                <w:lang w:eastAsia="da-DK"/>
              </w:rPr>
              <w:t>p</w:t>
            </w:r>
            <w:r>
              <w:rPr>
                <w:rFonts w:ascii="Garamond" w:eastAsia="Times New Roman" w:hAnsi="Garamond" w:cs="Tahoma"/>
                <w:color w:val="000000"/>
                <w:sz w:val="24"/>
                <w:szCs w:val="24"/>
                <w:lang w:eastAsia="da-DK"/>
              </w:rPr>
              <w:t xml:space="preserve">holdstilladelse ikke skal anses for bortfaldet, jf. §§ 17 og 18 </w:t>
            </w:r>
            <w:r w:rsidRPr="00650028">
              <w:rPr>
                <w:rFonts w:ascii="Garamond" w:eastAsia="Times New Roman" w:hAnsi="Garamond" w:cs="Tahoma"/>
                <w:color w:val="000000"/>
                <w:sz w:val="24"/>
                <w:szCs w:val="24"/>
                <w:lang w:eastAsia="da-DK"/>
              </w:rPr>
              <w:t xml:space="preserve">i </w:t>
            </w:r>
            <w:r>
              <w:rPr>
                <w:rFonts w:ascii="Garamond" w:eastAsia="Times New Roman" w:hAnsi="Garamond" w:cs="Tahoma"/>
                <w:color w:val="000000"/>
                <w:sz w:val="24"/>
                <w:szCs w:val="24"/>
                <w:lang w:eastAsia="da-DK"/>
              </w:rPr>
              <w:t>udlændi</w:t>
            </w:r>
            <w:r>
              <w:rPr>
                <w:rFonts w:ascii="Garamond" w:eastAsia="Times New Roman" w:hAnsi="Garamond" w:cs="Tahoma"/>
                <w:color w:val="000000"/>
                <w:sz w:val="24"/>
                <w:szCs w:val="24"/>
                <w:lang w:eastAsia="da-DK"/>
              </w:rPr>
              <w:t>n</w:t>
            </w:r>
            <w:r>
              <w:rPr>
                <w:rFonts w:ascii="Garamond" w:eastAsia="Times New Roman" w:hAnsi="Garamond" w:cs="Tahoma"/>
                <w:color w:val="000000"/>
                <w:sz w:val="24"/>
                <w:szCs w:val="24"/>
                <w:lang w:eastAsia="da-DK"/>
              </w:rPr>
              <w:t xml:space="preserve">geloven som sat i kraft for </w:t>
            </w:r>
            <w:r w:rsidRPr="00650028">
              <w:rPr>
                <w:rFonts w:ascii="Garamond" w:eastAsia="Times New Roman" w:hAnsi="Garamond" w:cs="Tahoma"/>
                <w:color w:val="000000"/>
                <w:sz w:val="24"/>
                <w:szCs w:val="24"/>
                <w:lang w:eastAsia="da-DK"/>
              </w:rPr>
              <w:t xml:space="preserve">Færøerne </w:t>
            </w:r>
            <w:r>
              <w:rPr>
                <w:rFonts w:ascii="Garamond" w:eastAsia="Times New Roman" w:hAnsi="Garamond" w:cs="Tahoma"/>
                <w:color w:val="000000"/>
                <w:sz w:val="24"/>
                <w:szCs w:val="24"/>
                <w:lang w:eastAsia="da-DK"/>
              </w:rPr>
              <w:t xml:space="preserve">ved kongelig anordning, afgørelser </w:t>
            </w:r>
            <w:r>
              <w:rPr>
                <w:rFonts w:ascii="Garamond" w:eastAsia="Times New Roman" w:hAnsi="Garamond" w:cs="Tahoma"/>
                <w:color w:val="000000"/>
                <w:sz w:val="24"/>
                <w:szCs w:val="24"/>
                <w:lang w:eastAsia="da-DK"/>
              </w:rPr>
              <w:lastRenderedPageBreak/>
              <w:t xml:space="preserve">om inddragelse af opholdstilladelse, jf. § 19 </w:t>
            </w:r>
            <w:r w:rsidRPr="00650028">
              <w:rPr>
                <w:rFonts w:ascii="Garamond" w:eastAsia="Times New Roman" w:hAnsi="Garamond" w:cs="Tahoma"/>
                <w:color w:val="000000"/>
                <w:sz w:val="24"/>
                <w:szCs w:val="24"/>
                <w:lang w:eastAsia="da-DK"/>
              </w:rPr>
              <w:t xml:space="preserve">i </w:t>
            </w:r>
            <w:r>
              <w:rPr>
                <w:rFonts w:ascii="Garamond" w:eastAsia="Times New Roman" w:hAnsi="Garamond" w:cs="Tahoma"/>
                <w:color w:val="000000"/>
                <w:sz w:val="24"/>
                <w:szCs w:val="24"/>
                <w:lang w:eastAsia="da-DK"/>
              </w:rPr>
              <w:t xml:space="preserve">udlændingeloven som sat i kraft for </w:t>
            </w:r>
            <w:r w:rsidRPr="00650028">
              <w:rPr>
                <w:rFonts w:ascii="Garamond" w:eastAsia="Times New Roman" w:hAnsi="Garamond" w:cs="Tahoma"/>
                <w:color w:val="000000"/>
                <w:sz w:val="24"/>
                <w:szCs w:val="24"/>
                <w:lang w:eastAsia="da-DK"/>
              </w:rPr>
              <w:t xml:space="preserve">Færøerne </w:t>
            </w:r>
            <w:r>
              <w:rPr>
                <w:rFonts w:ascii="Garamond" w:eastAsia="Times New Roman" w:hAnsi="Garamond" w:cs="Tahoma"/>
                <w:color w:val="000000"/>
                <w:sz w:val="24"/>
                <w:szCs w:val="24"/>
                <w:lang w:eastAsia="da-DK"/>
              </w:rPr>
              <w:t>ved kongelig a</w:t>
            </w:r>
            <w:r>
              <w:rPr>
                <w:rFonts w:ascii="Garamond" w:eastAsia="Times New Roman" w:hAnsi="Garamond" w:cs="Tahoma"/>
                <w:color w:val="000000"/>
                <w:sz w:val="24"/>
                <w:szCs w:val="24"/>
                <w:lang w:eastAsia="da-DK"/>
              </w:rPr>
              <w:t>n</w:t>
            </w:r>
            <w:r>
              <w:rPr>
                <w:rFonts w:ascii="Garamond" w:eastAsia="Times New Roman" w:hAnsi="Garamond" w:cs="Tahoma"/>
                <w:color w:val="000000"/>
                <w:sz w:val="24"/>
                <w:szCs w:val="24"/>
                <w:lang w:eastAsia="da-DK"/>
              </w:rPr>
              <w:t xml:space="preserve">ordning, afgørelser om opsættende virkning, jf. § 33 </w:t>
            </w:r>
            <w:r w:rsidRPr="00650028">
              <w:rPr>
                <w:rFonts w:ascii="Garamond" w:eastAsia="Times New Roman" w:hAnsi="Garamond" w:cs="Tahoma"/>
                <w:color w:val="000000"/>
                <w:sz w:val="24"/>
                <w:szCs w:val="24"/>
                <w:lang w:eastAsia="da-DK"/>
              </w:rPr>
              <w:t xml:space="preserve">i </w:t>
            </w:r>
            <w:r>
              <w:rPr>
                <w:rFonts w:ascii="Garamond" w:eastAsia="Times New Roman" w:hAnsi="Garamond" w:cs="Tahoma"/>
                <w:color w:val="000000"/>
                <w:sz w:val="24"/>
                <w:szCs w:val="24"/>
                <w:lang w:eastAsia="da-DK"/>
              </w:rPr>
              <w:t xml:space="preserve">udlændingeloven som sat i kraft for </w:t>
            </w:r>
            <w:r w:rsidRPr="00650028">
              <w:rPr>
                <w:rFonts w:ascii="Garamond" w:eastAsia="Times New Roman" w:hAnsi="Garamond" w:cs="Tahoma"/>
                <w:color w:val="000000"/>
                <w:sz w:val="24"/>
                <w:szCs w:val="24"/>
                <w:lang w:eastAsia="da-DK"/>
              </w:rPr>
              <w:t xml:space="preserve">Færøerne </w:t>
            </w:r>
            <w:r>
              <w:rPr>
                <w:rFonts w:ascii="Garamond" w:eastAsia="Times New Roman" w:hAnsi="Garamond" w:cs="Tahoma"/>
                <w:color w:val="000000"/>
                <w:sz w:val="24"/>
                <w:szCs w:val="24"/>
                <w:lang w:eastAsia="da-DK"/>
              </w:rPr>
              <w:t>ved ko</w:t>
            </w:r>
            <w:r>
              <w:rPr>
                <w:rFonts w:ascii="Garamond" w:eastAsia="Times New Roman" w:hAnsi="Garamond" w:cs="Tahoma"/>
                <w:color w:val="000000"/>
                <w:sz w:val="24"/>
                <w:szCs w:val="24"/>
                <w:lang w:eastAsia="da-DK"/>
              </w:rPr>
              <w:t>n</w:t>
            </w:r>
            <w:r>
              <w:rPr>
                <w:rFonts w:ascii="Garamond" w:eastAsia="Times New Roman" w:hAnsi="Garamond" w:cs="Tahoma"/>
                <w:color w:val="000000"/>
                <w:sz w:val="24"/>
                <w:szCs w:val="24"/>
                <w:lang w:eastAsia="da-DK"/>
              </w:rPr>
              <w:t>gelig anordning, samt afgørelser om identitetsfastlæggelse, fastsættelse af alder i forbindelse med en ansøgning om opholdstilladelse som følge af en familiemæssig tilknytning til en pe</w:t>
            </w:r>
            <w:r>
              <w:rPr>
                <w:rFonts w:ascii="Garamond" w:eastAsia="Times New Roman" w:hAnsi="Garamond" w:cs="Tahoma"/>
                <w:color w:val="000000"/>
                <w:sz w:val="24"/>
                <w:szCs w:val="24"/>
                <w:lang w:eastAsia="da-DK"/>
              </w:rPr>
              <w:t>r</w:t>
            </w:r>
            <w:r>
              <w:rPr>
                <w:rFonts w:ascii="Garamond" w:eastAsia="Times New Roman" w:hAnsi="Garamond" w:cs="Tahoma"/>
                <w:color w:val="000000"/>
                <w:sz w:val="24"/>
                <w:szCs w:val="24"/>
                <w:lang w:eastAsia="da-DK"/>
              </w:rPr>
              <w:t>son bosiddende på Færøerne, tilbag</w:t>
            </w:r>
            <w:r>
              <w:rPr>
                <w:rFonts w:ascii="Garamond" w:eastAsia="Times New Roman" w:hAnsi="Garamond" w:cs="Tahoma"/>
                <w:color w:val="000000"/>
                <w:sz w:val="24"/>
                <w:szCs w:val="24"/>
                <w:lang w:eastAsia="da-DK"/>
              </w:rPr>
              <w:t>e</w:t>
            </w:r>
            <w:r>
              <w:rPr>
                <w:rFonts w:ascii="Garamond" w:eastAsia="Times New Roman" w:hAnsi="Garamond" w:cs="Tahoma"/>
                <w:color w:val="000000"/>
                <w:sz w:val="24"/>
                <w:szCs w:val="24"/>
                <w:lang w:eastAsia="da-DK"/>
              </w:rPr>
              <w:t>rejsetilladelse og laisser-passez.</w:t>
            </w:r>
          </w:p>
          <w:p w14:paraId="54051208" w14:textId="77777777" w:rsidR="00CC4BC3" w:rsidRPr="00DC06C5" w:rsidRDefault="00C44376" w:rsidP="00C44376">
            <w:pPr>
              <w:spacing w:line="240" w:lineRule="atLeast"/>
              <w:rPr>
                <w:rFonts w:ascii="Garamond" w:hAnsi="Garamond"/>
                <w:sz w:val="24"/>
                <w:szCs w:val="24"/>
              </w:rPr>
            </w:pPr>
            <w:r>
              <w:rPr>
                <w:rFonts w:ascii="Garamond" w:eastAsia="Times New Roman" w:hAnsi="Garamond" w:cs="Tahoma"/>
                <w:i/>
                <w:color w:val="000000"/>
                <w:sz w:val="24"/>
                <w:szCs w:val="24"/>
                <w:lang w:eastAsia="da-DK"/>
              </w:rPr>
              <w:t xml:space="preserve">   Stk. 3. </w:t>
            </w:r>
            <w:r w:rsidRPr="00EE0CCE">
              <w:rPr>
                <w:rFonts w:ascii="Garamond" w:eastAsia="Times New Roman" w:hAnsi="Garamond" w:cs="Tahoma"/>
                <w:color w:val="000000"/>
                <w:sz w:val="24"/>
                <w:szCs w:val="24"/>
                <w:lang w:eastAsia="da-DK"/>
              </w:rPr>
              <w:t>Er kompetencen</w:t>
            </w:r>
            <w:r>
              <w:rPr>
                <w:rFonts w:ascii="Garamond" w:eastAsia="Times New Roman" w:hAnsi="Garamond" w:cs="Tahoma"/>
                <w:color w:val="000000"/>
                <w:sz w:val="24"/>
                <w:szCs w:val="24"/>
                <w:lang w:eastAsia="da-DK"/>
              </w:rPr>
              <w:t xml:space="preserve"> til at træffe afgørelse delegeret til en færøsk my</w:t>
            </w:r>
            <w:r>
              <w:rPr>
                <w:rFonts w:ascii="Garamond" w:eastAsia="Times New Roman" w:hAnsi="Garamond" w:cs="Tahoma"/>
                <w:color w:val="000000"/>
                <w:sz w:val="24"/>
                <w:szCs w:val="24"/>
                <w:lang w:eastAsia="da-DK"/>
              </w:rPr>
              <w:t>n</w:t>
            </w:r>
            <w:r>
              <w:rPr>
                <w:rFonts w:ascii="Garamond" w:eastAsia="Times New Roman" w:hAnsi="Garamond" w:cs="Tahoma"/>
                <w:color w:val="000000"/>
                <w:sz w:val="24"/>
                <w:szCs w:val="24"/>
                <w:lang w:eastAsia="da-DK"/>
              </w:rPr>
              <w:t>dighed i medfør af stk. 1, indhenter den færøske myndighed en bindende indstilling fra Udlændingestyrelsen eller Styrelsen for International R</w:t>
            </w:r>
            <w:r>
              <w:rPr>
                <w:rFonts w:ascii="Garamond" w:eastAsia="Times New Roman" w:hAnsi="Garamond" w:cs="Tahoma"/>
                <w:color w:val="000000"/>
                <w:sz w:val="24"/>
                <w:szCs w:val="24"/>
                <w:lang w:eastAsia="da-DK"/>
              </w:rPr>
              <w:t>e</w:t>
            </w:r>
            <w:r>
              <w:rPr>
                <w:rFonts w:ascii="Garamond" w:eastAsia="Times New Roman" w:hAnsi="Garamond" w:cs="Tahoma"/>
                <w:color w:val="000000"/>
                <w:sz w:val="24"/>
                <w:szCs w:val="24"/>
                <w:lang w:eastAsia="da-DK"/>
              </w:rPr>
              <w:t>kruttering og Integration om, hvo</w:t>
            </w:r>
            <w:r>
              <w:rPr>
                <w:rFonts w:ascii="Garamond" w:eastAsia="Times New Roman" w:hAnsi="Garamond" w:cs="Tahoma"/>
                <w:color w:val="000000"/>
                <w:sz w:val="24"/>
                <w:szCs w:val="24"/>
                <w:lang w:eastAsia="da-DK"/>
              </w:rPr>
              <w:t>r</w:t>
            </w:r>
            <w:r>
              <w:rPr>
                <w:rFonts w:ascii="Garamond" w:eastAsia="Times New Roman" w:hAnsi="Garamond" w:cs="Tahoma"/>
                <w:color w:val="000000"/>
                <w:sz w:val="24"/>
                <w:szCs w:val="24"/>
                <w:lang w:eastAsia="da-DK"/>
              </w:rPr>
              <w:t xml:space="preserve">vidt udlændingen er udelukket fra at opnå eller bevare opholdstilladelse på Færøerne, jf. § 10 </w:t>
            </w:r>
            <w:r w:rsidRPr="00650028">
              <w:rPr>
                <w:rFonts w:ascii="Garamond" w:eastAsia="Times New Roman" w:hAnsi="Garamond" w:cs="Tahoma"/>
                <w:color w:val="000000"/>
                <w:sz w:val="24"/>
                <w:szCs w:val="24"/>
                <w:lang w:eastAsia="da-DK"/>
              </w:rPr>
              <w:t xml:space="preserve">i </w:t>
            </w:r>
            <w:r>
              <w:rPr>
                <w:rFonts w:ascii="Garamond" w:eastAsia="Times New Roman" w:hAnsi="Garamond" w:cs="Tahoma"/>
                <w:color w:val="000000"/>
                <w:sz w:val="24"/>
                <w:szCs w:val="24"/>
                <w:lang w:eastAsia="da-DK"/>
              </w:rPr>
              <w:t xml:space="preserve">udlændingeloven som sat i kraft for </w:t>
            </w:r>
            <w:r w:rsidRPr="00650028">
              <w:rPr>
                <w:rFonts w:ascii="Garamond" w:eastAsia="Times New Roman" w:hAnsi="Garamond" w:cs="Tahoma"/>
                <w:color w:val="000000"/>
                <w:sz w:val="24"/>
                <w:szCs w:val="24"/>
                <w:lang w:eastAsia="da-DK"/>
              </w:rPr>
              <w:t xml:space="preserve">Færøerne </w:t>
            </w:r>
            <w:r>
              <w:rPr>
                <w:rFonts w:ascii="Garamond" w:eastAsia="Times New Roman" w:hAnsi="Garamond" w:cs="Tahoma"/>
                <w:color w:val="000000"/>
                <w:sz w:val="24"/>
                <w:szCs w:val="24"/>
                <w:lang w:eastAsia="da-DK"/>
              </w:rPr>
              <w:t>ved ko</w:t>
            </w:r>
            <w:r>
              <w:rPr>
                <w:rFonts w:ascii="Garamond" w:eastAsia="Times New Roman" w:hAnsi="Garamond" w:cs="Tahoma"/>
                <w:color w:val="000000"/>
                <w:sz w:val="24"/>
                <w:szCs w:val="24"/>
                <w:lang w:eastAsia="da-DK"/>
              </w:rPr>
              <w:t>n</w:t>
            </w:r>
            <w:r>
              <w:rPr>
                <w:rFonts w:ascii="Garamond" w:eastAsia="Times New Roman" w:hAnsi="Garamond" w:cs="Tahoma"/>
                <w:color w:val="000000"/>
                <w:sz w:val="24"/>
                <w:szCs w:val="24"/>
                <w:lang w:eastAsia="da-DK"/>
              </w:rPr>
              <w:t>gelig anordning. Indstillingen, der ikke er en afgørelse, skal lægges til grund ved den færøske myndigheds afgørelse af sagen.</w:t>
            </w:r>
            <w:r w:rsidR="00CC4BC3" w:rsidRPr="00305C0A">
              <w:rPr>
                <w:rFonts w:ascii="Garamond" w:hAnsi="Garamond"/>
                <w:sz w:val="24"/>
                <w:szCs w:val="24"/>
              </w:rPr>
              <w:t>«</w:t>
            </w:r>
          </w:p>
          <w:p w14:paraId="6191AC19" w14:textId="77777777" w:rsidR="00994AF8" w:rsidRPr="00305C0A" w:rsidRDefault="00994AF8" w:rsidP="00CC4BC3">
            <w:pPr>
              <w:jc w:val="both"/>
              <w:rPr>
                <w:rFonts w:ascii="Garamond" w:hAnsi="Garamond"/>
                <w:sz w:val="24"/>
                <w:szCs w:val="24"/>
              </w:rPr>
            </w:pPr>
          </w:p>
        </w:tc>
      </w:tr>
      <w:tr w:rsidR="00305C0A" w:rsidRPr="0025301F" w14:paraId="420382ED" w14:textId="77777777" w:rsidTr="00C535B6">
        <w:tc>
          <w:tcPr>
            <w:tcW w:w="3755" w:type="dxa"/>
            <w:tcBorders>
              <w:top w:val="single" w:sz="4" w:space="0" w:color="auto"/>
              <w:left w:val="single" w:sz="4" w:space="0" w:color="auto"/>
              <w:bottom w:val="single" w:sz="4" w:space="0" w:color="auto"/>
              <w:right w:val="single" w:sz="4" w:space="0" w:color="auto"/>
            </w:tcBorders>
          </w:tcPr>
          <w:p w14:paraId="6553CEAD" w14:textId="77777777" w:rsidR="00C96641" w:rsidRPr="00C96641" w:rsidRDefault="00C96641" w:rsidP="00180442">
            <w:pPr>
              <w:keepNext/>
              <w:keepLines/>
              <w:rPr>
                <w:rFonts w:ascii="Garamond" w:hAnsi="Garamond"/>
                <w:b/>
                <w:sz w:val="24"/>
                <w:szCs w:val="24"/>
              </w:rPr>
            </w:pPr>
            <w:r>
              <w:rPr>
                <w:rFonts w:ascii="Garamond" w:hAnsi="Garamond"/>
                <w:b/>
                <w:sz w:val="24"/>
                <w:szCs w:val="24"/>
              </w:rPr>
              <w:lastRenderedPageBreak/>
              <w:t>§ 52 b. ---</w:t>
            </w:r>
          </w:p>
          <w:p w14:paraId="5B2CAF1E" w14:textId="77777777" w:rsidR="00305C0A" w:rsidRPr="00180442" w:rsidRDefault="002E060B" w:rsidP="00180442">
            <w:pPr>
              <w:keepNext/>
              <w:keepLines/>
              <w:rPr>
                <w:rFonts w:ascii="Garamond" w:hAnsi="Garamond"/>
                <w:b/>
                <w:sz w:val="24"/>
                <w:szCs w:val="24"/>
              </w:rPr>
            </w:pPr>
            <w:r w:rsidRPr="00180442">
              <w:rPr>
                <w:rFonts w:ascii="Garamond" w:hAnsi="Garamond"/>
                <w:i/>
                <w:sz w:val="24"/>
                <w:szCs w:val="24"/>
              </w:rPr>
              <w:t xml:space="preserve">Stk. </w:t>
            </w:r>
            <w:r w:rsidR="00C96641">
              <w:rPr>
                <w:rFonts w:ascii="Garamond" w:hAnsi="Garamond"/>
                <w:i/>
                <w:sz w:val="24"/>
                <w:szCs w:val="24"/>
              </w:rPr>
              <w:t>2-</w:t>
            </w:r>
            <w:r w:rsidRPr="00180442">
              <w:rPr>
                <w:rFonts w:ascii="Garamond" w:hAnsi="Garamond"/>
                <w:i/>
                <w:sz w:val="24"/>
                <w:szCs w:val="24"/>
              </w:rPr>
              <w:t>5</w:t>
            </w:r>
            <w:r w:rsidR="00180442" w:rsidRPr="00180442">
              <w:rPr>
                <w:rFonts w:ascii="Garamond" w:hAnsi="Garamond"/>
                <w:i/>
                <w:sz w:val="24"/>
                <w:szCs w:val="24"/>
              </w:rPr>
              <w:t>.</w:t>
            </w:r>
            <w:r w:rsidR="00180442" w:rsidRPr="00180442">
              <w:rPr>
                <w:rFonts w:ascii="Garamond" w:hAnsi="Garamond"/>
                <w:b/>
                <w:sz w:val="24"/>
                <w:szCs w:val="24"/>
              </w:rPr>
              <w:t xml:space="preserve"> ---</w:t>
            </w:r>
          </w:p>
          <w:p w14:paraId="5C46FDCB" w14:textId="77777777" w:rsidR="00180442" w:rsidRDefault="00180442" w:rsidP="00180442">
            <w:pPr>
              <w:keepNext/>
              <w:keepLines/>
              <w:rPr>
                <w:rFonts w:ascii="Garamond" w:hAnsi="Garamond"/>
                <w:i/>
                <w:sz w:val="24"/>
                <w:szCs w:val="24"/>
              </w:rPr>
            </w:pPr>
          </w:p>
          <w:p w14:paraId="2A83442B" w14:textId="77777777" w:rsidR="00180442" w:rsidRPr="00180442" w:rsidRDefault="00180442" w:rsidP="009D64F3">
            <w:pPr>
              <w:keepNext/>
              <w:keepLines/>
            </w:pPr>
          </w:p>
        </w:tc>
        <w:tc>
          <w:tcPr>
            <w:tcW w:w="3755" w:type="dxa"/>
            <w:tcBorders>
              <w:top w:val="single" w:sz="4" w:space="0" w:color="auto"/>
              <w:left w:val="single" w:sz="4" w:space="0" w:color="auto"/>
              <w:bottom w:val="single" w:sz="4" w:space="0" w:color="auto"/>
              <w:right w:val="single" w:sz="4" w:space="0" w:color="auto"/>
            </w:tcBorders>
          </w:tcPr>
          <w:p w14:paraId="08DADCEC" w14:textId="77777777" w:rsidR="00305C0A" w:rsidRDefault="00305C0A" w:rsidP="00305C0A">
            <w:pPr>
              <w:spacing w:line="240" w:lineRule="atLeast"/>
              <w:rPr>
                <w:rFonts w:ascii="Garamond" w:eastAsia="Times New Roman" w:hAnsi="Garamond" w:cs="Tahoma"/>
                <w:color w:val="000000"/>
                <w:sz w:val="24"/>
                <w:szCs w:val="24"/>
                <w:lang w:eastAsia="da-DK"/>
              </w:rPr>
            </w:pPr>
            <w:r>
              <w:rPr>
                <w:rFonts w:ascii="Garamond" w:eastAsia="Times New Roman" w:hAnsi="Garamond" w:cs="Tahoma"/>
                <w:b/>
                <w:color w:val="000000"/>
                <w:sz w:val="24"/>
                <w:szCs w:val="24"/>
                <w:lang w:eastAsia="da-DK"/>
              </w:rPr>
              <w:t>3</w:t>
            </w:r>
            <w:r w:rsidRPr="00985DC0">
              <w:rPr>
                <w:rFonts w:ascii="Garamond" w:eastAsia="Times New Roman" w:hAnsi="Garamond" w:cs="Tahoma"/>
                <w:b/>
                <w:color w:val="000000"/>
                <w:sz w:val="24"/>
                <w:szCs w:val="24"/>
                <w:lang w:eastAsia="da-DK"/>
              </w:rPr>
              <w:t>.</w:t>
            </w:r>
            <w:r>
              <w:rPr>
                <w:rFonts w:ascii="Garamond" w:eastAsia="Times New Roman" w:hAnsi="Garamond" w:cs="Tahoma"/>
                <w:color w:val="000000"/>
                <w:sz w:val="24"/>
                <w:szCs w:val="24"/>
                <w:lang w:eastAsia="da-DK"/>
              </w:rPr>
              <w:t xml:space="preserve"> I </w:t>
            </w:r>
            <w:r w:rsidRPr="00C86A64">
              <w:rPr>
                <w:rFonts w:ascii="Garamond" w:eastAsia="Times New Roman" w:hAnsi="Garamond" w:cs="Tahoma"/>
                <w:i/>
                <w:color w:val="000000"/>
                <w:sz w:val="24"/>
                <w:szCs w:val="24"/>
                <w:lang w:eastAsia="da-DK"/>
              </w:rPr>
              <w:t>§ 52 b</w:t>
            </w:r>
            <w:r>
              <w:rPr>
                <w:rFonts w:ascii="Garamond" w:eastAsia="Times New Roman" w:hAnsi="Garamond" w:cs="Tahoma"/>
                <w:color w:val="000000"/>
                <w:sz w:val="24"/>
                <w:szCs w:val="24"/>
                <w:lang w:eastAsia="da-DK"/>
              </w:rPr>
              <w:t xml:space="preserve"> indsættes efter stk. 5 som nyt stykke:</w:t>
            </w:r>
          </w:p>
          <w:p w14:paraId="4F59FF28" w14:textId="77777777" w:rsidR="00305C0A" w:rsidRDefault="00305C0A" w:rsidP="00305C0A">
            <w:pPr>
              <w:spacing w:line="240" w:lineRule="atLeast"/>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 </w:t>
            </w:r>
            <w:r w:rsidRPr="00305C0A">
              <w:rPr>
                <w:rFonts w:ascii="Garamond" w:hAnsi="Garamond"/>
                <w:sz w:val="24"/>
                <w:szCs w:val="24"/>
              </w:rPr>
              <w:t>»</w:t>
            </w:r>
            <w:r w:rsidRPr="00985DC0">
              <w:rPr>
                <w:rFonts w:ascii="Garamond" w:eastAsia="Times New Roman" w:hAnsi="Garamond" w:cs="Tahoma"/>
                <w:i/>
                <w:color w:val="000000"/>
                <w:sz w:val="24"/>
                <w:szCs w:val="24"/>
                <w:lang w:eastAsia="da-DK"/>
              </w:rPr>
              <w:t>Stk. 6</w:t>
            </w:r>
            <w:r>
              <w:rPr>
                <w:rFonts w:ascii="Garamond" w:eastAsia="Times New Roman" w:hAnsi="Garamond" w:cs="Tahoma"/>
                <w:color w:val="000000"/>
                <w:sz w:val="24"/>
                <w:szCs w:val="24"/>
                <w:lang w:eastAsia="da-DK"/>
              </w:rPr>
              <w:t>. Udlændingenævnet kan en</w:t>
            </w:r>
            <w:r>
              <w:rPr>
                <w:rFonts w:ascii="Garamond" w:eastAsia="Times New Roman" w:hAnsi="Garamond" w:cs="Tahoma"/>
                <w:color w:val="000000"/>
                <w:sz w:val="24"/>
                <w:szCs w:val="24"/>
                <w:lang w:eastAsia="da-DK"/>
              </w:rPr>
              <w:t>d</w:t>
            </w:r>
            <w:r>
              <w:rPr>
                <w:rFonts w:ascii="Garamond" w:eastAsia="Times New Roman" w:hAnsi="Garamond" w:cs="Tahoma"/>
                <w:color w:val="000000"/>
                <w:sz w:val="24"/>
                <w:szCs w:val="24"/>
                <w:lang w:eastAsia="da-DK"/>
              </w:rPr>
              <w:t>videre behandle klager over afgøre</w:t>
            </w:r>
            <w:r>
              <w:rPr>
                <w:rFonts w:ascii="Garamond" w:eastAsia="Times New Roman" w:hAnsi="Garamond" w:cs="Tahoma"/>
                <w:color w:val="000000"/>
                <w:sz w:val="24"/>
                <w:szCs w:val="24"/>
                <w:lang w:eastAsia="da-DK"/>
              </w:rPr>
              <w:t>l</w:t>
            </w:r>
            <w:r>
              <w:rPr>
                <w:rFonts w:ascii="Garamond" w:eastAsia="Times New Roman" w:hAnsi="Garamond" w:cs="Tahoma"/>
                <w:color w:val="000000"/>
                <w:sz w:val="24"/>
                <w:szCs w:val="24"/>
                <w:lang w:eastAsia="da-DK"/>
              </w:rPr>
              <w:t>ser, der træffes i første instans af en færøsk myndighed i medfør af § 46 i.</w:t>
            </w:r>
            <w:r w:rsidRPr="00305C0A">
              <w:rPr>
                <w:rFonts w:ascii="Garamond" w:hAnsi="Garamond"/>
                <w:sz w:val="24"/>
                <w:szCs w:val="24"/>
              </w:rPr>
              <w:t xml:space="preserve"> «</w:t>
            </w:r>
          </w:p>
          <w:p w14:paraId="4A9E8EED" w14:textId="77777777" w:rsidR="00305C0A" w:rsidRDefault="00305C0A" w:rsidP="00305C0A">
            <w:pPr>
              <w:spacing w:line="240" w:lineRule="atLeast"/>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Stk. 6 og 7 bliver herefter stk. 7 og 8.</w:t>
            </w:r>
            <w:r w:rsidRPr="00305C0A">
              <w:rPr>
                <w:rFonts w:ascii="Garamond" w:hAnsi="Garamond"/>
                <w:sz w:val="24"/>
                <w:szCs w:val="24"/>
              </w:rPr>
              <w:t xml:space="preserve"> </w:t>
            </w:r>
          </w:p>
          <w:p w14:paraId="3FDDFB6E" w14:textId="77777777" w:rsidR="00305C0A" w:rsidRDefault="00305C0A" w:rsidP="00CC4BC3">
            <w:pPr>
              <w:jc w:val="both"/>
              <w:rPr>
                <w:b/>
              </w:rPr>
            </w:pPr>
          </w:p>
        </w:tc>
      </w:tr>
      <w:tr w:rsidR="00305C0A" w:rsidRPr="0025301F" w14:paraId="4E7DEA21" w14:textId="77777777" w:rsidTr="00C535B6">
        <w:tc>
          <w:tcPr>
            <w:tcW w:w="3755" w:type="dxa"/>
            <w:tcBorders>
              <w:top w:val="single" w:sz="4" w:space="0" w:color="auto"/>
              <w:left w:val="single" w:sz="4" w:space="0" w:color="auto"/>
              <w:bottom w:val="single" w:sz="4" w:space="0" w:color="auto"/>
              <w:right w:val="single" w:sz="4" w:space="0" w:color="auto"/>
            </w:tcBorders>
          </w:tcPr>
          <w:p w14:paraId="1BC2A161" w14:textId="77777777" w:rsidR="009D64F3" w:rsidRPr="00C96641" w:rsidRDefault="009D64F3" w:rsidP="009D64F3">
            <w:pPr>
              <w:keepNext/>
              <w:keepLines/>
              <w:rPr>
                <w:rFonts w:ascii="Garamond" w:hAnsi="Garamond"/>
                <w:sz w:val="24"/>
                <w:szCs w:val="24"/>
              </w:rPr>
            </w:pPr>
            <w:r w:rsidRPr="00180442">
              <w:rPr>
                <w:rFonts w:ascii="Garamond" w:hAnsi="Garamond"/>
                <w:i/>
                <w:sz w:val="24"/>
                <w:szCs w:val="24"/>
              </w:rPr>
              <w:t xml:space="preserve">Stk. 6. </w:t>
            </w:r>
            <w:r w:rsidRPr="00180442">
              <w:rPr>
                <w:rFonts w:ascii="Garamond" w:hAnsi="Garamond"/>
                <w:sz w:val="24"/>
                <w:szCs w:val="24"/>
              </w:rPr>
              <w:t xml:space="preserve"> Klage over de afgørelser, dr er nævnt i stk. 1-5, skal være indgivet, inden 8 uger efter at klageren har fået meddelelse om afgørelsen. Udlændi</w:t>
            </w:r>
            <w:r w:rsidRPr="00180442">
              <w:rPr>
                <w:rFonts w:ascii="Garamond" w:hAnsi="Garamond"/>
                <w:sz w:val="24"/>
                <w:szCs w:val="24"/>
              </w:rPr>
              <w:t>n</w:t>
            </w:r>
            <w:r w:rsidRPr="00180442">
              <w:rPr>
                <w:rFonts w:ascii="Garamond" w:hAnsi="Garamond"/>
                <w:sz w:val="24"/>
                <w:szCs w:val="24"/>
              </w:rPr>
              <w:t>genævnets formand eller den, fo</w:t>
            </w:r>
            <w:r w:rsidRPr="00180442">
              <w:rPr>
                <w:rFonts w:ascii="Garamond" w:hAnsi="Garamond"/>
                <w:sz w:val="24"/>
                <w:szCs w:val="24"/>
              </w:rPr>
              <w:t>r</w:t>
            </w:r>
            <w:r w:rsidRPr="00180442">
              <w:rPr>
                <w:rFonts w:ascii="Garamond" w:hAnsi="Garamond"/>
                <w:sz w:val="24"/>
                <w:szCs w:val="24"/>
              </w:rPr>
              <w:t>manden bemyndiger dertil, kan i sæ</w:t>
            </w:r>
            <w:r w:rsidRPr="00180442">
              <w:rPr>
                <w:rFonts w:ascii="Garamond" w:hAnsi="Garamond"/>
                <w:sz w:val="24"/>
                <w:szCs w:val="24"/>
              </w:rPr>
              <w:t>r</w:t>
            </w:r>
            <w:r w:rsidRPr="00180442">
              <w:rPr>
                <w:rFonts w:ascii="Garamond" w:hAnsi="Garamond"/>
                <w:sz w:val="24"/>
                <w:szCs w:val="24"/>
              </w:rPr>
              <w:t xml:space="preserve">lige tilfælde beslutte, at en klage skal behandles, selv om klagen er indgivet </w:t>
            </w:r>
            <w:r w:rsidRPr="00C96641">
              <w:rPr>
                <w:rFonts w:ascii="Garamond" w:hAnsi="Garamond"/>
                <w:sz w:val="24"/>
                <w:szCs w:val="24"/>
              </w:rPr>
              <w:t>efter udløb af fristen i 1. pkt.</w:t>
            </w:r>
          </w:p>
          <w:p w14:paraId="14B5D391" w14:textId="77777777" w:rsidR="00305C0A" w:rsidRPr="00C96641" w:rsidRDefault="00C96641" w:rsidP="009D64F3">
            <w:pPr>
              <w:keepNext/>
              <w:keepLines/>
              <w:rPr>
                <w:b/>
              </w:rPr>
            </w:pPr>
            <w:r w:rsidRPr="00C96641">
              <w:rPr>
                <w:rFonts w:ascii="Garamond" w:hAnsi="Garamond"/>
                <w:i/>
                <w:sz w:val="24"/>
                <w:szCs w:val="24"/>
              </w:rPr>
              <w:t>Stk. 7</w:t>
            </w:r>
            <w:r>
              <w:rPr>
                <w:rFonts w:ascii="Garamond" w:hAnsi="Garamond"/>
                <w:i/>
                <w:sz w:val="24"/>
                <w:szCs w:val="24"/>
              </w:rPr>
              <w:t xml:space="preserve">. </w:t>
            </w:r>
            <w:r>
              <w:rPr>
                <w:rFonts w:ascii="Garamond" w:hAnsi="Garamond"/>
                <w:b/>
                <w:sz w:val="24"/>
                <w:szCs w:val="24"/>
              </w:rPr>
              <w:t>---</w:t>
            </w:r>
          </w:p>
        </w:tc>
        <w:tc>
          <w:tcPr>
            <w:tcW w:w="3755" w:type="dxa"/>
            <w:tcBorders>
              <w:top w:val="single" w:sz="4" w:space="0" w:color="auto"/>
              <w:left w:val="single" w:sz="4" w:space="0" w:color="auto"/>
              <w:bottom w:val="single" w:sz="4" w:space="0" w:color="auto"/>
              <w:right w:val="single" w:sz="4" w:space="0" w:color="auto"/>
            </w:tcBorders>
          </w:tcPr>
          <w:p w14:paraId="1E82268A" w14:textId="77777777" w:rsidR="00305C0A" w:rsidRPr="00C86A64" w:rsidRDefault="00305C0A" w:rsidP="00305C0A">
            <w:pPr>
              <w:spacing w:line="240" w:lineRule="atLeast"/>
              <w:rPr>
                <w:rFonts w:ascii="Garamond" w:eastAsia="Times New Roman" w:hAnsi="Garamond" w:cs="Tahoma"/>
                <w:color w:val="000000"/>
                <w:sz w:val="24"/>
                <w:szCs w:val="24"/>
                <w:lang w:eastAsia="da-DK"/>
              </w:rPr>
            </w:pPr>
            <w:r>
              <w:rPr>
                <w:rFonts w:ascii="Garamond" w:eastAsia="Times New Roman" w:hAnsi="Garamond" w:cs="Tahoma"/>
                <w:b/>
                <w:color w:val="000000"/>
                <w:sz w:val="24"/>
                <w:szCs w:val="24"/>
                <w:lang w:eastAsia="da-DK"/>
              </w:rPr>
              <w:t xml:space="preserve">4. </w:t>
            </w:r>
            <w:r>
              <w:rPr>
                <w:rFonts w:ascii="Garamond" w:eastAsia="Times New Roman" w:hAnsi="Garamond" w:cs="Tahoma"/>
                <w:color w:val="000000"/>
                <w:sz w:val="24"/>
                <w:szCs w:val="24"/>
                <w:lang w:eastAsia="da-DK"/>
              </w:rPr>
              <w:t xml:space="preserve">I </w:t>
            </w:r>
            <w:r>
              <w:rPr>
                <w:rFonts w:ascii="Garamond" w:eastAsia="Times New Roman" w:hAnsi="Garamond" w:cs="Tahoma"/>
                <w:i/>
                <w:color w:val="000000"/>
                <w:sz w:val="24"/>
                <w:szCs w:val="24"/>
                <w:lang w:eastAsia="da-DK"/>
              </w:rPr>
              <w:t xml:space="preserve">§ 52 b, stk. 6, </w:t>
            </w:r>
            <w:r w:rsidR="00B74DB7">
              <w:rPr>
                <w:rFonts w:ascii="Garamond" w:eastAsia="Times New Roman" w:hAnsi="Garamond" w:cs="Tahoma"/>
                <w:color w:val="000000"/>
                <w:sz w:val="24"/>
                <w:szCs w:val="24"/>
                <w:lang w:eastAsia="da-DK"/>
              </w:rPr>
              <w:t xml:space="preserve">der bliver stk. 7, ændres </w:t>
            </w:r>
            <w:r w:rsidR="00B74DB7" w:rsidRPr="00305C0A">
              <w:rPr>
                <w:rFonts w:ascii="Garamond" w:hAnsi="Garamond"/>
                <w:sz w:val="24"/>
                <w:szCs w:val="24"/>
              </w:rPr>
              <w:t>»</w:t>
            </w:r>
            <w:r w:rsidR="00B74DB7">
              <w:rPr>
                <w:rFonts w:ascii="Garamond" w:eastAsia="Times New Roman" w:hAnsi="Garamond" w:cs="Tahoma"/>
                <w:color w:val="000000"/>
                <w:sz w:val="24"/>
                <w:szCs w:val="24"/>
                <w:lang w:eastAsia="da-DK"/>
              </w:rPr>
              <w:t>stk. 1-5</w:t>
            </w:r>
            <w:r w:rsidR="00B74DB7" w:rsidRPr="00305C0A">
              <w:rPr>
                <w:rFonts w:ascii="Garamond" w:hAnsi="Garamond"/>
                <w:sz w:val="24"/>
                <w:szCs w:val="24"/>
              </w:rPr>
              <w:t>«</w:t>
            </w:r>
            <w:r w:rsidR="00B74DB7">
              <w:rPr>
                <w:rFonts w:ascii="Garamond" w:eastAsia="Times New Roman" w:hAnsi="Garamond" w:cs="Tahoma"/>
                <w:color w:val="000000"/>
                <w:sz w:val="24"/>
                <w:szCs w:val="24"/>
                <w:lang w:eastAsia="da-DK"/>
              </w:rPr>
              <w:t xml:space="preserve"> til: stk. </w:t>
            </w:r>
            <w:r w:rsidR="00B74DB7" w:rsidRPr="00305C0A">
              <w:rPr>
                <w:rFonts w:ascii="Garamond" w:hAnsi="Garamond"/>
                <w:sz w:val="24"/>
                <w:szCs w:val="24"/>
              </w:rPr>
              <w:t>»</w:t>
            </w:r>
            <w:r w:rsidR="00B74DB7">
              <w:rPr>
                <w:rFonts w:ascii="Garamond" w:eastAsia="Times New Roman" w:hAnsi="Garamond" w:cs="Tahoma"/>
                <w:color w:val="000000"/>
                <w:sz w:val="24"/>
                <w:szCs w:val="24"/>
                <w:lang w:eastAsia="da-DK"/>
              </w:rPr>
              <w:t>1-6</w:t>
            </w:r>
            <w:r w:rsidR="00B74DB7" w:rsidRPr="00305C0A">
              <w:rPr>
                <w:rFonts w:ascii="Garamond" w:hAnsi="Garamond"/>
                <w:sz w:val="24"/>
                <w:szCs w:val="24"/>
              </w:rPr>
              <w:t>«</w:t>
            </w:r>
            <w:r>
              <w:rPr>
                <w:rFonts w:ascii="Garamond" w:eastAsia="Times New Roman" w:hAnsi="Garamond" w:cs="Tahoma"/>
                <w:color w:val="000000"/>
                <w:sz w:val="24"/>
                <w:szCs w:val="24"/>
                <w:lang w:eastAsia="da-DK"/>
              </w:rPr>
              <w:t>.</w:t>
            </w:r>
          </w:p>
          <w:p w14:paraId="020D2CD7" w14:textId="77777777" w:rsidR="00305C0A" w:rsidRDefault="00305C0A" w:rsidP="00305C0A">
            <w:pPr>
              <w:spacing w:line="240" w:lineRule="atLeast"/>
              <w:rPr>
                <w:rFonts w:ascii="Garamond" w:eastAsia="Times New Roman" w:hAnsi="Garamond" w:cs="Tahoma"/>
                <w:b/>
                <w:color w:val="000000"/>
                <w:sz w:val="24"/>
                <w:szCs w:val="24"/>
                <w:lang w:eastAsia="da-DK"/>
              </w:rPr>
            </w:pPr>
          </w:p>
        </w:tc>
      </w:tr>
      <w:tr w:rsidR="00994AF8" w:rsidRPr="0025301F" w14:paraId="7A548154" w14:textId="77777777" w:rsidTr="00C535B6">
        <w:tc>
          <w:tcPr>
            <w:tcW w:w="3755" w:type="dxa"/>
            <w:tcBorders>
              <w:top w:val="single" w:sz="4" w:space="0" w:color="auto"/>
              <w:left w:val="single" w:sz="4" w:space="0" w:color="auto"/>
              <w:bottom w:val="single" w:sz="4" w:space="0" w:color="auto"/>
              <w:right w:val="single" w:sz="4" w:space="0" w:color="auto"/>
            </w:tcBorders>
          </w:tcPr>
          <w:p w14:paraId="4F8BCC68" w14:textId="77777777" w:rsidR="00994AF8" w:rsidRPr="0025301F" w:rsidRDefault="00994AF8" w:rsidP="00C535B6">
            <w:pPr>
              <w:keepNext/>
              <w:keepLines/>
              <w:jc w:val="both"/>
              <w:rPr>
                <w:b/>
              </w:rPr>
            </w:pPr>
          </w:p>
        </w:tc>
        <w:tc>
          <w:tcPr>
            <w:tcW w:w="3755" w:type="dxa"/>
            <w:tcBorders>
              <w:top w:val="single" w:sz="4" w:space="0" w:color="auto"/>
              <w:left w:val="single" w:sz="4" w:space="0" w:color="auto"/>
              <w:bottom w:val="single" w:sz="4" w:space="0" w:color="auto"/>
              <w:right w:val="single" w:sz="4" w:space="0" w:color="auto"/>
            </w:tcBorders>
          </w:tcPr>
          <w:p w14:paraId="412D8926" w14:textId="77777777" w:rsidR="00994AF8" w:rsidRPr="0025301F" w:rsidRDefault="00994AF8" w:rsidP="00994AF8">
            <w:pPr>
              <w:keepNext/>
              <w:keepLines/>
              <w:jc w:val="center"/>
              <w:rPr>
                <w:b/>
              </w:rPr>
            </w:pPr>
            <w:r w:rsidRPr="0025301F">
              <w:rPr>
                <w:b/>
              </w:rPr>
              <w:t xml:space="preserve">§ </w:t>
            </w:r>
            <w:r>
              <w:rPr>
                <w:b/>
              </w:rPr>
              <w:t>2</w:t>
            </w:r>
          </w:p>
          <w:p w14:paraId="0AF348B4" w14:textId="77777777" w:rsidR="00B74DB7" w:rsidRPr="007148E2" w:rsidRDefault="00B74DB7" w:rsidP="00B74DB7">
            <w:pPr>
              <w:spacing w:line="240" w:lineRule="atLeast"/>
              <w:rPr>
                <w:rFonts w:ascii="Garamond" w:eastAsia="Times New Roman" w:hAnsi="Garamond" w:cs="Tahoma"/>
                <w:color w:val="000000"/>
                <w:sz w:val="24"/>
                <w:szCs w:val="24"/>
                <w:lang w:eastAsia="da-DK"/>
              </w:rPr>
            </w:pPr>
            <w:r>
              <w:rPr>
                <w:rFonts w:ascii="Garamond" w:eastAsia="Times New Roman" w:hAnsi="Garamond" w:cs="Tahoma"/>
                <w:i/>
                <w:color w:val="000000"/>
                <w:sz w:val="24"/>
                <w:szCs w:val="24"/>
                <w:lang w:eastAsia="da-DK"/>
              </w:rPr>
              <w:t xml:space="preserve">  </w:t>
            </w:r>
            <w:r w:rsidRPr="007148E2">
              <w:rPr>
                <w:rFonts w:ascii="Garamond" w:eastAsia="Times New Roman" w:hAnsi="Garamond" w:cs="Tahoma"/>
                <w:i/>
                <w:color w:val="000000"/>
                <w:sz w:val="24"/>
                <w:szCs w:val="24"/>
                <w:lang w:eastAsia="da-DK"/>
              </w:rPr>
              <w:t>Stk. 1</w:t>
            </w:r>
            <w:r w:rsidRPr="007148E2">
              <w:rPr>
                <w:rFonts w:ascii="Garamond" w:eastAsia="Times New Roman" w:hAnsi="Garamond" w:cs="Tahoma"/>
                <w:color w:val="000000"/>
                <w:sz w:val="24"/>
                <w:szCs w:val="24"/>
                <w:lang w:eastAsia="da-DK"/>
              </w:rPr>
              <w:t xml:space="preserve">. </w:t>
            </w:r>
            <w:r w:rsidR="00DC06C5">
              <w:rPr>
                <w:rFonts w:ascii="Garamond" w:eastAsia="Times New Roman" w:hAnsi="Garamond" w:cs="Tahoma"/>
                <w:color w:val="000000"/>
                <w:sz w:val="24"/>
                <w:szCs w:val="24"/>
                <w:lang w:eastAsia="da-DK"/>
              </w:rPr>
              <w:t>Loven træder i kraft den 1. juli 2019</w:t>
            </w:r>
            <w:r>
              <w:rPr>
                <w:rFonts w:ascii="Garamond" w:eastAsia="Times New Roman" w:hAnsi="Garamond" w:cs="Tahoma"/>
                <w:color w:val="000000"/>
                <w:sz w:val="24"/>
                <w:szCs w:val="24"/>
                <w:lang w:eastAsia="da-DK"/>
              </w:rPr>
              <w:t>.</w:t>
            </w:r>
            <w:r w:rsidRPr="007148E2" w:rsidDel="00C86A64">
              <w:rPr>
                <w:rFonts w:ascii="Garamond" w:eastAsia="Times New Roman" w:hAnsi="Garamond" w:cs="Tahoma"/>
                <w:color w:val="000000"/>
                <w:sz w:val="24"/>
                <w:szCs w:val="24"/>
                <w:lang w:eastAsia="da-DK"/>
              </w:rPr>
              <w:t xml:space="preserve"> </w:t>
            </w:r>
          </w:p>
          <w:p w14:paraId="3238E953" w14:textId="77777777" w:rsidR="00DC06C5" w:rsidRPr="007148E2" w:rsidRDefault="00B74DB7" w:rsidP="00DC06C5">
            <w:pPr>
              <w:spacing w:line="240" w:lineRule="atLeast"/>
              <w:rPr>
                <w:rFonts w:ascii="Garamond" w:eastAsia="Times New Roman" w:hAnsi="Garamond" w:cs="Tahoma"/>
                <w:color w:val="000000"/>
                <w:sz w:val="24"/>
                <w:szCs w:val="24"/>
                <w:lang w:eastAsia="da-DK"/>
              </w:rPr>
            </w:pPr>
            <w:r>
              <w:rPr>
                <w:rFonts w:ascii="Garamond" w:eastAsia="Times New Roman" w:hAnsi="Garamond" w:cs="Tahoma"/>
                <w:i/>
                <w:color w:val="000000"/>
                <w:sz w:val="24"/>
                <w:szCs w:val="24"/>
                <w:lang w:eastAsia="da-DK"/>
              </w:rPr>
              <w:t xml:space="preserve">  </w:t>
            </w:r>
            <w:r w:rsidRPr="007148E2">
              <w:rPr>
                <w:rFonts w:ascii="Garamond" w:eastAsia="Times New Roman" w:hAnsi="Garamond" w:cs="Tahoma"/>
                <w:i/>
                <w:color w:val="000000"/>
                <w:sz w:val="24"/>
                <w:szCs w:val="24"/>
                <w:lang w:eastAsia="da-DK"/>
              </w:rPr>
              <w:t>Stk. 2</w:t>
            </w:r>
            <w:r w:rsidR="00FB079E">
              <w:rPr>
                <w:rFonts w:ascii="Garamond" w:eastAsia="Times New Roman" w:hAnsi="Garamond" w:cs="Tahoma"/>
                <w:color w:val="000000"/>
                <w:sz w:val="24"/>
                <w:szCs w:val="24"/>
                <w:lang w:eastAsia="da-DK"/>
              </w:rPr>
              <w:t xml:space="preserve">. </w:t>
            </w:r>
            <w:r w:rsidR="00FB079E" w:rsidRPr="007148E2">
              <w:rPr>
                <w:rFonts w:ascii="Garamond" w:eastAsia="Times New Roman" w:hAnsi="Garamond" w:cs="Tahoma"/>
                <w:color w:val="000000"/>
                <w:sz w:val="24"/>
                <w:szCs w:val="24"/>
                <w:lang w:eastAsia="da-DK"/>
              </w:rPr>
              <w:t>Loven</w:t>
            </w:r>
            <w:r w:rsidR="00FB079E">
              <w:rPr>
                <w:rFonts w:ascii="Garamond" w:eastAsia="Times New Roman" w:hAnsi="Garamond" w:cs="Tahoma"/>
                <w:color w:val="000000"/>
                <w:sz w:val="24"/>
                <w:szCs w:val="24"/>
                <w:lang w:eastAsia="da-DK"/>
              </w:rPr>
              <w:t>s § 1, nr. 2-4,</w:t>
            </w:r>
            <w:r w:rsidR="00FB079E" w:rsidRPr="007148E2">
              <w:rPr>
                <w:rFonts w:ascii="Garamond" w:eastAsia="Times New Roman" w:hAnsi="Garamond" w:cs="Tahoma"/>
                <w:color w:val="000000"/>
                <w:sz w:val="24"/>
                <w:szCs w:val="24"/>
                <w:lang w:eastAsia="da-DK"/>
              </w:rPr>
              <w:t xml:space="preserve"> finder ikke anvendelse</w:t>
            </w:r>
            <w:r w:rsidR="00DC06C5">
              <w:rPr>
                <w:rFonts w:ascii="Garamond" w:eastAsia="Times New Roman" w:hAnsi="Garamond" w:cs="Tahoma"/>
                <w:color w:val="000000"/>
                <w:sz w:val="24"/>
                <w:szCs w:val="24"/>
                <w:lang w:eastAsia="da-DK"/>
              </w:rPr>
              <w:t xml:space="preserve"> på sager om ophold på Færøerne, som på tidspunktet for udlændinge- og integrationsminist</w:t>
            </w:r>
            <w:r w:rsidR="00DC06C5">
              <w:rPr>
                <w:rFonts w:ascii="Garamond" w:eastAsia="Times New Roman" w:hAnsi="Garamond" w:cs="Tahoma"/>
                <w:color w:val="000000"/>
                <w:sz w:val="24"/>
                <w:szCs w:val="24"/>
                <w:lang w:eastAsia="da-DK"/>
              </w:rPr>
              <w:t>e</w:t>
            </w:r>
            <w:r w:rsidR="00DC06C5">
              <w:rPr>
                <w:rFonts w:ascii="Garamond" w:eastAsia="Times New Roman" w:hAnsi="Garamond" w:cs="Tahoma"/>
                <w:color w:val="000000"/>
                <w:sz w:val="24"/>
                <w:szCs w:val="24"/>
                <w:lang w:eastAsia="da-DK"/>
              </w:rPr>
              <w:t>rens beslutning om at delegere ko</w:t>
            </w:r>
            <w:r w:rsidR="00DC06C5">
              <w:rPr>
                <w:rFonts w:ascii="Garamond" w:eastAsia="Times New Roman" w:hAnsi="Garamond" w:cs="Tahoma"/>
                <w:color w:val="000000"/>
                <w:sz w:val="24"/>
                <w:szCs w:val="24"/>
                <w:lang w:eastAsia="da-DK"/>
              </w:rPr>
              <w:t>m</w:t>
            </w:r>
            <w:r w:rsidR="00DC06C5">
              <w:rPr>
                <w:rFonts w:ascii="Garamond" w:eastAsia="Times New Roman" w:hAnsi="Garamond" w:cs="Tahoma"/>
                <w:color w:val="000000"/>
                <w:sz w:val="24"/>
                <w:szCs w:val="24"/>
                <w:lang w:eastAsia="da-DK"/>
              </w:rPr>
              <w:t>petence til at træffe afgørelse til en færøsk myndighed efter udlænding</w:t>
            </w:r>
            <w:r w:rsidR="00DC06C5">
              <w:rPr>
                <w:rFonts w:ascii="Garamond" w:eastAsia="Times New Roman" w:hAnsi="Garamond" w:cs="Tahoma"/>
                <w:color w:val="000000"/>
                <w:sz w:val="24"/>
                <w:szCs w:val="24"/>
                <w:lang w:eastAsia="da-DK"/>
              </w:rPr>
              <w:t>e</w:t>
            </w:r>
            <w:r w:rsidR="00DC06C5">
              <w:rPr>
                <w:rFonts w:ascii="Garamond" w:eastAsia="Times New Roman" w:hAnsi="Garamond" w:cs="Tahoma"/>
                <w:color w:val="000000"/>
                <w:sz w:val="24"/>
                <w:szCs w:val="24"/>
                <w:lang w:eastAsia="da-DK"/>
              </w:rPr>
              <w:t>lovens § 46 i, stk. 1, er under behan</w:t>
            </w:r>
            <w:r w:rsidR="00DC06C5">
              <w:rPr>
                <w:rFonts w:ascii="Garamond" w:eastAsia="Times New Roman" w:hAnsi="Garamond" w:cs="Tahoma"/>
                <w:color w:val="000000"/>
                <w:sz w:val="24"/>
                <w:szCs w:val="24"/>
                <w:lang w:eastAsia="da-DK"/>
              </w:rPr>
              <w:t>d</w:t>
            </w:r>
            <w:r w:rsidR="00DC06C5">
              <w:rPr>
                <w:rFonts w:ascii="Garamond" w:eastAsia="Times New Roman" w:hAnsi="Garamond" w:cs="Tahoma"/>
                <w:color w:val="000000"/>
                <w:sz w:val="24"/>
                <w:szCs w:val="24"/>
                <w:lang w:eastAsia="da-DK"/>
              </w:rPr>
              <w:t>ling i Udlændingestyrelsen, Styrelsen for International Rekruttering og Integration eller Udlændinge- og I</w:t>
            </w:r>
            <w:r w:rsidR="00DC06C5">
              <w:rPr>
                <w:rFonts w:ascii="Garamond" w:eastAsia="Times New Roman" w:hAnsi="Garamond" w:cs="Tahoma"/>
                <w:color w:val="000000"/>
                <w:sz w:val="24"/>
                <w:szCs w:val="24"/>
                <w:lang w:eastAsia="da-DK"/>
              </w:rPr>
              <w:t>n</w:t>
            </w:r>
            <w:r w:rsidR="00DC06C5">
              <w:rPr>
                <w:rFonts w:ascii="Garamond" w:eastAsia="Times New Roman" w:hAnsi="Garamond" w:cs="Tahoma"/>
                <w:color w:val="000000"/>
                <w:sz w:val="24"/>
                <w:szCs w:val="24"/>
                <w:lang w:eastAsia="da-DK"/>
              </w:rPr>
              <w:t>tegrationsministeriet. For sådanne sager finder de hidtil gældende regler anvendelse.</w:t>
            </w:r>
          </w:p>
          <w:p w14:paraId="4C5BD704" w14:textId="77777777" w:rsidR="00994AF8" w:rsidRPr="0025301F" w:rsidRDefault="00994AF8" w:rsidP="00DC06C5">
            <w:pPr>
              <w:spacing w:line="240" w:lineRule="atLeast"/>
              <w:rPr>
                <w:b/>
              </w:rPr>
            </w:pPr>
          </w:p>
        </w:tc>
      </w:tr>
      <w:tr w:rsidR="00994AF8" w:rsidRPr="0025301F" w14:paraId="2334D281" w14:textId="77777777" w:rsidTr="00C535B6">
        <w:tc>
          <w:tcPr>
            <w:tcW w:w="3755" w:type="dxa"/>
            <w:tcBorders>
              <w:top w:val="single" w:sz="4" w:space="0" w:color="auto"/>
              <w:left w:val="single" w:sz="4" w:space="0" w:color="auto"/>
              <w:bottom w:val="single" w:sz="4" w:space="0" w:color="auto"/>
              <w:right w:val="single" w:sz="4" w:space="0" w:color="auto"/>
            </w:tcBorders>
          </w:tcPr>
          <w:p w14:paraId="16F25B4B" w14:textId="77777777" w:rsidR="00994AF8" w:rsidRPr="00AD07D7" w:rsidRDefault="00994AF8" w:rsidP="00B74DB7">
            <w:pPr>
              <w:pStyle w:val="liste1"/>
              <w:jc w:val="both"/>
            </w:pPr>
          </w:p>
        </w:tc>
        <w:tc>
          <w:tcPr>
            <w:tcW w:w="3755" w:type="dxa"/>
            <w:tcBorders>
              <w:top w:val="single" w:sz="4" w:space="0" w:color="auto"/>
              <w:left w:val="single" w:sz="4" w:space="0" w:color="auto"/>
              <w:bottom w:val="single" w:sz="4" w:space="0" w:color="auto"/>
              <w:right w:val="single" w:sz="4" w:space="0" w:color="auto"/>
            </w:tcBorders>
          </w:tcPr>
          <w:p w14:paraId="6AA515C0" w14:textId="77777777" w:rsidR="00B74DB7" w:rsidRPr="007148E2" w:rsidRDefault="00B74DB7" w:rsidP="00B74DB7">
            <w:pPr>
              <w:spacing w:line="240" w:lineRule="atLeast"/>
              <w:jc w:val="center"/>
              <w:rPr>
                <w:rFonts w:ascii="Garamond" w:eastAsia="Times New Roman" w:hAnsi="Garamond" w:cs="Tahoma"/>
                <w:b/>
                <w:color w:val="000000"/>
                <w:sz w:val="24"/>
                <w:szCs w:val="24"/>
                <w:lang w:eastAsia="da-DK"/>
              </w:rPr>
            </w:pPr>
            <w:r>
              <w:rPr>
                <w:rFonts w:ascii="Garamond" w:eastAsia="Times New Roman" w:hAnsi="Garamond" w:cs="Tahoma"/>
                <w:b/>
                <w:color w:val="000000"/>
                <w:sz w:val="24"/>
                <w:szCs w:val="24"/>
                <w:lang w:eastAsia="da-DK"/>
              </w:rPr>
              <w:t>§ 3</w:t>
            </w:r>
          </w:p>
          <w:p w14:paraId="5A4047DB" w14:textId="77777777" w:rsidR="00B74DB7" w:rsidRPr="007148E2" w:rsidRDefault="00B74DB7" w:rsidP="00B74DB7">
            <w:pPr>
              <w:spacing w:line="240" w:lineRule="atLeast"/>
              <w:rPr>
                <w:rFonts w:ascii="Garamond" w:eastAsia="Times New Roman" w:hAnsi="Garamond" w:cs="Tahoma"/>
                <w:b/>
                <w:color w:val="000000"/>
                <w:sz w:val="24"/>
                <w:szCs w:val="24"/>
                <w:lang w:eastAsia="da-DK"/>
              </w:rPr>
            </w:pPr>
          </w:p>
          <w:p w14:paraId="6F1185FB" w14:textId="77777777" w:rsidR="00B74DB7" w:rsidRPr="007148E2" w:rsidRDefault="00DC06C5" w:rsidP="00B74DB7">
            <w:pPr>
              <w:spacing w:line="240" w:lineRule="atLeast"/>
              <w:rPr>
                <w:rFonts w:ascii="Garamond" w:eastAsia="Times New Roman" w:hAnsi="Garamond" w:cs="Tahoma"/>
                <w:color w:val="000000"/>
                <w:sz w:val="24"/>
                <w:szCs w:val="24"/>
                <w:lang w:eastAsia="da-DK"/>
              </w:rPr>
            </w:pPr>
            <w:r w:rsidRPr="007148E2">
              <w:rPr>
                <w:rFonts w:ascii="Garamond" w:eastAsia="Times New Roman" w:hAnsi="Garamond" w:cs="Tahoma"/>
                <w:color w:val="000000"/>
                <w:sz w:val="24"/>
                <w:szCs w:val="24"/>
                <w:lang w:eastAsia="da-DK"/>
              </w:rPr>
              <w:t xml:space="preserve">Loven gælder ikke for </w:t>
            </w:r>
            <w:r>
              <w:rPr>
                <w:rFonts w:ascii="Garamond" w:eastAsia="Times New Roman" w:hAnsi="Garamond" w:cs="Tahoma"/>
                <w:color w:val="000000"/>
                <w:sz w:val="24"/>
                <w:szCs w:val="24"/>
                <w:lang w:eastAsia="da-DK"/>
              </w:rPr>
              <w:t xml:space="preserve">Færøerne og </w:t>
            </w:r>
            <w:r w:rsidRPr="007148E2">
              <w:rPr>
                <w:rFonts w:ascii="Garamond" w:eastAsia="Times New Roman" w:hAnsi="Garamond" w:cs="Tahoma"/>
                <w:color w:val="000000"/>
                <w:sz w:val="24"/>
                <w:szCs w:val="24"/>
                <w:lang w:eastAsia="da-DK"/>
              </w:rPr>
              <w:t>Grønland</w:t>
            </w:r>
            <w:r>
              <w:rPr>
                <w:rFonts w:ascii="Garamond" w:eastAsia="Times New Roman" w:hAnsi="Garamond" w:cs="Tahoma"/>
                <w:color w:val="000000"/>
                <w:sz w:val="24"/>
                <w:szCs w:val="24"/>
                <w:lang w:eastAsia="da-DK"/>
              </w:rPr>
              <w:t>, men kan ved kongelig a</w:t>
            </w:r>
            <w:r>
              <w:rPr>
                <w:rFonts w:ascii="Garamond" w:eastAsia="Times New Roman" w:hAnsi="Garamond" w:cs="Tahoma"/>
                <w:color w:val="000000"/>
                <w:sz w:val="24"/>
                <w:szCs w:val="24"/>
                <w:lang w:eastAsia="da-DK"/>
              </w:rPr>
              <w:t>n</w:t>
            </w:r>
            <w:r>
              <w:rPr>
                <w:rFonts w:ascii="Garamond" w:eastAsia="Times New Roman" w:hAnsi="Garamond" w:cs="Tahoma"/>
                <w:color w:val="000000"/>
                <w:sz w:val="24"/>
                <w:szCs w:val="24"/>
                <w:lang w:eastAsia="da-DK"/>
              </w:rPr>
              <w:t>ordning helt eller delvis sættes i kraft for Færøerne med de ændringer, som de færøske forhold tilsiger</w:t>
            </w:r>
            <w:r w:rsidR="00B7694E">
              <w:rPr>
                <w:rFonts w:ascii="Garamond" w:eastAsia="Times New Roman" w:hAnsi="Garamond" w:cs="Tahoma"/>
                <w:color w:val="000000"/>
                <w:sz w:val="24"/>
                <w:szCs w:val="24"/>
                <w:lang w:eastAsia="da-DK"/>
              </w:rPr>
              <w:t>.</w:t>
            </w:r>
          </w:p>
          <w:p w14:paraId="0E4DDDD5" w14:textId="77777777" w:rsidR="00994AF8" w:rsidRDefault="00994AF8" w:rsidP="00B74DB7">
            <w:pPr>
              <w:jc w:val="center"/>
              <w:rPr>
                <w:b/>
              </w:rPr>
            </w:pPr>
          </w:p>
          <w:p w14:paraId="5C43DA5E" w14:textId="77777777" w:rsidR="00994AF8" w:rsidRDefault="00994AF8" w:rsidP="00C535B6">
            <w:pPr>
              <w:rPr>
                <w:b/>
              </w:rPr>
            </w:pPr>
          </w:p>
          <w:p w14:paraId="321D2583" w14:textId="77777777" w:rsidR="00994AF8" w:rsidRPr="00AD07D7" w:rsidRDefault="00994AF8" w:rsidP="00C535B6">
            <w:pPr>
              <w:jc w:val="both"/>
            </w:pPr>
          </w:p>
        </w:tc>
      </w:tr>
    </w:tbl>
    <w:p w14:paraId="3C7C7661" w14:textId="77777777" w:rsidR="00994AF8" w:rsidRPr="0025301F" w:rsidRDefault="00994AF8" w:rsidP="00994AF8">
      <w:pPr>
        <w:spacing w:line="280" w:lineRule="exact"/>
        <w:jc w:val="both"/>
      </w:pPr>
    </w:p>
    <w:p w14:paraId="0DD64713" w14:textId="77777777" w:rsidR="00994AF8" w:rsidRPr="0025301F" w:rsidRDefault="00994AF8" w:rsidP="00994AF8"/>
    <w:sectPr w:rsidR="00994AF8" w:rsidRPr="0025301F" w:rsidSect="008B0146">
      <w:footerReference w:type="default" r:id="rId9"/>
      <w:pgSz w:w="11906" w:h="16838"/>
      <w:pgMar w:top="1701" w:right="1134" w:bottom="1701" w:left="1134" w:header="56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0680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ECFF8" w16cid:durableId="1FDE08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3EDF5" w14:textId="77777777" w:rsidR="000032F8" w:rsidRDefault="000032F8" w:rsidP="008B0146">
      <w:pPr>
        <w:spacing w:after="0" w:line="240" w:lineRule="auto"/>
      </w:pPr>
      <w:r>
        <w:separator/>
      </w:r>
    </w:p>
  </w:endnote>
  <w:endnote w:type="continuationSeparator" w:id="0">
    <w:p w14:paraId="727E0E9A" w14:textId="77777777" w:rsidR="000032F8" w:rsidRDefault="000032F8" w:rsidP="008B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46817"/>
      <w:docPartObj>
        <w:docPartGallery w:val="Page Numbers (Bottom of Page)"/>
        <w:docPartUnique/>
      </w:docPartObj>
    </w:sdtPr>
    <w:sdtEndPr/>
    <w:sdtContent>
      <w:p w14:paraId="4043EA90" w14:textId="7ABC5F57" w:rsidR="00B63B25" w:rsidRDefault="00B63B25">
        <w:pPr>
          <w:pStyle w:val="Sidefod"/>
          <w:jc w:val="right"/>
        </w:pPr>
        <w:r>
          <w:fldChar w:fldCharType="begin"/>
        </w:r>
        <w:r>
          <w:instrText>PAGE   \* MERGEFORMAT</w:instrText>
        </w:r>
        <w:r>
          <w:fldChar w:fldCharType="separate"/>
        </w:r>
        <w:r w:rsidR="00E266F3">
          <w:rPr>
            <w:noProof/>
          </w:rPr>
          <w:t>1</w:t>
        </w:r>
        <w:r>
          <w:fldChar w:fldCharType="end"/>
        </w:r>
      </w:p>
    </w:sdtContent>
  </w:sdt>
  <w:p w14:paraId="088A5B2D" w14:textId="77777777" w:rsidR="00B63B25" w:rsidRDefault="00B63B2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99A0E" w14:textId="77777777" w:rsidR="000032F8" w:rsidRDefault="000032F8" w:rsidP="008B0146">
      <w:pPr>
        <w:spacing w:after="0" w:line="240" w:lineRule="auto"/>
      </w:pPr>
      <w:r>
        <w:separator/>
      </w:r>
    </w:p>
  </w:footnote>
  <w:footnote w:type="continuationSeparator" w:id="0">
    <w:p w14:paraId="52609BB0" w14:textId="77777777" w:rsidR="000032F8" w:rsidRDefault="000032F8" w:rsidP="008B0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E8404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AE80F0E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4D820BD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CFD6BBE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C7B88BA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4C6DC9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78AB9A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08299D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5153714"/>
    <w:multiLevelType w:val="hybridMultilevel"/>
    <w:tmpl w:val="349EDF3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071E30A3"/>
    <w:multiLevelType w:val="multilevel"/>
    <w:tmpl w:val="3956F10C"/>
    <w:lvl w:ilvl="0">
      <w:start w:val="1"/>
      <w:numFmt w:val="decimal"/>
      <w:lvlText w:val="%1."/>
      <w:lvlJc w:val="left"/>
      <w:pPr>
        <w:ind w:left="720" w:hanging="360"/>
      </w:pPr>
      <w:rPr>
        <w:rFonts w:ascii="Garamond" w:eastAsia="Times New Roman" w:hAnsi="Garamond" w:cs="Tahom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10AF403F"/>
    <w:multiLevelType w:val="multilevel"/>
    <w:tmpl w:val="DA70B550"/>
    <w:lvl w:ilvl="0">
      <w:start w:val="2"/>
      <w:numFmt w:val="decimal"/>
      <w:lvlText w:val="%1"/>
      <w:lvlJc w:val="left"/>
      <w:pPr>
        <w:ind w:left="660" w:hanging="66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1">
    <w:nsid w:val="16130AE8"/>
    <w:multiLevelType w:val="hybridMultilevel"/>
    <w:tmpl w:val="52EC7E44"/>
    <w:lvl w:ilvl="0" w:tplc="6D9EB1FA">
      <w:start w:val="4"/>
      <w:numFmt w:val="bullet"/>
      <w:lvlText w:val="-"/>
      <w:lvlJc w:val="left"/>
      <w:pPr>
        <w:ind w:left="720" w:hanging="360"/>
      </w:pPr>
      <w:rPr>
        <w:rFonts w:ascii="Calibri" w:eastAsia="Times New Roman" w:hAnsi="Calibri"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AE62FFB"/>
    <w:multiLevelType w:val="hybridMultilevel"/>
    <w:tmpl w:val="8E68B5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B27564A"/>
    <w:multiLevelType w:val="multilevel"/>
    <w:tmpl w:val="F2322AB2"/>
    <w:lvl w:ilvl="0">
      <w:start w:val="1"/>
      <w:numFmt w:val="decimal"/>
      <w:lvlText w:val="%1."/>
      <w:lvlJc w:val="left"/>
      <w:pPr>
        <w:ind w:left="720" w:hanging="360"/>
      </w:pPr>
      <w:rPr>
        <w:rFonts w:ascii="Garamond" w:eastAsia="Times New Roman" w:hAnsi="Garamond" w:cs="Tahom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28875A8"/>
    <w:multiLevelType w:val="hybridMultilevel"/>
    <w:tmpl w:val="11A4245E"/>
    <w:lvl w:ilvl="0" w:tplc="BEDCAF3A">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24ED4474"/>
    <w:multiLevelType w:val="multilevel"/>
    <w:tmpl w:val="CA827BC0"/>
    <w:lvl w:ilvl="0">
      <w:start w:val="2"/>
      <w:numFmt w:val="decimal"/>
      <w:lvlText w:val="%1"/>
      <w:lvlJc w:val="left"/>
      <w:pPr>
        <w:ind w:left="660" w:hanging="66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6">
    <w:nsid w:val="2E4C4523"/>
    <w:multiLevelType w:val="hybridMultilevel"/>
    <w:tmpl w:val="1E3A0EB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30381989"/>
    <w:multiLevelType w:val="multilevel"/>
    <w:tmpl w:val="BD50387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A4E048C"/>
    <w:multiLevelType w:val="multilevel"/>
    <w:tmpl w:val="BEC63DDE"/>
    <w:lvl w:ilvl="0">
      <w:start w:val="1"/>
      <w:numFmt w:val="decimal"/>
      <w:pStyle w:val="Opstilling-talellerbogst"/>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88" w:hanging="1588"/>
      </w:pPr>
      <w:rPr>
        <w:rFonts w:hint="default"/>
      </w:rPr>
    </w:lvl>
  </w:abstractNum>
  <w:abstractNum w:abstractNumId="19">
    <w:nsid w:val="3CB6604D"/>
    <w:multiLevelType w:val="hybridMultilevel"/>
    <w:tmpl w:val="58AAF37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3EF8751F"/>
    <w:multiLevelType w:val="multilevel"/>
    <w:tmpl w:val="EFF2986A"/>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428A7CA3"/>
    <w:multiLevelType w:val="multilevel"/>
    <w:tmpl w:val="B850637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429E7B84"/>
    <w:multiLevelType w:val="hybridMultilevel"/>
    <w:tmpl w:val="2D9052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2CD7388"/>
    <w:multiLevelType w:val="multilevel"/>
    <w:tmpl w:val="D714D69E"/>
    <w:lvl w:ilvl="0">
      <w:start w:val="2"/>
      <w:numFmt w:val="decimal"/>
      <w:lvlText w:val="%1"/>
      <w:lvlJc w:val="left"/>
      <w:pPr>
        <w:ind w:left="660" w:hanging="66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5"/>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4">
    <w:nsid w:val="48093C23"/>
    <w:multiLevelType w:val="multilevel"/>
    <w:tmpl w:val="6C6E2D90"/>
    <w:lvl w:ilvl="0">
      <w:start w:val="1"/>
      <w:numFmt w:val="decimal"/>
      <w:lvlText w:val="%1."/>
      <w:lvlJc w:val="left"/>
      <w:pPr>
        <w:ind w:left="720" w:hanging="360"/>
      </w:pPr>
      <w:rPr>
        <w:rFonts w:ascii="Garamond" w:eastAsia="Times New Roman" w:hAnsi="Garamond" w:cs="Tahom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3A11995"/>
    <w:multiLevelType w:val="hybridMultilevel"/>
    <w:tmpl w:val="263404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5BBC090C"/>
    <w:multiLevelType w:val="multilevel"/>
    <w:tmpl w:val="93E41B9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E110CF9"/>
    <w:multiLevelType w:val="hybridMultilevel"/>
    <w:tmpl w:val="C12A0EE8"/>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nsid w:val="5E5813FD"/>
    <w:multiLevelType w:val="multilevel"/>
    <w:tmpl w:val="ED464AE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F342B09"/>
    <w:multiLevelType w:val="multilevel"/>
    <w:tmpl w:val="AE047BC2"/>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0">
    <w:nsid w:val="64B96A95"/>
    <w:multiLevelType w:val="hybridMultilevel"/>
    <w:tmpl w:val="275081A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661165CC"/>
    <w:multiLevelType w:val="hybridMultilevel"/>
    <w:tmpl w:val="3B7C8EA4"/>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nsid w:val="6B056410"/>
    <w:multiLevelType w:val="hybridMultilevel"/>
    <w:tmpl w:val="EBBC1BAE"/>
    <w:lvl w:ilvl="0" w:tplc="BEDCAF3A">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35A0AC1"/>
    <w:multiLevelType w:val="multilevel"/>
    <w:tmpl w:val="6D18A6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3962EC"/>
    <w:multiLevelType w:val="multilevel"/>
    <w:tmpl w:val="2D5EEFF6"/>
    <w:lvl w:ilvl="0">
      <w:start w:val="1"/>
      <w:numFmt w:val="bullet"/>
      <w:pStyle w:val="Opstilling-punkttegn"/>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35">
    <w:nsid w:val="772462EE"/>
    <w:multiLevelType w:val="multilevel"/>
    <w:tmpl w:val="13D63B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9D940D3"/>
    <w:multiLevelType w:val="multilevel"/>
    <w:tmpl w:val="2A56AA6C"/>
    <w:lvl w:ilvl="0">
      <w:start w:val="2"/>
      <w:numFmt w:val="decimal"/>
      <w:lvlText w:val="%1"/>
      <w:lvlJc w:val="left"/>
      <w:pPr>
        <w:ind w:left="660" w:hanging="660"/>
      </w:pPr>
      <w:rPr>
        <w:rFonts w:hint="default"/>
      </w:rPr>
    </w:lvl>
    <w:lvl w:ilvl="1">
      <w:start w:val="1"/>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5"/>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7C0C209A"/>
    <w:multiLevelType w:val="hybridMultilevel"/>
    <w:tmpl w:val="55FAB7B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7C0E6B84"/>
    <w:multiLevelType w:val="multilevel"/>
    <w:tmpl w:val="D9F058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1"/>
  </w:num>
  <w:num w:numId="3">
    <w:abstractNumId w:val="3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27"/>
  </w:num>
  <w:num w:numId="14">
    <w:abstractNumId w:val="30"/>
  </w:num>
  <w:num w:numId="15">
    <w:abstractNumId w:val="19"/>
  </w:num>
  <w:num w:numId="16">
    <w:abstractNumId w:val="8"/>
  </w:num>
  <w:num w:numId="17">
    <w:abstractNumId w:val="32"/>
  </w:num>
  <w:num w:numId="18">
    <w:abstractNumId w:val="11"/>
  </w:num>
  <w:num w:numId="19">
    <w:abstractNumId w:val="35"/>
  </w:num>
  <w:num w:numId="20">
    <w:abstractNumId w:val="17"/>
  </w:num>
  <w:num w:numId="21">
    <w:abstractNumId w:val="13"/>
  </w:num>
  <w:num w:numId="22">
    <w:abstractNumId w:val="28"/>
  </w:num>
  <w:num w:numId="23">
    <w:abstractNumId w:val="33"/>
  </w:num>
  <w:num w:numId="24">
    <w:abstractNumId w:val="26"/>
  </w:num>
  <w:num w:numId="25">
    <w:abstractNumId w:val="12"/>
  </w:num>
  <w:num w:numId="26">
    <w:abstractNumId w:val="22"/>
  </w:num>
  <w:num w:numId="27">
    <w:abstractNumId w:val="20"/>
  </w:num>
  <w:num w:numId="28">
    <w:abstractNumId w:val="23"/>
  </w:num>
  <w:num w:numId="29">
    <w:abstractNumId w:val="36"/>
  </w:num>
  <w:num w:numId="30">
    <w:abstractNumId w:val="10"/>
  </w:num>
  <w:num w:numId="31">
    <w:abstractNumId w:val="15"/>
  </w:num>
  <w:num w:numId="32">
    <w:abstractNumId w:val="24"/>
  </w:num>
  <w:num w:numId="33">
    <w:abstractNumId w:val="38"/>
  </w:num>
  <w:num w:numId="34">
    <w:abstractNumId w:val="29"/>
  </w:num>
  <w:num w:numId="35">
    <w:abstractNumId w:val="29"/>
  </w:num>
  <w:num w:numId="36">
    <w:abstractNumId w:val="25"/>
  </w:num>
  <w:num w:numId="37">
    <w:abstractNumId w:val="16"/>
  </w:num>
  <w:num w:numId="38">
    <w:abstractNumId w:val="37"/>
  </w:num>
  <w:num w:numId="39">
    <w:abstractNumId w:val="29"/>
  </w:num>
  <w:num w:numId="40">
    <w:abstractNumId w:val="14"/>
  </w:num>
  <w:num w:numId="41">
    <w:abstractNumId w:val="3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sabeth Fransiska Rasmussen">
    <w15:presenceInfo w15:providerId="AD" w15:userId="S-1-5-21-726165484-25652294-3661270365-12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5F"/>
    <w:rsid w:val="00000F88"/>
    <w:rsid w:val="000032F8"/>
    <w:rsid w:val="000054A5"/>
    <w:rsid w:val="000064D2"/>
    <w:rsid w:val="00006E6A"/>
    <w:rsid w:val="0001411E"/>
    <w:rsid w:val="00026046"/>
    <w:rsid w:val="000263F6"/>
    <w:rsid w:val="000310AE"/>
    <w:rsid w:val="0004132C"/>
    <w:rsid w:val="000469A6"/>
    <w:rsid w:val="00050A4B"/>
    <w:rsid w:val="0005163C"/>
    <w:rsid w:val="000523B0"/>
    <w:rsid w:val="0006226D"/>
    <w:rsid w:val="000648EE"/>
    <w:rsid w:val="00070213"/>
    <w:rsid w:val="00071829"/>
    <w:rsid w:val="00083990"/>
    <w:rsid w:val="00086E97"/>
    <w:rsid w:val="00092889"/>
    <w:rsid w:val="00092B19"/>
    <w:rsid w:val="00093AA9"/>
    <w:rsid w:val="000944A7"/>
    <w:rsid w:val="00094E10"/>
    <w:rsid w:val="00096F56"/>
    <w:rsid w:val="000A14BE"/>
    <w:rsid w:val="000A1D7C"/>
    <w:rsid w:val="000A373A"/>
    <w:rsid w:val="000A5223"/>
    <w:rsid w:val="000C15E9"/>
    <w:rsid w:val="000C36C9"/>
    <w:rsid w:val="000C4182"/>
    <w:rsid w:val="000C6CA1"/>
    <w:rsid w:val="000D1EF3"/>
    <w:rsid w:val="000D36FA"/>
    <w:rsid w:val="000D4B0A"/>
    <w:rsid w:val="000D7B2D"/>
    <w:rsid w:val="000E117F"/>
    <w:rsid w:val="000E1623"/>
    <w:rsid w:val="000E2BC5"/>
    <w:rsid w:val="000E6641"/>
    <w:rsid w:val="000F0D5E"/>
    <w:rsid w:val="000F73BD"/>
    <w:rsid w:val="00101523"/>
    <w:rsid w:val="00104C57"/>
    <w:rsid w:val="0010765E"/>
    <w:rsid w:val="00110B2F"/>
    <w:rsid w:val="00112AE2"/>
    <w:rsid w:val="00114345"/>
    <w:rsid w:val="00114CDA"/>
    <w:rsid w:val="001167E3"/>
    <w:rsid w:val="00117385"/>
    <w:rsid w:val="00121300"/>
    <w:rsid w:val="00130F70"/>
    <w:rsid w:val="00131BC0"/>
    <w:rsid w:val="001324B8"/>
    <w:rsid w:val="00135E55"/>
    <w:rsid w:val="00136BC0"/>
    <w:rsid w:val="00143F6B"/>
    <w:rsid w:val="001534EF"/>
    <w:rsid w:val="0015626D"/>
    <w:rsid w:val="00156A47"/>
    <w:rsid w:val="00156B10"/>
    <w:rsid w:val="00161D0B"/>
    <w:rsid w:val="00161F0D"/>
    <w:rsid w:val="00163A1A"/>
    <w:rsid w:val="0017717A"/>
    <w:rsid w:val="00177B95"/>
    <w:rsid w:val="00180442"/>
    <w:rsid w:val="00181144"/>
    <w:rsid w:val="00191A48"/>
    <w:rsid w:val="00191BA2"/>
    <w:rsid w:val="001A179B"/>
    <w:rsid w:val="001A67C3"/>
    <w:rsid w:val="001B107A"/>
    <w:rsid w:val="001B10DD"/>
    <w:rsid w:val="001B3878"/>
    <w:rsid w:val="001C4BC0"/>
    <w:rsid w:val="001D552C"/>
    <w:rsid w:val="001E1637"/>
    <w:rsid w:val="001E6718"/>
    <w:rsid w:val="001F4673"/>
    <w:rsid w:val="001F5126"/>
    <w:rsid w:val="00200D40"/>
    <w:rsid w:val="002050B1"/>
    <w:rsid w:val="00211CC4"/>
    <w:rsid w:val="00226175"/>
    <w:rsid w:val="00233AA9"/>
    <w:rsid w:val="00236F33"/>
    <w:rsid w:val="002438A3"/>
    <w:rsid w:val="002441E6"/>
    <w:rsid w:val="002518CF"/>
    <w:rsid w:val="00251F5A"/>
    <w:rsid w:val="0025541F"/>
    <w:rsid w:val="0026113B"/>
    <w:rsid w:val="00262F09"/>
    <w:rsid w:val="002655CB"/>
    <w:rsid w:val="00271484"/>
    <w:rsid w:val="00273DA0"/>
    <w:rsid w:val="0027539F"/>
    <w:rsid w:val="0028123F"/>
    <w:rsid w:val="002861E8"/>
    <w:rsid w:val="002911EB"/>
    <w:rsid w:val="00291D49"/>
    <w:rsid w:val="002967DA"/>
    <w:rsid w:val="002B083F"/>
    <w:rsid w:val="002B1735"/>
    <w:rsid w:val="002B49F7"/>
    <w:rsid w:val="002C3219"/>
    <w:rsid w:val="002C4301"/>
    <w:rsid w:val="002C6434"/>
    <w:rsid w:val="002D7628"/>
    <w:rsid w:val="002E060B"/>
    <w:rsid w:val="002E277E"/>
    <w:rsid w:val="003013EB"/>
    <w:rsid w:val="00301F5F"/>
    <w:rsid w:val="00303C23"/>
    <w:rsid w:val="00305C0A"/>
    <w:rsid w:val="003073B1"/>
    <w:rsid w:val="00307A82"/>
    <w:rsid w:val="00310172"/>
    <w:rsid w:val="0031215C"/>
    <w:rsid w:val="00315DAA"/>
    <w:rsid w:val="00320139"/>
    <w:rsid w:val="00321B5F"/>
    <w:rsid w:val="00322399"/>
    <w:rsid w:val="00323A58"/>
    <w:rsid w:val="0033499F"/>
    <w:rsid w:val="00342C84"/>
    <w:rsid w:val="0034421F"/>
    <w:rsid w:val="00350982"/>
    <w:rsid w:val="00350FAE"/>
    <w:rsid w:val="003679B8"/>
    <w:rsid w:val="00374DDB"/>
    <w:rsid w:val="00380B0F"/>
    <w:rsid w:val="00382965"/>
    <w:rsid w:val="003832D0"/>
    <w:rsid w:val="00383E1F"/>
    <w:rsid w:val="00386350"/>
    <w:rsid w:val="00390BAD"/>
    <w:rsid w:val="00391113"/>
    <w:rsid w:val="003934F6"/>
    <w:rsid w:val="00393C86"/>
    <w:rsid w:val="003A01F9"/>
    <w:rsid w:val="003A19AB"/>
    <w:rsid w:val="003A282E"/>
    <w:rsid w:val="003A6FCF"/>
    <w:rsid w:val="003A7A06"/>
    <w:rsid w:val="003B0605"/>
    <w:rsid w:val="003C6122"/>
    <w:rsid w:val="003C7703"/>
    <w:rsid w:val="003D0F15"/>
    <w:rsid w:val="003D1B94"/>
    <w:rsid w:val="003D24D3"/>
    <w:rsid w:val="003D4DF5"/>
    <w:rsid w:val="003D4E56"/>
    <w:rsid w:val="003D5D73"/>
    <w:rsid w:val="003E0C7A"/>
    <w:rsid w:val="003E3DCB"/>
    <w:rsid w:val="003E425A"/>
    <w:rsid w:val="003E782A"/>
    <w:rsid w:val="003E7A38"/>
    <w:rsid w:val="003F172E"/>
    <w:rsid w:val="003F1B9F"/>
    <w:rsid w:val="003F736B"/>
    <w:rsid w:val="00400262"/>
    <w:rsid w:val="00405A5B"/>
    <w:rsid w:val="00413A4E"/>
    <w:rsid w:val="00416E37"/>
    <w:rsid w:val="0042656D"/>
    <w:rsid w:val="00427B86"/>
    <w:rsid w:val="00441A74"/>
    <w:rsid w:val="00442EDE"/>
    <w:rsid w:val="00443007"/>
    <w:rsid w:val="00445F0A"/>
    <w:rsid w:val="00446CED"/>
    <w:rsid w:val="00457A43"/>
    <w:rsid w:val="00460E52"/>
    <w:rsid w:val="004628FB"/>
    <w:rsid w:val="0046720D"/>
    <w:rsid w:val="0047163E"/>
    <w:rsid w:val="0047218F"/>
    <w:rsid w:val="004809FF"/>
    <w:rsid w:val="00480F09"/>
    <w:rsid w:val="004827F4"/>
    <w:rsid w:val="00485ABD"/>
    <w:rsid w:val="004879A2"/>
    <w:rsid w:val="004A0A72"/>
    <w:rsid w:val="004A150C"/>
    <w:rsid w:val="004B1E02"/>
    <w:rsid w:val="004B3BE5"/>
    <w:rsid w:val="004C0760"/>
    <w:rsid w:val="004C6C4C"/>
    <w:rsid w:val="004D213F"/>
    <w:rsid w:val="004E6A19"/>
    <w:rsid w:val="004E79CC"/>
    <w:rsid w:val="005015A1"/>
    <w:rsid w:val="005077B0"/>
    <w:rsid w:val="0051062D"/>
    <w:rsid w:val="00526DC1"/>
    <w:rsid w:val="00533449"/>
    <w:rsid w:val="00537D3C"/>
    <w:rsid w:val="005507AE"/>
    <w:rsid w:val="00551296"/>
    <w:rsid w:val="005539B8"/>
    <w:rsid w:val="00553AA5"/>
    <w:rsid w:val="00553C2A"/>
    <w:rsid w:val="005618CE"/>
    <w:rsid w:val="00561BDF"/>
    <w:rsid w:val="00572BE5"/>
    <w:rsid w:val="0057438D"/>
    <w:rsid w:val="00576F9E"/>
    <w:rsid w:val="00583708"/>
    <w:rsid w:val="005915D8"/>
    <w:rsid w:val="005919D8"/>
    <w:rsid w:val="005921D6"/>
    <w:rsid w:val="005933AE"/>
    <w:rsid w:val="005955F9"/>
    <w:rsid w:val="005967F8"/>
    <w:rsid w:val="00596EC6"/>
    <w:rsid w:val="005A194C"/>
    <w:rsid w:val="005B1F6A"/>
    <w:rsid w:val="005C0D23"/>
    <w:rsid w:val="005C13D1"/>
    <w:rsid w:val="005C6832"/>
    <w:rsid w:val="005D58D6"/>
    <w:rsid w:val="005D733D"/>
    <w:rsid w:val="005D744B"/>
    <w:rsid w:val="005E106C"/>
    <w:rsid w:val="005F146B"/>
    <w:rsid w:val="006055B8"/>
    <w:rsid w:val="00607D9C"/>
    <w:rsid w:val="0061170C"/>
    <w:rsid w:val="00615CD8"/>
    <w:rsid w:val="00620E70"/>
    <w:rsid w:val="0062159F"/>
    <w:rsid w:val="0062482D"/>
    <w:rsid w:val="00626353"/>
    <w:rsid w:val="0062667B"/>
    <w:rsid w:val="00630F15"/>
    <w:rsid w:val="006334A9"/>
    <w:rsid w:val="00636C8B"/>
    <w:rsid w:val="00640739"/>
    <w:rsid w:val="006452CA"/>
    <w:rsid w:val="006457FB"/>
    <w:rsid w:val="00650028"/>
    <w:rsid w:val="00651473"/>
    <w:rsid w:val="00652B24"/>
    <w:rsid w:val="0065330F"/>
    <w:rsid w:val="00654AFC"/>
    <w:rsid w:val="00662638"/>
    <w:rsid w:val="00667C85"/>
    <w:rsid w:val="006761E2"/>
    <w:rsid w:val="00677E02"/>
    <w:rsid w:val="006821ED"/>
    <w:rsid w:val="0068594A"/>
    <w:rsid w:val="0069023A"/>
    <w:rsid w:val="0069598E"/>
    <w:rsid w:val="006968EE"/>
    <w:rsid w:val="00697EC2"/>
    <w:rsid w:val="006A7C43"/>
    <w:rsid w:val="006B58AD"/>
    <w:rsid w:val="006B7A2A"/>
    <w:rsid w:val="006B7FFD"/>
    <w:rsid w:val="006C3CE9"/>
    <w:rsid w:val="006C520D"/>
    <w:rsid w:val="006C66C6"/>
    <w:rsid w:val="006C6CF4"/>
    <w:rsid w:val="006C75DA"/>
    <w:rsid w:val="006D0F5F"/>
    <w:rsid w:val="006D1349"/>
    <w:rsid w:val="006D1C24"/>
    <w:rsid w:val="006D29BF"/>
    <w:rsid w:val="006D31DD"/>
    <w:rsid w:val="006D50B0"/>
    <w:rsid w:val="006D6985"/>
    <w:rsid w:val="006D7111"/>
    <w:rsid w:val="006E010C"/>
    <w:rsid w:val="006E396F"/>
    <w:rsid w:val="006E416C"/>
    <w:rsid w:val="006E6F46"/>
    <w:rsid w:val="006F1FCA"/>
    <w:rsid w:val="006F47A5"/>
    <w:rsid w:val="00703716"/>
    <w:rsid w:val="00703FB8"/>
    <w:rsid w:val="00707FE6"/>
    <w:rsid w:val="00714426"/>
    <w:rsid w:val="007148E2"/>
    <w:rsid w:val="00714B4E"/>
    <w:rsid w:val="00722574"/>
    <w:rsid w:val="00724561"/>
    <w:rsid w:val="0072570F"/>
    <w:rsid w:val="00726625"/>
    <w:rsid w:val="00727122"/>
    <w:rsid w:val="00732BE1"/>
    <w:rsid w:val="00734E92"/>
    <w:rsid w:val="00737518"/>
    <w:rsid w:val="00743B60"/>
    <w:rsid w:val="0074420C"/>
    <w:rsid w:val="00744860"/>
    <w:rsid w:val="007448E3"/>
    <w:rsid w:val="00745573"/>
    <w:rsid w:val="0075579E"/>
    <w:rsid w:val="007570D3"/>
    <w:rsid w:val="00757CA3"/>
    <w:rsid w:val="00771BDD"/>
    <w:rsid w:val="007765C5"/>
    <w:rsid w:val="007772C7"/>
    <w:rsid w:val="00780E1E"/>
    <w:rsid w:val="00780F01"/>
    <w:rsid w:val="00790C25"/>
    <w:rsid w:val="0079756F"/>
    <w:rsid w:val="007A4AF1"/>
    <w:rsid w:val="007B2BC3"/>
    <w:rsid w:val="007B3EE0"/>
    <w:rsid w:val="007B56EA"/>
    <w:rsid w:val="007C0C2B"/>
    <w:rsid w:val="007C3621"/>
    <w:rsid w:val="007C53C4"/>
    <w:rsid w:val="007C6F55"/>
    <w:rsid w:val="007D1209"/>
    <w:rsid w:val="007D47D1"/>
    <w:rsid w:val="007E39BE"/>
    <w:rsid w:val="007E4E8A"/>
    <w:rsid w:val="007F198E"/>
    <w:rsid w:val="007F42D3"/>
    <w:rsid w:val="007F6E64"/>
    <w:rsid w:val="00801A70"/>
    <w:rsid w:val="008037B6"/>
    <w:rsid w:val="00804E61"/>
    <w:rsid w:val="008058BE"/>
    <w:rsid w:val="00806109"/>
    <w:rsid w:val="008079E5"/>
    <w:rsid w:val="0081119D"/>
    <w:rsid w:val="00816219"/>
    <w:rsid w:val="00817CE7"/>
    <w:rsid w:val="00827FA4"/>
    <w:rsid w:val="00832134"/>
    <w:rsid w:val="00832EAF"/>
    <w:rsid w:val="00833C18"/>
    <w:rsid w:val="00835D6B"/>
    <w:rsid w:val="00840227"/>
    <w:rsid w:val="00841208"/>
    <w:rsid w:val="00843066"/>
    <w:rsid w:val="0084368B"/>
    <w:rsid w:val="00844389"/>
    <w:rsid w:val="008472A0"/>
    <w:rsid w:val="0085393C"/>
    <w:rsid w:val="008557D9"/>
    <w:rsid w:val="008655B9"/>
    <w:rsid w:val="0086608E"/>
    <w:rsid w:val="00866DA9"/>
    <w:rsid w:val="00871096"/>
    <w:rsid w:val="00871AD0"/>
    <w:rsid w:val="00875130"/>
    <w:rsid w:val="008844E1"/>
    <w:rsid w:val="00890751"/>
    <w:rsid w:val="008933E1"/>
    <w:rsid w:val="00894E5E"/>
    <w:rsid w:val="008A5AD0"/>
    <w:rsid w:val="008A6532"/>
    <w:rsid w:val="008A76A1"/>
    <w:rsid w:val="008B0146"/>
    <w:rsid w:val="008B5B0F"/>
    <w:rsid w:val="008C0D26"/>
    <w:rsid w:val="008C3EEE"/>
    <w:rsid w:val="008C4CDB"/>
    <w:rsid w:val="008D2757"/>
    <w:rsid w:val="008D45E2"/>
    <w:rsid w:val="008D4C04"/>
    <w:rsid w:val="008F5907"/>
    <w:rsid w:val="008F6F05"/>
    <w:rsid w:val="00900EAE"/>
    <w:rsid w:val="0090182F"/>
    <w:rsid w:val="00901837"/>
    <w:rsid w:val="00902E62"/>
    <w:rsid w:val="0090450C"/>
    <w:rsid w:val="0090551D"/>
    <w:rsid w:val="00906931"/>
    <w:rsid w:val="00911073"/>
    <w:rsid w:val="00912497"/>
    <w:rsid w:val="00916686"/>
    <w:rsid w:val="00922207"/>
    <w:rsid w:val="00922E42"/>
    <w:rsid w:val="00923650"/>
    <w:rsid w:val="00924F08"/>
    <w:rsid w:val="00927061"/>
    <w:rsid w:val="009309F5"/>
    <w:rsid w:val="00934E9E"/>
    <w:rsid w:val="00935CFE"/>
    <w:rsid w:val="00936504"/>
    <w:rsid w:val="00946274"/>
    <w:rsid w:val="00946477"/>
    <w:rsid w:val="009537EA"/>
    <w:rsid w:val="00953860"/>
    <w:rsid w:val="00957288"/>
    <w:rsid w:val="00957F87"/>
    <w:rsid w:val="009608BF"/>
    <w:rsid w:val="009656C2"/>
    <w:rsid w:val="009675A4"/>
    <w:rsid w:val="009765B9"/>
    <w:rsid w:val="00980A0F"/>
    <w:rsid w:val="00983EFF"/>
    <w:rsid w:val="00984C06"/>
    <w:rsid w:val="00985D52"/>
    <w:rsid w:val="00985DC0"/>
    <w:rsid w:val="0098654C"/>
    <w:rsid w:val="009937E3"/>
    <w:rsid w:val="009942F4"/>
    <w:rsid w:val="00994AF8"/>
    <w:rsid w:val="00995712"/>
    <w:rsid w:val="009A0CEA"/>
    <w:rsid w:val="009A1539"/>
    <w:rsid w:val="009A1AB5"/>
    <w:rsid w:val="009A455A"/>
    <w:rsid w:val="009A56F1"/>
    <w:rsid w:val="009B13D8"/>
    <w:rsid w:val="009B3685"/>
    <w:rsid w:val="009B6594"/>
    <w:rsid w:val="009B7AEE"/>
    <w:rsid w:val="009C6DBE"/>
    <w:rsid w:val="009D4D01"/>
    <w:rsid w:val="009D64F3"/>
    <w:rsid w:val="009D6A3E"/>
    <w:rsid w:val="009D741C"/>
    <w:rsid w:val="009E017B"/>
    <w:rsid w:val="009E5BE8"/>
    <w:rsid w:val="009E6940"/>
    <w:rsid w:val="009E7266"/>
    <w:rsid w:val="009F364A"/>
    <w:rsid w:val="009F3ACB"/>
    <w:rsid w:val="009F3DEF"/>
    <w:rsid w:val="00A10832"/>
    <w:rsid w:val="00A1517F"/>
    <w:rsid w:val="00A21BA1"/>
    <w:rsid w:val="00A24B9F"/>
    <w:rsid w:val="00A34CD6"/>
    <w:rsid w:val="00A35C9B"/>
    <w:rsid w:val="00A37E08"/>
    <w:rsid w:val="00A419D9"/>
    <w:rsid w:val="00A41A73"/>
    <w:rsid w:val="00A44CF1"/>
    <w:rsid w:val="00A50A96"/>
    <w:rsid w:val="00A52CDF"/>
    <w:rsid w:val="00A52D94"/>
    <w:rsid w:val="00A554D4"/>
    <w:rsid w:val="00A56AFA"/>
    <w:rsid w:val="00A67842"/>
    <w:rsid w:val="00A70F9E"/>
    <w:rsid w:val="00A776FD"/>
    <w:rsid w:val="00A779B2"/>
    <w:rsid w:val="00A804F2"/>
    <w:rsid w:val="00A808ED"/>
    <w:rsid w:val="00A80C0D"/>
    <w:rsid w:val="00A82DDC"/>
    <w:rsid w:val="00A83073"/>
    <w:rsid w:val="00A84CD3"/>
    <w:rsid w:val="00A869F5"/>
    <w:rsid w:val="00A90D4E"/>
    <w:rsid w:val="00A930D3"/>
    <w:rsid w:val="00A96228"/>
    <w:rsid w:val="00AA133A"/>
    <w:rsid w:val="00AA14F2"/>
    <w:rsid w:val="00AB2B8F"/>
    <w:rsid w:val="00AB3DC3"/>
    <w:rsid w:val="00AB599F"/>
    <w:rsid w:val="00AC31AB"/>
    <w:rsid w:val="00AC4736"/>
    <w:rsid w:val="00AC4EBC"/>
    <w:rsid w:val="00AC501B"/>
    <w:rsid w:val="00AD6489"/>
    <w:rsid w:val="00AD672F"/>
    <w:rsid w:val="00AE02E6"/>
    <w:rsid w:val="00AE06CD"/>
    <w:rsid w:val="00AE6C5C"/>
    <w:rsid w:val="00AF53A5"/>
    <w:rsid w:val="00B02447"/>
    <w:rsid w:val="00B030C6"/>
    <w:rsid w:val="00B03D03"/>
    <w:rsid w:val="00B0696D"/>
    <w:rsid w:val="00B1081A"/>
    <w:rsid w:val="00B10CDD"/>
    <w:rsid w:val="00B1173B"/>
    <w:rsid w:val="00B11C10"/>
    <w:rsid w:val="00B122C6"/>
    <w:rsid w:val="00B15D8A"/>
    <w:rsid w:val="00B15E5E"/>
    <w:rsid w:val="00B23414"/>
    <w:rsid w:val="00B24CE8"/>
    <w:rsid w:val="00B26957"/>
    <w:rsid w:val="00B27850"/>
    <w:rsid w:val="00B30C6C"/>
    <w:rsid w:val="00B31904"/>
    <w:rsid w:val="00B36993"/>
    <w:rsid w:val="00B374EA"/>
    <w:rsid w:val="00B4126A"/>
    <w:rsid w:val="00B444BA"/>
    <w:rsid w:val="00B46FC9"/>
    <w:rsid w:val="00B519D0"/>
    <w:rsid w:val="00B527D7"/>
    <w:rsid w:val="00B6281A"/>
    <w:rsid w:val="00B63B25"/>
    <w:rsid w:val="00B67D6A"/>
    <w:rsid w:val="00B70549"/>
    <w:rsid w:val="00B73823"/>
    <w:rsid w:val="00B74DB7"/>
    <w:rsid w:val="00B74F5D"/>
    <w:rsid w:val="00B7694E"/>
    <w:rsid w:val="00B779D9"/>
    <w:rsid w:val="00B83D2C"/>
    <w:rsid w:val="00B8402B"/>
    <w:rsid w:val="00B844A5"/>
    <w:rsid w:val="00B924A8"/>
    <w:rsid w:val="00B931BA"/>
    <w:rsid w:val="00B942ED"/>
    <w:rsid w:val="00B9590C"/>
    <w:rsid w:val="00BA3462"/>
    <w:rsid w:val="00BA3698"/>
    <w:rsid w:val="00BA446B"/>
    <w:rsid w:val="00BB0641"/>
    <w:rsid w:val="00BB1B98"/>
    <w:rsid w:val="00BC769F"/>
    <w:rsid w:val="00BD1A2C"/>
    <w:rsid w:val="00BE1740"/>
    <w:rsid w:val="00BE1EA0"/>
    <w:rsid w:val="00BE49F7"/>
    <w:rsid w:val="00BE6921"/>
    <w:rsid w:val="00BE6DC6"/>
    <w:rsid w:val="00BF05A4"/>
    <w:rsid w:val="00BF096B"/>
    <w:rsid w:val="00BF2EDF"/>
    <w:rsid w:val="00BF3BD6"/>
    <w:rsid w:val="00BF5CD3"/>
    <w:rsid w:val="00BF6606"/>
    <w:rsid w:val="00C00449"/>
    <w:rsid w:val="00C010FA"/>
    <w:rsid w:val="00C1271D"/>
    <w:rsid w:val="00C17589"/>
    <w:rsid w:val="00C20E20"/>
    <w:rsid w:val="00C220D5"/>
    <w:rsid w:val="00C318AC"/>
    <w:rsid w:val="00C332A5"/>
    <w:rsid w:val="00C3441B"/>
    <w:rsid w:val="00C43432"/>
    <w:rsid w:val="00C44376"/>
    <w:rsid w:val="00C4568D"/>
    <w:rsid w:val="00C46E6B"/>
    <w:rsid w:val="00C53040"/>
    <w:rsid w:val="00C535B6"/>
    <w:rsid w:val="00C55F94"/>
    <w:rsid w:val="00C566F3"/>
    <w:rsid w:val="00C77701"/>
    <w:rsid w:val="00C8553C"/>
    <w:rsid w:val="00C879ED"/>
    <w:rsid w:val="00C921AF"/>
    <w:rsid w:val="00C9502A"/>
    <w:rsid w:val="00C96641"/>
    <w:rsid w:val="00C972A4"/>
    <w:rsid w:val="00CA1210"/>
    <w:rsid w:val="00CA5F3A"/>
    <w:rsid w:val="00CA622F"/>
    <w:rsid w:val="00CA7135"/>
    <w:rsid w:val="00CB1902"/>
    <w:rsid w:val="00CB1BB4"/>
    <w:rsid w:val="00CC2180"/>
    <w:rsid w:val="00CC4BC3"/>
    <w:rsid w:val="00CC60DF"/>
    <w:rsid w:val="00CC6759"/>
    <w:rsid w:val="00CD4479"/>
    <w:rsid w:val="00CD5E30"/>
    <w:rsid w:val="00CD6098"/>
    <w:rsid w:val="00CE3A84"/>
    <w:rsid w:val="00CE58EE"/>
    <w:rsid w:val="00CE5DFA"/>
    <w:rsid w:val="00CF23D8"/>
    <w:rsid w:val="00CF34BE"/>
    <w:rsid w:val="00D01125"/>
    <w:rsid w:val="00D0125D"/>
    <w:rsid w:val="00D056AD"/>
    <w:rsid w:val="00D06FF1"/>
    <w:rsid w:val="00D1076E"/>
    <w:rsid w:val="00D1247B"/>
    <w:rsid w:val="00D24E2B"/>
    <w:rsid w:val="00D252D2"/>
    <w:rsid w:val="00D27F07"/>
    <w:rsid w:val="00D3336A"/>
    <w:rsid w:val="00D42203"/>
    <w:rsid w:val="00D5110B"/>
    <w:rsid w:val="00D604BE"/>
    <w:rsid w:val="00D649A1"/>
    <w:rsid w:val="00D64C3F"/>
    <w:rsid w:val="00D72911"/>
    <w:rsid w:val="00D72ACF"/>
    <w:rsid w:val="00D75968"/>
    <w:rsid w:val="00D81408"/>
    <w:rsid w:val="00D81B6F"/>
    <w:rsid w:val="00D85032"/>
    <w:rsid w:val="00D924D3"/>
    <w:rsid w:val="00D93AD9"/>
    <w:rsid w:val="00DA19E2"/>
    <w:rsid w:val="00DA7CE9"/>
    <w:rsid w:val="00DB22C4"/>
    <w:rsid w:val="00DB49CE"/>
    <w:rsid w:val="00DB7BD2"/>
    <w:rsid w:val="00DC06C5"/>
    <w:rsid w:val="00DC1322"/>
    <w:rsid w:val="00DC5970"/>
    <w:rsid w:val="00DC61A8"/>
    <w:rsid w:val="00DD0F19"/>
    <w:rsid w:val="00DD326A"/>
    <w:rsid w:val="00DD3341"/>
    <w:rsid w:val="00DD3650"/>
    <w:rsid w:val="00DD7672"/>
    <w:rsid w:val="00DE0BA0"/>
    <w:rsid w:val="00DE48FA"/>
    <w:rsid w:val="00DE4CBB"/>
    <w:rsid w:val="00DF1698"/>
    <w:rsid w:val="00DF429E"/>
    <w:rsid w:val="00E00067"/>
    <w:rsid w:val="00E05556"/>
    <w:rsid w:val="00E1538A"/>
    <w:rsid w:val="00E1799C"/>
    <w:rsid w:val="00E21127"/>
    <w:rsid w:val="00E2305B"/>
    <w:rsid w:val="00E2374E"/>
    <w:rsid w:val="00E24952"/>
    <w:rsid w:val="00E24CC7"/>
    <w:rsid w:val="00E266F3"/>
    <w:rsid w:val="00E34F86"/>
    <w:rsid w:val="00E35B95"/>
    <w:rsid w:val="00E40C95"/>
    <w:rsid w:val="00E41038"/>
    <w:rsid w:val="00E4209E"/>
    <w:rsid w:val="00E44593"/>
    <w:rsid w:val="00E449E2"/>
    <w:rsid w:val="00E46CC6"/>
    <w:rsid w:val="00E5317C"/>
    <w:rsid w:val="00E54320"/>
    <w:rsid w:val="00E62738"/>
    <w:rsid w:val="00E65445"/>
    <w:rsid w:val="00E719BD"/>
    <w:rsid w:val="00E71F07"/>
    <w:rsid w:val="00E73511"/>
    <w:rsid w:val="00E73627"/>
    <w:rsid w:val="00E76054"/>
    <w:rsid w:val="00E82F86"/>
    <w:rsid w:val="00E85899"/>
    <w:rsid w:val="00E85BDC"/>
    <w:rsid w:val="00E87DB1"/>
    <w:rsid w:val="00E92525"/>
    <w:rsid w:val="00E92BE8"/>
    <w:rsid w:val="00E94569"/>
    <w:rsid w:val="00E95DCF"/>
    <w:rsid w:val="00E9725E"/>
    <w:rsid w:val="00EA070D"/>
    <w:rsid w:val="00EA51BA"/>
    <w:rsid w:val="00EB2DD4"/>
    <w:rsid w:val="00EB3F12"/>
    <w:rsid w:val="00EB49F8"/>
    <w:rsid w:val="00EB4C5E"/>
    <w:rsid w:val="00EC0CAD"/>
    <w:rsid w:val="00EC0FE8"/>
    <w:rsid w:val="00EC28CA"/>
    <w:rsid w:val="00EC4615"/>
    <w:rsid w:val="00EC5E05"/>
    <w:rsid w:val="00ED0357"/>
    <w:rsid w:val="00ED1296"/>
    <w:rsid w:val="00EE0575"/>
    <w:rsid w:val="00EE0CCE"/>
    <w:rsid w:val="00EE2626"/>
    <w:rsid w:val="00EF4097"/>
    <w:rsid w:val="00EF5134"/>
    <w:rsid w:val="00EF5900"/>
    <w:rsid w:val="00EF6509"/>
    <w:rsid w:val="00F166DC"/>
    <w:rsid w:val="00F206AC"/>
    <w:rsid w:val="00F20E56"/>
    <w:rsid w:val="00F21F05"/>
    <w:rsid w:val="00F2299D"/>
    <w:rsid w:val="00F23DAD"/>
    <w:rsid w:val="00F30082"/>
    <w:rsid w:val="00F32369"/>
    <w:rsid w:val="00F33A65"/>
    <w:rsid w:val="00F35F68"/>
    <w:rsid w:val="00F44582"/>
    <w:rsid w:val="00F45BDE"/>
    <w:rsid w:val="00F53B03"/>
    <w:rsid w:val="00F53D43"/>
    <w:rsid w:val="00F57F15"/>
    <w:rsid w:val="00F60911"/>
    <w:rsid w:val="00F61E94"/>
    <w:rsid w:val="00F61EFA"/>
    <w:rsid w:val="00F61FD2"/>
    <w:rsid w:val="00F643CA"/>
    <w:rsid w:val="00F677CE"/>
    <w:rsid w:val="00F67E07"/>
    <w:rsid w:val="00F73292"/>
    <w:rsid w:val="00F774AB"/>
    <w:rsid w:val="00F8269F"/>
    <w:rsid w:val="00F83243"/>
    <w:rsid w:val="00F869D4"/>
    <w:rsid w:val="00FA50F6"/>
    <w:rsid w:val="00FB079E"/>
    <w:rsid w:val="00FB1D4A"/>
    <w:rsid w:val="00FB5CBB"/>
    <w:rsid w:val="00FB5F1C"/>
    <w:rsid w:val="00FC1BC0"/>
    <w:rsid w:val="00FC277A"/>
    <w:rsid w:val="00FC36F1"/>
    <w:rsid w:val="00FC64A7"/>
    <w:rsid w:val="00FE27E3"/>
    <w:rsid w:val="00FE379E"/>
    <w:rsid w:val="00FE4052"/>
    <w:rsid w:val="00FE4675"/>
    <w:rsid w:val="00FE5682"/>
    <w:rsid w:val="00FE5EC2"/>
    <w:rsid w:val="00FF0ABA"/>
    <w:rsid w:val="00FF1488"/>
    <w:rsid w:val="00FF4259"/>
    <w:rsid w:val="00FF46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iPriority="2" w:qFormat="1"/>
    <w:lsdException w:name="Title" w:semiHidden="0" w:uiPriority="5"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5F"/>
  </w:style>
  <w:style w:type="paragraph" w:styleId="Overskrift1">
    <w:name w:val="heading 1"/>
    <w:basedOn w:val="Normal"/>
    <w:next w:val="Normal"/>
    <w:link w:val="Overskrift1Tegn"/>
    <w:autoRedefine/>
    <w:uiPriority w:val="9"/>
    <w:qFormat/>
    <w:rsid w:val="00D0125D"/>
    <w:pPr>
      <w:keepNext/>
      <w:keepLines/>
      <w:numPr>
        <w:numId w:val="34"/>
      </w:numPr>
      <w:spacing w:before="260"/>
      <w:contextualSpacing/>
      <w:outlineLvl w:val="0"/>
    </w:pPr>
    <w:rPr>
      <w:rFonts w:ascii="Garamond" w:eastAsia="Times New Roman" w:hAnsi="Garamond" w:cstheme="majorBidi"/>
      <w:bCs/>
      <w:i/>
      <w:sz w:val="24"/>
      <w:szCs w:val="28"/>
      <w:lang w:eastAsia="da-DK"/>
    </w:rPr>
  </w:style>
  <w:style w:type="paragraph" w:styleId="Overskrift2">
    <w:name w:val="heading 2"/>
    <w:basedOn w:val="Normal"/>
    <w:next w:val="Normal"/>
    <w:link w:val="Overskrift2Tegn"/>
    <w:uiPriority w:val="1"/>
    <w:qFormat/>
    <w:rsid w:val="00D0125D"/>
    <w:pPr>
      <w:keepNext/>
      <w:keepLines/>
      <w:numPr>
        <w:ilvl w:val="1"/>
        <w:numId w:val="34"/>
      </w:numPr>
      <w:spacing w:before="260"/>
      <w:contextualSpacing/>
      <w:outlineLvl w:val="1"/>
    </w:pPr>
    <w:rPr>
      <w:rFonts w:ascii="Garamond" w:eastAsiaTheme="majorEastAsia" w:hAnsi="Garamond" w:cstheme="majorBidi"/>
      <w:bCs/>
      <w:i/>
      <w:sz w:val="24"/>
      <w:szCs w:val="26"/>
    </w:rPr>
  </w:style>
  <w:style w:type="paragraph" w:styleId="Overskrift3">
    <w:name w:val="heading 3"/>
    <w:basedOn w:val="Normal"/>
    <w:next w:val="Normal"/>
    <w:link w:val="Overskrift3Tegn"/>
    <w:autoRedefine/>
    <w:uiPriority w:val="1"/>
    <w:qFormat/>
    <w:rsid w:val="00A44CF1"/>
    <w:pPr>
      <w:keepNext/>
      <w:keepLines/>
      <w:numPr>
        <w:ilvl w:val="2"/>
        <w:numId w:val="34"/>
      </w:numPr>
      <w:spacing w:before="260" w:line="260" w:lineRule="exact"/>
      <w:contextualSpacing/>
      <w:outlineLvl w:val="2"/>
    </w:pPr>
    <w:rPr>
      <w:rFonts w:ascii="Garamond" w:eastAsia="Times New Roman" w:hAnsi="Garamond" w:cstheme="majorBidi"/>
      <w:bCs/>
      <w:i/>
      <w:sz w:val="24"/>
      <w:lang w:eastAsia="da-DK"/>
    </w:rPr>
  </w:style>
  <w:style w:type="paragraph" w:styleId="Overskrift4">
    <w:name w:val="heading 4"/>
    <w:basedOn w:val="Normal"/>
    <w:next w:val="Normal"/>
    <w:link w:val="Overskrift4Tegn"/>
    <w:autoRedefine/>
    <w:uiPriority w:val="1"/>
    <w:qFormat/>
    <w:rsid w:val="00A44CF1"/>
    <w:pPr>
      <w:keepNext/>
      <w:keepLines/>
      <w:numPr>
        <w:ilvl w:val="3"/>
        <w:numId w:val="34"/>
      </w:numPr>
      <w:spacing w:before="260"/>
      <w:contextualSpacing/>
      <w:outlineLvl w:val="3"/>
    </w:pPr>
    <w:rPr>
      <w:rFonts w:ascii="Garamond" w:eastAsiaTheme="majorEastAsia" w:hAnsi="Garamond" w:cstheme="majorBidi"/>
      <w:bCs/>
      <w:i/>
      <w:iCs/>
      <w:sz w:val="24"/>
    </w:rPr>
  </w:style>
  <w:style w:type="paragraph" w:styleId="Overskrift5">
    <w:name w:val="heading 5"/>
    <w:basedOn w:val="Normal"/>
    <w:next w:val="Normal"/>
    <w:link w:val="Overskrift5Tegn"/>
    <w:uiPriority w:val="1"/>
    <w:semiHidden/>
    <w:qFormat/>
    <w:rsid w:val="000648EE"/>
    <w:pPr>
      <w:keepNext/>
      <w:keepLines/>
      <w:numPr>
        <w:ilvl w:val="4"/>
        <w:numId w:val="34"/>
      </w:numPr>
      <w:outlineLvl w:val="4"/>
    </w:pPr>
    <w:rPr>
      <w:rFonts w:eastAsiaTheme="majorEastAsia" w:cstheme="majorBidi"/>
      <w:b/>
    </w:rPr>
  </w:style>
  <w:style w:type="paragraph" w:styleId="Overskrift6">
    <w:name w:val="heading 6"/>
    <w:basedOn w:val="Normal"/>
    <w:next w:val="Normal"/>
    <w:link w:val="Overskrift6Tegn"/>
    <w:uiPriority w:val="1"/>
    <w:semiHidden/>
    <w:qFormat/>
    <w:rsid w:val="000648EE"/>
    <w:pPr>
      <w:keepNext/>
      <w:keepLines/>
      <w:numPr>
        <w:ilvl w:val="5"/>
        <w:numId w:val="34"/>
      </w:numPr>
      <w:outlineLvl w:val="5"/>
    </w:pPr>
    <w:rPr>
      <w:rFonts w:eastAsiaTheme="majorEastAsia" w:cstheme="majorBidi"/>
      <w:b/>
      <w:iCs/>
    </w:rPr>
  </w:style>
  <w:style w:type="paragraph" w:styleId="Overskrift7">
    <w:name w:val="heading 7"/>
    <w:basedOn w:val="Normal"/>
    <w:next w:val="Normal"/>
    <w:link w:val="Overskrift7Tegn"/>
    <w:uiPriority w:val="1"/>
    <w:semiHidden/>
    <w:qFormat/>
    <w:rsid w:val="000648EE"/>
    <w:pPr>
      <w:keepNext/>
      <w:keepLines/>
      <w:numPr>
        <w:ilvl w:val="6"/>
        <w:numId w:val="34"/>
      </w:numPr>
      <w:outlineLvl w:val="6"/>
    </w:pPr>
    <w:rPr>
      <w:rFonts w:eastAsiaTheme="majorEastAsia" w:cstheme="majorBidi"/>
      <w:b/>
      <w:iCs/>
    </w:rPr>
  </w:style>
  <w:style w:type="paragraph" w:styleId="Overskrift8">
    <w:name w:val="heading 8"/>
    <w:basedOn w:val="Normal"/>
    <w:next w:val="Normal"/>
    <w:link w:val="Overskrift8Tegn"/>
    <w:uiPriority w:val="1"/>
    <w:semiHidden/>
    <w:qFormat/>
    <w:rsid w:val="000648EE"/>
    <w:pPr>
      <w:keepNext/>
      <w:keepLines/>
      <w:numPr>
        <w:ilvl w:val="7"/>
        <w:numId w:val="34"/>
      </w:numPr>
      <w:outlineLvl w:val="7"/>
    </w:pPr>
    <w:rPr>
      <w:rFonts w:eastAsiaTheme="majorEastAsia" w:cstheme="majorBidi"/>
      <w:b/>
    </w:rPr>
  </w:style>
  <w:style w:type="paragraph" w:styleId="Overskrift9">
    <w:name w:val="heading 9"/>
    <w:basedOn w:val="Normal"/>
    <w:next w:val="Normal"/>
    <w:link w:val="Overskrift9Tegn"/>
    <w:uiPriority w:val="1"/>
    <w:semiHidden/>
    <w:qFormat/>
    <w:rsid w:val="000648EE"/>
    <w:pPr>
      <w:keepNext/>
      <w:keepLines/>
      <w:numPr>
        <w:ilvl w:val="8"/>
        <w:numId w:val="34"/>
      </w:numPr>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0125D"/>
    <w:rPr>
      <w:rFonts w:ascii="Garamond" w:eastAsia="Times New Roman" w:hAnsi="Garamond" w:cstheme="majorBidi"/>
      <w:bCs/>
      <w:i/>
      <w:sz w:val="24"/>
      <w:szCs w:val="28"/>
      <w:lang w:eastAsia="da-DK"/>
    </w:rPr>
  </w:style>
  <w:style w:type="character" w:customStyle="1" w:styleId="Overskrift2Tegn">
    <w:name w:val="Overskrift 2 Tegn"/>
    <w:basedOn w:val="Standardskrifttypeiafsnit"/>
    <w:link w:val="Overskrift2"/>
    <w:uiPriority w:val="1"/>
    <w:rsid w:val="00D0125D"/>
    <w:rPr>
      <w:rFonts w:ascii="Garamond" w:eastAsiaTheme="majorEastAsia" w:hAnsi="Garamond" w:cstheme="majorBidi"/>
      <w:bCs/>
      <w:i/>
      <w:sz w:val="24"/>
      <w:szCs w:val="26"/>
    </w:rPr>
  </w:style>
  <w:style w:type="character" w:customStyle="1" w:styleId="Overskrift3Tegn">
    <w:name w:val="Overskrift 3 Tegn"/>
    <w:basedOn w:val="Standardskrifttypeiafsnit"/>
    <w:link w:val="Overskrift3"/>
    <w:uiPriority w:val="1"/>
    <w:rsid w:val="00A44CF1"/>
    <w:rPr>
      <w:rFonts w:ascii="Garamond" w:eastAsia="Times New Roman" w:hAnsi="Garamond" w:cstheme="majorBidi"/>
      <w:bCs/>
      <w:i/>
      <w:sz w:val="24"/>
      <w:lang w:eastAsia="da-DK"/>
    </w:rPr>
  </w:style>
  <w:style w:type="character" w:customStyle="1" w:styleId="Overskrift4Tegn">
    <w:name w:val="Overskrift 4 Tegn"/>
    <w:basedOn w:val="Standardskrifttypeiafsnit"/>
    <w:link w:val="Overskrift4"/>
    <w:uiPriority w:val="1"/>
    <w:rsid w:val="00A44CF1"/>
    <w:rPr>
      <w:rFonts w:ascii="Garamond" w:eastAsiaTheme="majorEastAsia" w:hAnsi="Garamond" w:cstheme="majorBidi"/>
      <w:bCs/>
      <w:i/>
      <w:iCs/>
      <w:sz w:val="24"/>
    </w:rPr>
  </w:style>
  <w:style w:type="paragraph" w:styleId="Listeafsnit">
    <w:name w:val="List Paragraph"/>
    <w:basedOn w:val="Normal"/>
    <w:uiPriority w:val="34"/>
    <w:qFormat/>
    <w:rsid w:val="00B779D9"/>
    <w:pPr>
      <w:ind w:left="720"/>
      <w:contextualSpacing/>
    </w:pPr>
  </w:style>
  <w:style w:type="character" w:customStyle="1" w:styleId="em2p0">
    <w:name w:val="em2p0"/>
    <w:basedOn w:val="Standardskrifttypeiafsnit"/>
    <w:rsid w:val="0034421F"/>
  </w:style>
  <w:style w:type="character" w:customStyle="1" w:styleId="ft2p2">
    <w:name w:val="ft2p2"/>
    <w:basedOn w:val="Standardskrifttypeiafsnit"/>
    <w:rsid w:val="0034421F"/>
  </w:style>
  <w:style w:type="paragraph" w:customStyle="1" w:styleId="tekst">
    <w:name w:val="tekst"/>
    <w:basedOn w:val="Normal"/>
    <w:rsid w:val="00BE6DC6"/>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bemtilv">
    <w:name w:val="bemtilv"/>
    <w:basedOn w:val="Normal"/>
    <w:rsid w:val="00BE6DC6"/>
    <w:pPr>
      <w:spacing w:before="360" w:after="0" w:line="240" w:lineRule="auto"/>
    </w:pPr>
    <w:rPr>
      <w:rFonts w:ascii="Tahoma" w:eastAsia="Times New Roman" w:hAnsi="Tahoma" w:cs="Tahoma"/>
      <w:color w:val="000000"/>
      <w:sz w:val="24"/>
      <w:szCs w:val="24"/>
      <w:lang w:eastAsia="da-DK"/>
    </w:rPr>
  </w:style>
  <w:style w:type="character" w:customStyle="1" w:styleId="italic1">
    <w:name w:val="italic1"/>
    <w:basedOn w:val="Standardskrifttypeiafsnit"/>
    <w:rsid w:val="00BE6DC6"/>
    <w:rPr>
      <w:rFonts w:ascii="Tahoma" w:hAnsi="Tahoma" w:cs="Tahoma" w:hint="default"/>
      <w:i/>
      <w:iCs/>
      <w:color w:val="000000"/>
      <w:sz w:val="24"/>
      <w:szCs w:val="24"/>
      <w:shd w:val="clear" w:color="auto" w:fill="auto"/>
    </w:rPr>
  </w:style>
  <w:style w:type="paragraph" w:styleId="Sidehoved">
    <w:name w:val="header"/>
    <w:basedOn w:val="Normal"/>
    <w:link w:val="SidehovedTegn"/>
    <w:uiPriority w:val="99"/>
    <w:unhideWhenUsed/>
    <w:rsid w:val="008B01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0146"/>
  </w:style>
  <w:style w:type="paragraph" w:styleId="Sidefod">
    <w:name w:val="footer"/>
    <w:basedOn w:val="Normal"/>
    <w:link w:val="SidefodTegn"/>
    <w:uiPriority w:val="99"/>
    <w:unhideWhenUsed/>
    <w:rsid w:val="008B01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0146"/>
  </w:style>
  <w:style w:type="paragraph" w:styleId="NormalWeb">
    <w:name w:val="Normal (Web)"/>
    <w:basedOn w:val="Normal"/>
    <w:uiPriority w:val="99"/>
    <w:unhideWhenUsed/>
    <w:rsid w:val="00651473"/>
    <w:pPr>
      <w:spacing w:after="150"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651473"/>
  </w:style>
  <w:style w:type="paragraph" w:customStyle="1" w:styleId="tab2">
    <w:name w:val="tab2"/>
    <w:basedOn w:val="Normal"/>
    <w:rsid w:val="00651473"/>
    <w:pPr>
      <w:spacing w:after="150"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E1538A"/>
    <w:pPr>
      <w:spacing w:after="0" w:line="240" w:lineRule="auto"/>
    </w:pPr>
    <w:rPr>
      <w:rFonts w:ascii="Garamond" w:eastAsia="SimSun" w:hAnsi="Garamond" w:cs="Times New Roman"/>
      <w:sz w:val="26"/>
      <w:lang w:eastAsia="da-DK"/>
    </w:rPr>
  </w:style>
  <w:style w:type="paragraph" w:styleId="Markeringsbobletekst">
    <w:name w:val="Balloon Text"/>
    <w:basedOn w:val="Normal"/>
    <w:link w:val="MarkeringsbobletekstTegn"/>
    <w:uiPriority w:val="99"/>
    <w:semiHidden/>
    <w:unhideWhenUsed/>
    <w:rsid w:val="00832E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2EAF"/>
    <w:rPr>
      <w:rFonts w:ascii="Tahoma" w:hAnsi="Tahoma" w:cs="Tahoma"/>
      <w:sz w:val="16"/>
      <w:szCs w:val="16"/>
    </w:rPr>
  </w:style>
  <w:style w:type="character" w:styleId="Kommentarhenvisning">
    <w:name w:val="annotation reference"/>
    <w:basedOn w:val="Standardskrifttypeiafsnit"/>
    <w:uiPriority w:val="99"/>
    <w:semiHidden/>
    <w:unhideWhenUsed/>
    <w:rsid w:val="002E277E"/>
    <w:rPr>
      <w:sz w:val="16"/>
      <w:szCs w:val="16"/>
    </w:rPr>
  </w:style>
  <w:style w:type="paragraph" w:styleId="Kommentartekst">
    <w:name w:val="annotation text"/>
    <w:basedOn w:val="Normal"/>
    <w:link w:val="KommentartekstTegn"/>
    <w:uiPriority w:val="99"/>
    <w:unhideWhenUsed/>
    <w:rsid w:val="002E277E"/>
    <w:pPr>
      <w:spacing w:line="240" w:lineRule="auto"/>
    </w:pPr>
    <w:rPr>
      <w:sz w:val="20"/>
      <w:szCs w:val="20"/>
    </w:rPr>
  </w:style>
  <w:style w:type="character" w:customStyle="1" w:styleId="KommentartekstTegn">
    <w:name w:val="Kommentartekst Tegn"/>
    <w:basedOn w:val="Standardskrifttypeiafsnit"/>
    <w:link w:val="Kommentartekst"/>
    <w:uiPriority w:val="99"/>
    <w:rsid w:val="002E277E"/>
    <w:rPr>
      <w:sz w:val="20"/>
      <w:szCs w:val="20"/>
    </w:rPr>
  </w:style>
  <w:style w:type="paragraph" w:styleId="Kommentaremne">
    <w:name w:val="annotation subject"/>
    <w:basedOn w:val="Kommentartekst"/>
    <w:next w:val="Kommentartekst"/>
    <w:link w:val="KommentaremneTegn"/>
    <w:uiPriority w:val="99"/>
    <w:semiHidden/>
    <w:unhideWhenUsed/>
    <w:rsid w:val="002E277E"/>
    <w:rPr>
      <w:b/>
      <w:bCs/>
    </w:rPr>
  </w:style>
  <w:style w:type="character" w:customStyle="1" w:styleId="KommentaremneTegn">
    <w:name w:val="Kommentaremne Tegn"/>
    <w:basedOn w:val="KommentartekstTegn"/>
    <w:link w:val="Kommentaremne"/>
    <w:uiPriority w:val="99"/>
    <w:semiHidden/>
    <w:rsid w:val="002E277E"/>
    <w:rPr>
      <w:b/>
      <w:bCs/>
      <w:sz w:val="20"/>
      <w:szCs w:val="20"/>
    </w:rPr>
  </w:style>
  <w:style w:type="character" w:customStyle="1" w:styleId="italic">
    <w:name w:val="italic"/>
    <w:basedOn w:val="Standardskrifttypeiafsnit"/>
    <w:rsid w:val="00640739"/>
  </w:style>
  <w:style w:type="paragraph" w:customStyle="1" w:styleId="liste1">
    <w:name w:val="liste1"/>
    <w:basedOn w:val="Normal"/>
    <w:rsid w:val="00640739"/>
    <w:pPr>
      <w:spacing w:after="150"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640739"/>
  </w:style>
  <w:style w:type="paragraph" w:customStyle="1" w:styleId="DokumentOverskrift">
    <w:name w:val="Dokument Overskrift"/>
    <w:basedOn w:val="Normal"/>
    <w:uiPriority w:val="1"/>
    <w:qFormat/>
    <w:rsid w:val="00A804F2"/>
    <w:pPr>
      <w:spacing w:after="0" w:line="280" w:lineRule="atLeast"/>
    </w:pPr>
    <w:rPr>
      <w:rFonts w:ascii="Calibri" w:hAnsi="Calibri"/>
      <w:b/>
    </w:rPr>
  </w:style>
  <w:style w:type="character" w:customStyle="1" w:styleId="Overskrift5Tegn">
    <w:name w:val="Overskrift 5 Tegn"/>
    <w:basedOn w:val="Standardskrifttypeiafsnit"/>
    <w:link w:val="Overskrift5"/>
    <w:uiPriority w:val="1"/>
    <w:semiHidden/>
    <w:rsid w:val="000648EE"/>
    <w:rPr>
      <w:rFonts w:eastAsiaTheme="majorEastAsia" w:cstheme="majorBidi"/>
      <w:b/>
    </w:rPr>
  </w:style>
  <w:style w:type="character" w:customStyle="1" w:styleId="Overskrift6Tegn">
    <w:name w:val="Overskrift 6 Tegn"/>
    <w:basedOn w:val="Standardskrifttypeiafsnit"/>
    <w:link w:val="Overskrift6"/>
    <w:uiPriority w:val="1"/>
    <w:semiHidden/>
    <w:rsid w:val="000648EE"/>
    <w:rPr>
      <w:rFonts w:eastAsiaTheme="majorEastAsia" w:cstheme="majorBidi"/>
      <w:b/>
      <w:iCs/>
    </w:rPr>
  </w:style>
  <w:style w:type="character" w:customStyle="1" w:styleId="Overskrift7Tegn">
    <w:name w:val="Overskrift 7 Tegn"/>
    <w:basedOn w:val="Standardskrifttypeiafsnit"/>
    <w:link w:val="Overskrift7"/>
    <w:uiPriority w:val="1"/>
    <w:semiHidden/>
    <w:rsid w:val="000648EE"/>
    <w:rPr>
      <w:rFonts w:eastAsiaTheme="majorEastAsia" w:cstheme="majorBidi"/>
      <w:b/>
      <w:iCs/>
    </w:rPr>
  </w:style>
  <w:style w:type="character" w:customStyle="1" w:styleId="Overskrift8Tegn">
    <w:name w:val="Overskrift 8 Tegn"/>
    <w:basedOn w:val="Standardskrifttypeiafsnit"/>
    <w:link w:val="Overskrift8"/>
    <w:uiPriority w:val="1"/>
    <w:semiHidden/>
    <w:rsid w:val="000648EE"/>
    <w:rPr>
      <w:rFonts w:eastAsiaTheme="majorEastAsia" w:cstheme="majorBidi"/>
      <w:b/>
    </w:rPr>
  </w:style>
  <w:style w:type="character" w:customStyle="1" w:styleId="Overskrift9Tegn">
    <w:name w:val="Overskrift 9 Tegn"/>
    <w:basedOn w:val="Standardskrifttypeiafsnit"/>
    <w:link w:val="Overskrift9"/>
    <w:uiPriority w:val="1"/>
    <w:semiHidden/>
    <w:rsid w:val="000648EE"/>
    <w:rPr>
      <w:rFonts w:eastAsiaTheme="majorEastAsia" w:cstheme="majorBidi"/>
      <w:b/>
      <w:iCs/>
    </w:rPr>
  </w:style>
  <w:style w:type="paragraph" w:styleId="Opstilling-talellerbogst">
    <w:name w:val="List Number"/>
    <w:basedOn w:val="Normal"/>
    <w:uiPriority w:val="2"/>
    <w:qFormat/>
    <w:rsid w:val="000648EE"/>
    <w:pPr>
      <w:numPr>
        <w:numId w:val="12"/>
      </w:numPr>
      <w:contextualSpacing/>
    </w:pPr>
  </w:style>
  <w:style w:type="paragraph" w:styleId="Titel">
    <w:name w:val="Title"/>
    <w:basedOn w:val="Normal"/>
    <w:next w:val="Normal"/>
    <w:link w:val="TitelTegn"/>
    <w:uiPriority w:val="5"/>
    <w:qFormat/>
    <w:rsid w:val="000648EE"/>
    <w:pPr>
      <w:contextualSpacing/>
    </w:pPr>
    <w:rPr>
      <w:rFonts w:eastAsiaTheme="majorEastAsia" w:cstheme="majorBidi"/>
      <w:b/>
      <w:kern w:val="28"/>
      <w:sz w:val="28"/>
      <w:szCs w:val="52"/>
    </w:rPr>
  </w:style>
  <w:style w:type="character" w:customStyle="1" w:styleId="TitelTegn">
    <w:name w:val="Titel Tegn"/>
    <w:basedOn w:val="Standardskrifttypeiafsnit"/>
    <w:link w:val="Titel"/>
    <w:uiPriority w:val="5"/>
    <w:rsid w:val="000648EE"/>
    <w:rPr>
      <w:rFonts w:eastAsiaTheme="majorEastAsia" w:cstheme="majorBidi"/>
      <w:b/>
      <w:kern w:val="28"/>
      <w:sz w:val="28"/>
      <w:szCs w:val="52"/>
    </w:rPr>
  </w:style>
  <w:style w:type="paragraph" w:styleId="Undertitel">
    <w:name w:val="Subtitle"/>
    <w:basedOn w:val="Normal"/>
    <w:next w:val="Normal"/>
    <w:link w:val="UndertitelTegn"/>
    <w:qFormat/>
    <w:rsid w:val="000648EE"/>
    <w:pPr>
      <w:numPr>
        <w:ilvl w:val="1"/>
      </w:numPr>
    </w:pPr>
    <w:rPr>
      <w:rFonts w:eastAsiaTheme="majorEastAsia" w:cstheme="majorBidi"/>
      <w:b/>
      <w:iCs/>
      <w:sz w:val="28"/>
      <w:szCs w:val="24"/>
    </w:rPr>
  </w:style>
  <w:style w:type="character" w:customStyle="1" w:styleId="UndertitelTegn">
    <w:name w:val="Undertitel Tegn"/>
    <w:basedOn w:val="Standardskrifttypeiafsnit"/>
    <w:link w:val="Undertitel"/>
    <w:rsid w:val="000648EE"/>
    <w:rPr>
      <w:rFonts w:eastAsiaTheme="majorEastAsia" w:cstheme="majorBidi"/>
      <w:b/>
      <w:iCs/>
      <w:sz w:val="28"/>
      <w:szCs w:val="24"/>
    </w:rPr>
  </w:style>
  <w:style w:type="character" w:styleId="Svagfremhvning">
    <w:name w:val="Subtle Emphasis"/>
    <w:basedOn w:val="Standardskrifttypeiafsnit"/>
    <w:uiPriority w:val="19"/>
    <w:qFormat/>
    <w:rsid w:val="000648EE"/>
    <w:rPr>
      <w:i/>
      <w:iCs/>
      <w:color w:val="808080" w:themeColor="text1" w:themeTint="7F"/>
      <w:lang w:val="da-DK"/>
    </w:rPr>
  </w:style>
  <w:style w:type="character" w:styleId="Fremhv">
    <w:name w:val="Emphasis"/>
    <w:basedOn w:val="Standardskrifttypeiafsnit"/>
    <w:uiPriority w:val="20"/>
    <w:qFormat/>
    <w:rsid w:val="000648EE"/>
    <w:rPr>
      <w:i/>
      <w:iCs/>
      <w:lang w:val="da-DK"/>
    </w:rPr>
  </w:style>
  <w:style w:type="paragraph" w:styleId="Indholdsfortegnelse1">
    <w:name w:val="toc 1"/>
    <w:basedOn w:val="Normal"/>
    <w:next w:val="Normal"/>
    <w:uiPriority w:val="39"/>
    <w:qFormat/>
    <w:rsid w:val="00726625"/>
    <w:pPr>
      <w:spacing w:before="260"/>
      <w:ind w:right="567"/>
      <w:contextualSpacing/>
    </w:pPr>
    <w:rPr>
      <w:rFonts w:ascii="Garamond" w:hAnsi="Garamond"/>
      <w:sz w:val="24"/>
    </w:rPr>
  </w:style>
  <w:style w:type="paragraph" w:styleId="Indholdsfortegnelse2">
    <w:name w:val="toc 2"/>
    <w:basedOn w:val="Normal"/>
    <w:next w:val="Normal"/>
    <w:uiPriority w:val="39"/>
    <w:qFormat/>
    <w:rsid w:val="00726625"/>
    <w:pPr>
      <w:ind w:right="567"/>
    </w:pPr>
    <w:rPr>
      <w:rFonts w:ascii="Garamond" w:hAnsi="Garamond"/>
      <w:sz w:val="24"/>
    </w:rPr>
  </w:style>
  <w:style w:type="paragraph" w:styleId="Indholdsfortegnelse3">
    <w:name w:val="toc 3"/>
    <w:basedOn w:val="Normal"/>
    <w:next w:val="Normal"/>
    <w:uiPriority w:val="39"/>
    <w:qFormat/>
    <w:rsid w:val="00726625"/>
    <w:pPr>
      <w:ind w:right="567"/>
    </w:pPr>
    <w:rPr>
      <w:rFonts w:ascii="Garamond" w:hAnsi="Garamond"/>
      <w:sz w:val="24"/>
    </w:rPr>
  </w:style>
  <w:style w:type="paragraph" w:styleId="Overskrift">
    <w:name w:val="TOC Heading"/>
    <w:basedOn w:val="Overskrift1"/>
    <w:next w:val="Normal"/>
    <w:uiPriority w:val="39"/>
    <w:qFormat/>
    <w:rsid w:val="000648EE"/>
    <w:pPr>
      <w:outlineLvl w:val="9"/>
    </w:pPr>
    <w:rPr>
      <w:sz w:val="28"/>
    </w:rPr>
  </w:style>
  <w:style w:type="paragraph" w:styleId="Opstilling-punkttegn">
    <w:name w:val="List Bullet"/>
    <w:basedOn w:val="Normal"/>
    <w:uiPriority w:val="99"/>
    <w:qFormat/>
    <w:rsid w:val="000648EE"/>
    <w:pPr>
      <w:numPr>
        <w:numId w:val="3"/>
      </w:numPr>
      <w:contextualSpacing/>
    </w:pPr>
  </w:style>
  <w:style w:type="character" w:customStyle="1" w:styleId="FodnotetekstTegn">
    <w:name w:val="Fodnotetekst Tegn"/>
    <w:basedOn w:val="Standardskrifttypeiafsnit"/>
    <w:link w:val="Fodnotetekst"/>
    <w:uiPriority w:val="99"/>
    <w:semiHidden/>
    <w:rsid w:val="000648EE"/>
    <w:rPr>
      <w:sz w:val="18"/>
    </w:rPr>
  </w:style>
  <w:style w:type="paragraph" w:styleId="Fodnotetekst">
    <w:name w:val="footnote text"/>
    <w:basedOn w:val="Normal"/>
    <w:link w:val="FodnotetekstTegn"/>
    <w:uiPriority w:val="99"/>
    <w:semiHidden/>
    <w:rsid w:val="000648EE"/>
    <w:pPr>
      <w:spacing w:line="240" w:lineRule="auto"/>
    </w:pPr>
    <w:rPr>
      <w:sz w:val="18"/>
    </w:rPr>
  </w:style>
  <w:style w:type="character" w:customStyle="1" w:styleId="SlutnotetekstTegn">
    <w:name w:val="Slutnotetekst Tegn"/>
    <w:basedOn w:val="Standardskrifttypeiafsnit"/>
    <w:link w:val="Slutnotetekst"/>
    <w:uiPriority w:val="99"/>
    <w:semiHidden/>
    <w:rsid w:val="000648EE"/>
    <w:rPr>
      <w:sz w:val="18"/>
    </w:rPr>
  </w:style>
  <w:style w:type="paragraph" w:styleId="Slutnotetekst">
    <w:name w:val="endnote text"/>
    <w:basedOn w:val="Normal"/>
    <w:link w:val="SlutnotetekstTegn"/>
    <w:uiPriority w:val="99"/>
    <w:semiHidden/>
    <w:rsid w:val="000648EE"/>
    <w:pPr>
      <w:spacing w:line="240" w:lineRule="auto"/>
    </w:pPr>
    <w:rPr>
      <w:sz w:val="18"/>
    </w:rPr>
  </w:style>
  <w:style w:type="paragraph" w:customStyle="1" w:styleId="Underskriver2">
    <w:name w:val="Underskriver 2"/>
    <w:basedOn w:val="DokumentOverskrift"/>
    <w:uiPriority w:val="3"/>
    <w:rsid w:val="000648EE"/>
    <w:pPr>
      <w:spacing w:after="200" w:line="276" w:lineRule="auto"/>
      <w:ind w:left="3912" w:firstLine="1304"/>
    </w:pPr>
    <w:rPr>
      <w:rFonts w:asciiTheme="minorHAnsi" w:hAnsiTheme="minorHAnsi"/>
    </w:rPr>
  </w:style>
  <w:style w:type="paragraph" w:customStyle="1" w:styleId="Fremhvettekst">
    <w:name w:val="Fremhævet tekst"/>
    <w:basedOn w:val="Normal"/>
    <w:uiPriority w:val="3"/>
    <w:qFormat/>
    <w:rsid w:val="000648EE"/>
    <w:pPr>
      <w:spacing w:line="300" w:lineRule="atLeast"/>
    </w:pPr>
    <w:rPr>
      <w:rFonts w:eastAsia="Times New Roman" w:cs="Times New Roman"/>
      <w:i/>
      <w:szCs w:val="24"/>
    </w:rPr>
  </w:style>
  <w:style w:type="character" w:customStyle="1" w:styleId="AlmindeligtekstTegn">
    <w:name w:val="Almindelig tekst Tegn"/>
    <w:basedOn w:val="Standardskrifttypeiafsnit"/>
    <w:link w:val="Almindeligtekst"/>
    <w:uiPriority w:val="99"/>
    <w:semiHidden/>
    <w:rsid w:val="000648EE"/>
    <w:rPr>
      <w:rFonts w:ascii="Consolas" w:hAnsi="Consolas"/>
      <w:sz w:val="21"/>
      <w:szCs w:val="21"/>
    </w:rPr>
  </w:style>
  <w:style w:type="paragraph" w:styleId="Almindeligtekst">
    <w:name w:val="Plain Text"/>
    <w:basedOn w:val="Normal"/>
    <w:link w:val="AlmindeligtekstTegn"/>
    <w:uiPriority w:val="99"/>
    <w:semiHidden/>
    <w:unhideWhenUsed/>
    <w:rsid w:val="000648EE"/>
    <w:pPr>
      <w:spacing w:line="240" w:lineRule="auto"/>
    </w:pPr>
    <w:rPr>
      <w:rFonts w:ascii="Consolas" w:hAnsi="Consolas"/>
      <w:sz w:val="21"/>
      <w:szCs w:val="21"/>
    </w:rPr>
  </w:style>
  <w:style w:type="character" w:styleId="Bogenstitel">
    <w:name w:val="Book Title"/>
    <w:basedOn w:val="Standardskrifttypeiafsnit"/>
    <w:uiPriority w:val="33"/>
    <w:qFormat/>
    <w:rsid w:val="000648EE"/>
    <w:rPr>
      <w:b/>
      <w:bCs/>
      <w:smallCaps/>
      <w:spacing w:val="5"/>
      <w:lang w:val="da-DK"/>
    </w:rPr>
  </w:style>
  <w:style w:type="character" w:customStyle="1" w:styleId="BrevhovedTegn">
    <w:name w:val="Brevhoved Tegn"/>
    <w:basedOn w:val="Standardskrifttypeiafsnit"/>
    <w:link w:val="Brevhoved"/>
    <w:uiPriority w:val="99"/>
    <w:semiHidden/>
    <w:rsid w:val="000648EE"/>
    <w:rPr>
      <w:rFonts w:asciiTheme="majorHAnsi" w:eastAsiaTheme="majorEastAsia" w:hAnsiTheme="majorHAnsi" w:cstheme="majorBidi"/>
      <w:sz w:val="24"/>
      <w:szCs w:val="24"/>
      <w:shd w:val="pct20" w:color="auto" w:fill="auto"/>
    </w:rPr>
  </w:style>
  <w:style w:type="paragraph" w:styleId="Brevhoved">
    <w:name w:val="Message Header"/>
    <w:basedOn w:val="Normal"/>
    <w:link w:val="BrevhovedTegn"/>
    <w:uiPriority w:val="99"/>
    <w:semiHidden/>
    <w:unhideWhenUsed/>
    <w:rsid w:val="000648E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dtekstTegn">
    <w:name w:val="Brødtekst Tegn"/>
    <w:basedOn w:val="Standardskrifttypeiafsnit"/>
    <w:link w:val="Brdtekst"/>
    <w:uiPriority w:val="99"/>
    <w:semiHidden/>
    <w:rsid w:val="000648EE"/>
  </w:style>
  <w:style w:type="paragraph" w:styleId="Brdtekst">
    <w:name w:val="Body Text"/>
    <w:basedOn w:val="Normal"/>
    <w:link w:val="BrdtekstTegn"/>
    <w:uiPriority w:val="99"/>
    <w:semiHidden/>
    <w:unhideWhenUsed/>
    <w:rsid w:val="000648EE"/>
    <w:pPr>
      <w:spacing w:after="120"/>
    </w:pPr>
  </w:style>
  <w:style w:type="character" w:customStyle="1" w:styleId="Brdtekst-frstelinjeindrykning1Tegn">
    <w:name w:val="Brødtekst - førstelinjeindrykning 1 Tegn"/>
    <w:basedOn w:val="BrdtekstTegn"/>
    <w:link w:val="Brdtekst-frstelinjeindrykning1"/>
    <w:uiPriority w:val="99"/>
    <w:semiHidden/>
    <w:rsid w:val="000648EE"/>
  </w:style>
  <w:style w:type="paragraph" w:styleId="Brdtekst-frstelinjeindrykning1">
    <w:name w:val="Body Text First Indent"/>
    <w:basedOn w:val="Brdtekst"/>
    <w:link w:val="Brdtekst-frstelinjeindrykning1Tegn"/>
    <w:uiPriority w:val="99"/>
    <w:semiHidden/>
    <w:rsid w:val="000648EE"/>
    <w:pPr>
      <w:spacing w:after="0"/>
      <w:ind w:firstLine="360"/>
    </w:pPr>
  </w:style>
  <w:style w:type="character" w:customStyle="1" w:styleId="BrdtekstindrykningTegn">
    <w:name w:val="Brødtekstindrykning Tegn"/>
    <w:basedOn w:val="Standardskrifttypeiafsnit"/>
    <w:link w:val="Brdtekstindrykning"/>
    <w:uiPriority w:val="99"/>
    <w:semiHidden/>
    <w:rsid w:val="000648EE"/>
  </w:style>
  <w:style w:type="paragraph" w:styleId="Brdtekstindrykning">
    <w:name w:val="Body Text Indent"/>
    <w:basedOn w:val="Normal"/>
    <w:link w:val="BrdtekstindrykningTegn"/>
    <w:uiPriority w:val="99"/>
    <w:semiHidden/>
    <w:unhideWhenUsed/>
    <w:rsid w:val="000648EE"/>
    <w:pPr>
      <w:spacing w:after="120"/>
      <w:ind w:left="283"/>
    </w:pPr>
  </w:style>
  <w:style w:type="character" w:customStyle="1" w:styleId="Brdtekst-frstelinjeindrykning2Tegn">
    <w:name w:val="Brødtekst - førstelinjeindrykning 2 Tegn"/>
    <w:basedOn w:val="BrdtekstindrykningTegn"/>
    <w:link w:val="Brdtekst-frstelinjeindrykning2"/>
    <w:uiPriority w:val="99"/>
    <w:semiHidden/>
    <w:rsid w:val="000648EE"/>
  </w:style>
  <w:style w:type="paragraph" w:styleId="Brdtekst-frstelinjeindrykning2">
    <w:name w:val="Body Text First Indent 2"/>
    <w:basedOn w:val="Brdtekstindrykning"/>
    <w:link w:val="Brdtekst-frstelinjeindrykning2Tegn"/>
    <w:uiPriority w:val="99"/>
    <w:semiHidden/>
    <w:unhideWhenUsed/>
    <w:rsid w:val="000648EE"/>
    <w:pPr>
      <w:spacing w:after="0"/>
      <w:ind w:left="360" w:firstLine="360"/>
    </w:pPr>
  </w:style>
  <w:style w:type="character" w:customStyle="1" w:styleId="Brdtekst2Tegn">
    <w:name w:val="Brødtekst 2 Tegn"/>
    <w:basedOn w:val="Standardskrifttypeiafsnit"/>
    <w:link w:val="Brdtekst2"/>
    <w:uiPriority w:val="99"/>
    <w:semiHidden/>
    <w:rsid w:val="000648EE"/>
  </w:style>
  <w:style w:type="paragraph" w:styleId="Brdtekst2">
    <w:name w:val="Body Text 2"/>
    <w:basedOn w:val="Normal"/>
    <w:link w:val="Brdtekst2Tegn"/>
    <w:uiPriority w:val="99"/>
    <w:semiHidden/>
    <w:unhideWhenUsed/>
    <w:rsid w:val="000648EE"/>
    <w:pPr>
      <w:spacing w:after="120" w:line="480" w:lineRule="auto"/>
    </w:pPr>
  </w:style>
  <w:style w:type="character" w:customStyle="1" w:styleId="Brdtekst3Tegn">
    <w:name w:val="Brødtekst 3 Tegn"/>
    <w:basedOn w:val="Standardskrifttypeiafsnit"/>
    <w:link w:val="Brdtekst3"/>
    <w:uiPriority w:val="99"/>
    <w:semiHidden/>
    <w:rsid w:val="000648EE"/>
    <w:rPr>
      <w:sz w:val="16"/>
      <w:szCs w:val="16"/>
    </w:rPr>
  </w:style>
  <w:style w:type="paragraph" w:styleId="Brdtekst3">
    <w:name w:val="Body Text 3"/>
    <w:basedOn w:val="Normal"/>
    <w:link w:val="Brdtekst3Tegn"/>
    <w:uiPriority w:val="99"/>
    <w:semiHidden/>
    <w:unhideWhenUsed/>
    <w:rsid w:val="000648EE"/>
    <w:pPr>
      <w:spacing w:after="120"/>
    </w:pPr>
    <w:rPr>
      <w:sz w:val="16"/>
      <w:szCs w:val="16"/>
    </w:rPr>
  </w:style>
  <w:style w:type="character" w:customStyle="1" w:styleId="Brdtekstindrykning2Tegn">
    <w:name w:val="Brødtekstindrykning 2 Tegn"/>
    <w:basedOn w:val="Standardskrifttypeiafsnit"/>
    <w:link w:val="Brdtekstindrykning2"/>
    <w:uiPriority w:val="99"/>
    <w:semiHidden/>
    <w:rsid w:val="000648EE"/>
  </w:style>
  <w:style w:type="paragraph" w:styleId="Brdtekstindrykning2">
    <w:name w:val="Body Text Indent 2"/>
    <w:basedOn w:val="Normal"/>
    <w:link w:val="Brdtekstindrykning2Tegn"/>
    <w:uiPriority w:val="99"/>
    <w:semiHidden/>
    <w:unhideWhenUsed/>
    <w:rsid w:val="000648EE"/>
    <w:pPr>
      <w:spacing w:after="120" w:line="480" w:lineRule="auto"/>
      <w:ind w:left="283"/>
    </w:pPr>
  </w:style>
  <w:style w:type="character" w:customStyle="1" w:styleId="Brdtekstindrykning3Tegn">
    <w:name w:val="Brødtekstindrykning 3 Tegn"/>
    <w:basedOn w:val="Standardskrifttypeiafsnit"/>
    <w:link w:val="Brdtekstindrykning3"/>
    <w:uiPriority w:val="99"/>
    <w:semiHidden/>
    <w:rsid w:val="000648EE"/>
    <w:rPr>
      <w:sz w:val="16"/>
      <w:szCs w:val="16"/>
    </w:rPr>
  </w:style>
  <w:style w:type="paragraph" w:styleId="Brdtekstindrykning3">
    <w:name w:val="Body Text Indent 3"/>
    <w:basedOn w:val="Normal"/>
    <w:link w:val="Brdtekstindrykning3Tegn"/>
    <w:uiPriority w:val="99"/>
    <w:semiHidden/>
    <w:unhideWhenUsed/>
    <w:rsid w:val="000648EE"/>
    <w:pPr>
      <w:spacing w:after="120"/>
      <w:ind w:left="283"/>
    </w:pPr>
    <w:rPr>
      <w:sz w:val="16"/>
      <w:szCs w:val="16"/>
    </w:rPr>
  </w:style>
  <w:style w:type="paragraph" w:styleId="Citat">
    <w:name w:val="Quote"/>
    <w:basedOn w:val="Normal"/>
    <w:next w:val="Normal"/>
    <w:link w:val="CitatTegn"/>
    <w:uiPriority w:val="29"/>
    <w:qFormat/>
    <w:rsid w:val="000648EE"/>
    <w:rPr>
      <w:i/>
      <w:iCs/>
      <w:color w:val="000000" w:themeColor="text1"/>
    </w:rPr>
  </w:style>
  <w:style w:type="character" w:customStyle="1" w:styleId="CitatTegn">
    <w:name w:val="Citat Tegn"/>
    <w:basedOn w:val="Standardskrifttypeiafsnit"/>
    <w:link w:val="Citat"/>
    <w:uiPriority w:val="29"/>
    <w:rsid w:val="000648EE"/>
    <w:rPr>
      <w:i/>
      <w:iCs/>
      <w:color w:val="000000" w:themeColor="text1"/>
    </w:rPr>
  </w:style>
  <w:style w:type="character" w:customStyle="1" w:styleId="DatoTegn">
    <w:name w:val="Dato Tegn"/>
    <w:basedOn w:val="Standardskrifttypeiafsnit"/>
    <w:link w:val="Dato"/>
    <w:uiPriority w:val="99"/>
    <w:semiHidden/>
    <w:rsid w:val="000648EE"/>
  </w:style>
  <w:style w:type="paragraph" w:styleId="Dato">
    <w:name w:val="Date"/>
    <w:basedOn w:val="Normal"/>
    <w:next w:val="Normal"/>
    <w:link w:val="DatoTegn"/>
    <w:uiPriority w:val="99"/>
    <w:semiHidden/>
    <w:rsid w:val="000648EE"/>
  </w:style>
  <w:style w:type="character" w:customStyle="1" w:styleId="DokumentoversigtTegn">
    <w:name w:val="Dokumentoversigt Tegn"/>
    <w:basedOn w:val="Standardskrifttypeiafsnit"/>
    <w:link w:val="Dokumentoversigt"/>
    <w:uiPriority w:val="99"/>
    <w:semiHidden/>
    <w:rsid w:val="000648EE"/>
    <w:rPr>
      <w:rFonts w:ascii="Tahoma" w:hAnsi="Tahoma" w:cs="Tahoma"/>
      <w:sz w:val="16"/>
      <w:szCs w:val="16"/>
    </w:rPr>
  </w:style>
  <w:style w:type="paragraph" w:styleId="Dokumentoversigt">
    <w:name w:val="Document Map"/>
    <w:basedOn w:val="Normal"/>
    <w:link w:val="DokumentoversigtTegn"/>
    <w:uiPriority w:val="99"/>
    <w:semiHidden/>
    <w:unhideWhenUsed/>
    <w:rsid w:val="000648EE"/>
    <w:pPr>
      <w:spacing w:line="240" w:lineRule="auto"/>
    </w:pPr>
    <w:rPr>
      <w:rFonts w:ascii="Tahoma" w:hAnsi="Tahoma" w:cs="Tahoma"/>
      <w:sz w:val="16"/>
      <w:szCs w:val="16"/>
    </w:rPr>
  </w:style>
  <w:style w:type="character" w:customStyle="1" w:styleId="E-mail-signaturTegn">
    <w:name w:val="E-mail-signatur Tegn"/>
    <w:basedOn w:val="Standardskrifttypeiafsnit"/>
    <w:link w:val="E-mail-signatur"/>
    <w:uiPriority w:val="99"/>
    <w:semiHidden/>
    <w:rsid w:val="000648EE"/>
  </w:style>
  <w:style w:type="paragraph" w:styleId="E-mail-signatur">
    <w:name w:val="E-mail Signature"/>
    <w:basedOn w:val="Normal"/>
    <w:link w:val="E-mail-signaturTegn"/>
    <w:uiPriority w:val="99"/>
    <w:semiHidden/>
    <w:unhideWhenUsed/>
    <w:rsid w:val="000648EE"/>
    <w:pPr>
      <w:spacing w:line="240" w:lineRule="auto"/>
    </w:pPr>
  </w:style>
  <w:style w:type="character" w:customStyle="1" w:styleId="FormateretHTMLTegn">
    <w:name w:val="Formateret HTML Tegn"/>
    <w:basedOn w:val="Standardskrifttypeiafsnit"/>
    <w:link w:val="FormateretHTML"/>
    <w:uiPriority w:val="99"/>
    <w:semiHidden/>
    <w:rsid w:val="000648EE"/>
    <w:rPr>
      <w:rFonts w:ascii="Consolas" w:hAnsi="Consolas"/>
      <w:sz w:val="20"/>
      <w:szCs w:val="20"/>
    </w:rPr>
  </w:style>
  <w:style w:type="paragraph" w:styleId="FormateretHTML">
    <w:name w:val="HTML Preformatted"/>
    <w:basedOn w:val="Normal"/>
    <w:link w:val="FormateretHTMLTegn"/>
    <w:uiPriority w:val="99"/>
    <w:semiHidden/>
    <w:unhideWhenUsed/>
    <w:rsid w:val="000648EE"/>
    <w:pPr>
      <w:spacing w:line="240" w:lineRule="auto"/>
    </w:pPr>
    <w:rPr>
      <w:rFonts w:ascii="Consolas" w:hAnsi="Consolas"/>
      <w:sz w:val="20"/>
      <w:szCs w:val="20"/>
    </w:rPr>
  </w:style>
  <w:style w:type="character" w:customStyle="1" w:styleId="HTML-adresseTegn">
    <w:name w:val="HTML-adresse Tegn"/>
    <w:basedOn w:val="Standardskrifttypeiafsnit"/>
    <w:link w:val="HTML-adresse"/>
    <w:uiPriority w:val="99"/>
    <w:semiHidden/>
    <w:rsid w:val="000648EE"/>
    <w:rPr>
      <w:i/>
      <w:iCs/>
    </w:rPr>
  </w:style>
  <w:style w:type="paragraph" w:styleId="HTML-adresse">
    <w:name w:val="HTML Address"/>
    <w:basedOn w:val="Normal"/>
    <w:link w:val="HTML-adresseTegn"/>
    <w:uiPriority w:val="99"/>
    <w:semiHidden/>
    <w:unhideWhenUsed/>
    <w:rsid w:val="000648EE"/>
    <w:pPr>
      <w:spacing w:line="240" w:lineRule="auto"/>
    </w:pPr>
    <w:rPr>
      <w:i/>
      <w:iCs/>
    </w:rPr>
  </w:style>
  <w:style w:type="character" w:styleId="HTML-variabel">
    <w:name w:val="HTML Variable"/>
    <w:basedOn w:val="Standardskrifttypeiafsnit"/>
    <w:uiPriority w:val="99"/>
    <w:semiHidden/>
    <w:unhideWhenUsed/>
    <w:rsid w:val="000648EE"/>
    <w:rPr>
      <w:i/>
      <w:iCs/>
      <w:lang w:val="da-DK"/>
    </w:rPr>
  </w:style>
  <w:style w:type="character" w:styleId="Hyperlink">
    <w:name w:val="Hyperlink"/>
    <w:basedOn w:val="Standardskrifttypeiafsnit"/>
    <w:uiPriority w:val="99"/>
    <w:unhideWhenUsed/>
    <w:rsid w:val="000648EE"/>
    <w:rPr>
      <w:color w:val="0000FF" w:themeColor="hyperlink"/>
      <w:u w:val="single"/>
      <w:lang w:val="da-DK"/>
    </w:rPr>
  </w:style>
  <w:style w:type="character" w:styleId="Kraftigfremhvning">
    <w:name w:val="Intense Emphasis"/>
    <w:basedOn w:val="Standardskrifttypeiafsnit"/>
    <w:uiPriority w:val="21"/>
    <w:qFormat/>
    <w:rsid w:val="000648EE"/>
    <w:rPr>
      <w:b/>
      <w:bCs/>
      <w:i/>
      <w:iCs/>
      <w:color w:val="4F81BD" w:themeColor="accent1"/>
      <w:lang w:val="da-DK"/>
    </w:rPr>
  </w:style>
  <w:style w:type="character" w:styleId="Kraftighenvisning">
    <w:name w:val="Intense Reference"/>
    <w:basedOn w:val="Standardskrifttypeiafsnit"/>
    <w:uiPriority w:val="32"/>
    <w:qFormat/>
    <w:rsid w:val="000648EE"/>
    <w:rPr>
      <w:b/>
      <w:bCs/>
      <w:smallCaps/>
      <w:color w:val="C0504D" w:themeColor="accent2"/>
      <w:spacing w:val="5"/>
      <w:u w:val="single"/>
      <w:lang w:val="da-DK"/>
    </w:rPr>
  </w:style>
  <w:style w:type="character" w:customStyle="1" w:styleId="MakrotekstTegn">
    <w:name w:val="Makrotekst Tegn"/>
    <w:basedOn w:val="Standardskrifttypeiafsnit"/>
    <w:link w:val="Makrotekst"/>
    <w:uiPriority w:val="99"/>
    <w:semiHidden/>
    <w:rsid w:val="000648EE"/>
    <w:rPr>
      <w:rFonts w:ascii="Consolas" w:hAnsi="Consolas"/>
      <w:sz w:val="20"/>
      <w:szCs w:val="20"/>
    </w:rPr>
  </w:style>
  <w:style w:type="paragraph" w:styleId="Makrotekst">
    <w:name w:val="macro"/>
    <w:link w:val="MakrotekstTegn"/>
    <w:uiPriority w:val="99"/>
    <w:semiHidden/>
    <w:unhideWhenUsed/>
    <w:rsid w:val="000648E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NoteoverskriftTegn">
    <w:name w:val="Noteoverskrift Tegn"/>
    <w:basedOn w:val="Standardskrifttypeiafsnit"/>
    <w:link w:val="Noteoverskrift"/>
    <w:uiPriority w:val="99"/>
    <w:semiHidden/>
    <w:rsid w:val="000648EE"/>
  </w:style>
  <w:style w:type="paragraph" w:styleId="Noteoverskrift">
    <w:name w:val="Note Heading"/>
    <w:basedOn w:val="Normal"/>
    <w:next w:val="Normal"/>
    <w:link w:val="NoteoverskriftTegn"/>
    <w:uiPriority w:val="99"/>
    <w:semiHidden/>
    <w:unhideWhenUsed/>
    <w:rsid w:val="000648EE"/>
    <w:pPr>
      <w:spacing w:line="240" w:lineRule="auto"/>
    </w:pPr>
  </w:style>
  <w:style w:type="paragraph" w:styleId="Opstilling-punkttegn2">
    <w:name w:val="List Bullet 2"/>
    <w:basedOn w:val="Normal"/>
    <w:uiPriority w:val="99"/>
    <w:semiHidden/>
    <w:unhideWhenUsed/>
    <w:rsid w:val="000648EE"/>
    <w:pPr>
      <w:numPr>
        <w:numId w:val="4"/>
      </w:numPr>
      <w:contextualSpacing/>
    </w:pPr>
  </w:style>
  <w:style w:type="paragraph" w:styleId="Opstilling-punkttegn3">
    <w:name w:val="List Bullet 3"/>
    <w:basedOn w:val="Normal"/>
    <w:uiPriority w:val="99"/>
    <w:semiHidden/>
    <w:unhideWhenUsed/>
    <w:rsid w:val="000648EE"/>
    <w:pPr>
      <w:numPr>
        <w:numId w:val="5"/>
      </w:numPr>
      <w:contextualSpacing/>
    </w:pPr>
  </w:style>
  <w:style w:type="paragraph" w:styleId="Opstilling-punkttegn4">
    <w:name w:val="List Bullet 4"/>
    <w:basedOn w:val="Normal"/>
    <w:uiPriority w:val="99"/>
    <w:semiHidden/>
    <w:unhideWhenUsed/>
    <w:rsid w:val="000648EE"/>
    <w:pPr>
      <w:numPr>
        <w:numId w:val="6"/>
      </w:numPr>
      <w:contextualSpacing/>
    </w:pPr>
  </w:style>
  <w:style w:type="paragraph" w:styleId="Opstilling-punkttegn5">
    <w:name w:val="List Bullet 5"/>
    <w:basedOn w:val="Normal"/>
    <w:uiPriority w:val="99"/>
    <w:semiHidden/>
    <w:unhideWhenUsed/>
    <w:rsid w:val="000648EE"/>
    <w:pPr>
      <w:numPr>
        <w:numId w:val="7"/>
      </w:numPr>
      <w:contextualSpacing/>
    </w:pPr>
  </w:style>
  <w:style w:type="paragraph" w:styleId="Opstilling-talellerbogst2">
    <w:name w:val="List Number 2"/>
    <w:basedOn w:val="Normal"/>
    <w:uiPriority w:val="99"/>
    <w:semiHidden/>
    <w:unhideWhenUsed/>
    <w:rsid w:val="000648EE"/>
    <w:pPr>
      <w:numPr>
        <w:numId w:val="8"/>
      </w:numPr>
      <w:contextualSpacing/>
    </w:pPr>
  </w:style>
  <w:style w:type="paragraph" w:styleId="Opstilling-talellerbogst3">
    <w:name w:val="List Number 3"/>
    <w:basedOn w:val="Normal"/>
    <w:uiPriority w:val="99"/>
    <w:semiHidden/>
    <w:unhideWhenUsed/>
    <w:rsid w:val="000648EE"/>
    <w:pPr>
      <w:numPr>
        <w:numId w:val="9"/>
      </w:numPr>
      <w:contextualSpacing/>
    </w:pPr>
  </w:style>
  <w:style w:type="paragraph" w:styleId="Opstilling-talellerbogst4">
    <w:name w:val="List Number 4"/>
    <w:basedOn w:val="Normal"/>
    <w:uiPriority w:val="99"/>
    <w:semiHidden/>
    <w:unhideWhenUsed/>
    <w:rsid w:val="000648EE"/>
    <w:pPr>
      <w:numPr>
        <w:numId w:val="10"/>
      </w:numPr>
      <w:contextualSpacing/>
    </w:pPr>
  </w:style>
  <w:style w:type="paragraph" w:styleId="Opstilling-talellerbogst5">
    <w:name w:val="List Number 5"/>
    <w:basedOn w:val="Normal"/>
    <w:uiPriority w:val="99"/>
    <w:semiHidden/>
    <w:unhideWhenUsed/>
    <w:rsid w:val="000648EE"/>
    <w:pPr>
      <w:numPr>
        <w:numId w:val="11"/>
      </w:numPr>
      <w:contextualSpacing/>
    </w:pPr>
  </w:style>
  <w:style w:type="character" w:customStyle="1" w:styleId="SluthilsenTegn">
    <w:name w:val="Sluthilsen Tegn"/>
    <w:basedOn w:val="Standardskrifttypeiafsnit"/>
    <w:link w:val="Sluthilsen"/>
    <w:uiPriority w:val="99"/>
    <w:semiHidden/>
    <w:rsid w:val="000648EE"/>
  </w:style>
  <w:style w:type="paragraph" w:styleId="Sluthilsen">
    <w:name w:val="Closing"/>
    <w:basedOn w:val="Normal"/>
    <w:link w:val="SluthilsenTegn"/>
    <w:uiPriority w:val="99"/>
    <w:semiHidden/>
    <w:unhideWhenUsed/>
    <w:rsid w:val="000648EE"/>
    <w:pPr>
      <w:spacing w:line="240" w:lineRule="auto"/>
      <w:ind w:left="4252"/>
    </w:pPr>
  </w:style>
  <w:style w:type="character" w:customStyle="1" w:styleId="StarthilsenTegn">
    <w:name w:val="Starthilsen Tegn"/>
    <w:basedOn w:val="Standardskrifttypeiafsnit"/>
    <w:link w:val="Starthilsen"/>
    <w:uiPriority w:val="99"/>
    <w:semiHidden/>
    <w:rsid w:val="000648EE"/>
  </w:style>
  <w:style w:type="paragraph" w:styleId="Starthilsen">
    <w:name w:val="Salutation"/>
    <w:basedOn w:val="Normal"/>
    <w:next w:val="Normal"/>
    <w:link w:val="StarthilsenTegn"/>
    <w:uiPriority w:val="99"/>
    <w:semiHidden/>
    <w:rsid w:val="000648EE"/>
  </w:style>
  <w:style w:type="character" w:styleId="Strk">
    <w:name w:val="Strong"/>
    <w:basedOn w:val="Standardskrifttypeiafsnit"/>
    <w:uiPriority w:val="22"/>
    <w:qFormat/>
    <w:rsid w:val="000648EE"/>
    <w:rPr>
      <w:b/>
      <w:bCs/>
      <w:lang w:val="da-DK"/>
    </w:rPr>
  </w:style>
  <w:style w:type="paragraph" w:styleId="Strktcitat">
    <w:name w:val="Intense Quote"/>
    <w:basedOn w:val="Normal"/>
    <w:next w:val="Normal"/>
    <w:link w:val="StrktcitatTegn"/>
    <w:uiPriority w:val="30"/>
    <w:qFormat/>
    <w:rsid w:val="000648EE"/>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0648EE"/>
    <w:rPr>
      <w:b/>
      <w:bCs/>
      <w:i/>
      <w:iCs/>
      <w:color w:val="4F81BD" w:themeColor="accent1"/>
    </w:rPr>
  </w:style>
  <w:style w:type="character" w:styleId="Svaghenvisning">
    <w:name w:val="Subtle Reference"/>
    <w:basedOn w:val="Standardskrifttypeiafsnit"/>
    <w:uiPriority w:val="31"/>
    <w:qFormat/>
    <w:rsid w:val="000648EE"/>
    <w:rPr>
      <w:smallCaps/>
      <w:color w:val="C0504D" w:themeColor="accent2"/>
      <w:u w:val="single"/>
      <w:lang w:val="da-DK"/>
    </w:rPr>
  </w:style>
  <w:style w:type="character" w:customStyle="1" w:styleId="UnderskriftTegn">
    <w:name w:val="Underskrift Tegn"/>
    <w:basedOn w:val="Standardskrifttypeiafsnit"/>
    <w:link w:val="Underskrift"/>
    <w:uiPriority w:val="99"/>
    <w:semiHidden/>
    <w:rsid w:val="000648EE"/>
  </w:style>
  <w:style w:type="paragraph" w:styleId="Underskrift">
    <w:name w:val="Signature"/>
    <w:basedOn w:val="Normal"/>
    <w:link w:val="UnderskriftTegn"/>
    <w:uiPriority w:val="99"/>
    <w:semiHidden/>
    <w:unhideWhenUsed/>
    <w:rsid w:val="000648EE"/>
    <w:pPr>
      <w:spacing w:line="240" w:lineRule="auto"/>
      <w:ind w:left="4252"/>
    </w:pPr>
  </w:style>
  <w:style w:type="paragraph" w:styleId="Korrektur">
    <w:name w:val="Revision"/>
    <w:hidden/>
    <w:uiPriority w:val="99"/>
    <w:semiHidden/>
    <w:rsid w:val="009675A4"/>
    <w:pPr>
      <w:spacing w:after="0" w:line="240" w:lineRule="auto"/>
    </w:pPr>
  </w:style>
  <w:style w:type="character" w:styleId="Linjenummer">
    <w:name w:val="line number"/>
    <w:basedOn w:val="Standardskrifttypeiafsnit"/>
    <w:uiPriority w:val="99"/>
    <w:semiHidden/>
    <w:rsid w:val="00994AF8"/>
    <w:rPr>
      <w:lang w:val="da-DK"/>
    </w:rPr>
  </w:style>
  <w:style w:type="table" w:styleId="Tabel-Gitter">
    <w:name w:val="Table Grid"/>
    <w:basedOn w:val="Tabel-Normal"/>
    <w:uiPriority w:val="59"/>
    <w:rsid w:val="00994AF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2">
    <w:name w:val="stk2"/>
    <w:basedOn w:val="Normal"/>
    <w:rsid w:val="00994AF8"/>
    <w:pPr>
      <w:spacing w:after="0" w:line="240" w:lineRule="auto"/>
      <w:ind w:firstLine="24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994AF8"/>
    <w:rPr>
      <w:rFonts w:ascii="Tahoma" w:hAnsi="Tahoma" w:cs="Tahoma" w:hint="default"/>
      <w:color w:val="000000"/>
      <w:sz w:val="24"/>
      <w:szCs w:val="24"/>
      <w:shd w:val="clear" w:color="auto" w:fill="auto"/>
    </w:rPr>
  </w:style>
  <w:style w:type="character" w:customStyle="1" w:styleId="stknr1">
    <w:name w:val="stknr1"/>
    <w:basedOn w:val="Standardskrifttypeiafsnit"/>
    <w:rsid w:val="00994AF8"/>
    <w:rPr>
      <w:rFonts w:ascii="Tahoma" w:hAnsi="Tahoma" w:cs="Tahoma" w:hint="default"/>
      <w:i/>
      <w:iCs/>
      <w:color w:val="000000"/>
      <w:sz w:val="24"/>
      <w:szCs w:val="24"/>
      <w:shd w:val="clear" w:color="auto" w:fill="auto"/>
    </w:rPr>
  </w:style>
  <w:style w:type="paragraph" w:styleId="Indholdsfortegnelse4">
    <w:name w:val="toc 4"/>
    <w:basedOn w:val="Normal"/>
    <w:next w:val="Normal"/>
    <w:autoRedefine/>
    <w:uiPriority w:val="39"/>
    <w:unhideWhenUsed/>
    <w:rsid w:val="00726625"/>
    <w:pPr>
      <w:spacing w:after="100"/>
      <w:ind w:left="660"/>
    </w:pPr>
    <w:rPr>
      <w:rFonts w:ascii="Garamond" w:hAnsi="Garamond"/>
      <w:sz w:val="24"/>
    </w:rPr>
  </w:style>
  <w:style w:type="character" w:customStyle="1" w:styleId="h3">
    <w:name w:val="h3"/>
    <w:basedOn w:val="Standardskrifttypeiafsnit"/>
    <w:rsid w:val="00A52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iPriority="2" w:qFormat="1"/>
    <w:lsdException w:name="Title" w:semiHidden="0" w:uiPriority="5"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5F"/>
  </w:style>
  <w:style w:type="paragraph" w:styleId="Overskrift1">
    <w:name w:val="heading 1"/>
    <w:basedOn w:val="Normal"/>
    <w:next w:val="Normal"/>
    <w:link w:val="Overskrift1Tegn"/>
    <w:autoRedefine/>
    <w:uiPriority w:val="9"/>
    <w:qFormat/>
    <w:rsid w:val="00D0125D"/>
    <w:pPr>
      <w:keepNext/>
      <w:keepLines/>
      <w:numPr>
        <w:numId w:val="34"/>
      </w:numPr>
      <w:spacing w:before="260"/>
      <w:contextualSpacing/>
      <w:outlineLvl w:val="0"/>
    </w:pPr>
    <w:rPr>
      <w:rFonts w:ascii="Garamond" w:eastAsia="Times New Roman" w:hAnsi="Garamond" w:cstheme="majorBidi"/>
      <w:bCs/>
      <w:i/>
      <w:sz w:val="24"/>
      <w:szCs w:val="28"/>
      <w:lang w:eastAsia="da-DK"/>
    </w:rPr>
  </w:style>
  <w:style w:type="paragraph" w:styleId="Overskrift2">
    <w:name w:val="heading 2"/>
    <w:basedOn w:val="Normal"/>
    <w:next w:val="Normal"/>
    <w:link w:val="Overskrift2Tegn"/>
    <w:uiPriority w:val="1"/>
    <w:qFormat/>
    <w:rsid w:val="00D0125D"/>
    <w:pPr>
      <w:keepNext/>
      <w:keepLines/>
      <w:numPr>
        <w:ilvl w:val="1"/>
        <w:numId w:val="34"/>
      </w:numPr>
      <w:spacing w:before="260"/>
      <w:contextualSpacing/>
      <w:outlineLvl w:val="1"/>
    </w:pPr>
    <w:rPr>
      <w:rFonts w:ascii="Garamond" w:eastAsiaTheme="majorEastAsia" w:hAnsi="Garamond" w:cstheme="majorBidi"/>
      <w:bCs/>
      <w:i/>
      <w:sz w:val="24"/>
      <w:szCs w:val="26"/>
    </w:rPr>
  </w:style>
  <w:style w:type="paragraph" w:styleId="Overskrift3">
    <w:name w:val="heading 3"/>
    <w:basedOn w:val="Normal"/>
    <w:next w:val="Normal"/>
    <w:link w:val="Overskrift3Tegn"/>
    <w:autoRedefine/>
    <w:uiPriority w:val="1"/>
    <w:qFormat/>
    <w:rsid w:val="00A44CF1"/>
    <w:pPr>
      <w:keepNext/>
      <w:keepLines/>
      <w:numPr>
        <w:ilvl w:val="2"/>
        <w:numId w:val="34"/>
      </w:numPr>
      <w:spacing w:before="260" w:line="260" w:lineRule="exact"/>
      <w:contextualSpacing/>
      <w:outlineLvl w:val="2"/>
    </w:pPr>
    <w:rPr>
      <w:rFonts w:ascii="Garamond" w:eastAsia="Times New Roman" w:hAnsi="Garamond" w:cstheme="majorBidi"/>
      <w:bCs/>
      <w:i/>
      <w:sz w:val="24"/>
      <w:lang w:eastAsia="da-DK"/>
    </w:rPr>
  </w:style>
  <w:style w:type="paragraph" w:styleId="Overskrift4">
    <w:name w:val="heading 4"/>
    <w:basedOn w:val="Normal"/>
    <w:next w:val="Normal"/>
    <w:link w:val="Overskrift4Tegn"/>
    <w:autoRedefine/>
    <w:uiPriority w:val="1"/>
    <w:qFormat/>
    <w:rsid w:val="00A44CF1"/>
    <w:pPr>
      <w:keepNext/>
      <w:keepLines/>
      <w:numPr>
        <w:ilvl w:val="3"/>
        <w:numId w:val="34"/>
      </w:numPr>
      <w:spacing w:before="260"/>
      <w:contextualSpacing/>
      <w:outlineLvl w:val="3"/>
    </w:pPr>
    <w:rPr>
      <w:rFonts w:ascii="Garamond" w:eastAsiaTheme="majorEastAsia" w:hAnsi="Garamond" w:cstheme="majorBidi"/>
      <w:bCs/>
      <w:i/>
      <w:iCs/>
      <w:sz w:val="24"/>
    </w:rPr>
  </w:style>
  <w:style w:type="paragraph" w:styleId="Overskrift5">
    <w:name w:val="heading 5"/>
    <w:basedOn w:val="Normal"/>
    <w:next w:val="Normal"/>
    <w:link w:val="Overskrift5Tegn"/>
    <w:uiPriority w:val="1"/>
    <w:semiHidden/>
    <w:qFormat/>
    <w:rsid w:val="000648EE"/>
    <w:pPr>
      <w:keepNext/>
      <w:keepLines/>
      <w:numPr>
        <w:ilvl w:val="4"/>
        <w:numId w:val="34"/>
      </w:numPr>
      <w:outlineLvl w:val="4"/>
    </w:pPr>
    <w:rPr>
      <w:rFonts w:eastAsiaTheme="majorEastAsia" w:cstheme="majorBidi"/>
      <w:b/>
    </w:rPr>
  </w:style>
  <w:style w:type="paragraph" w:styleId="Overskrift6">
    <w:name w:val="heading 6"/>
    <w:basedOn w:val="Normal"/>
    <w:next w:val="Normal"/>
    <w:link w:val="Overskrift6Tegn"/>
    <w:uiPriority w:val="1"/>
    <w:semiHidden/>
    <w:qFormat/>
    <w:rsid w:val="000648EE"/>
    <w:pPr>
      <w:keepNext/>
      <w:keepLines/>
      <w:numPr>
        <w:ilvl w:val="5"/>
        <w:numId w:val="34"/>
      </w:numPr>
      <w:outlineLvl w:val="5"/>
    </w:pPr>
    <w:rPr>
      <w:rFonts w:eastAsiaTheme="majorEastAsia" w:cstheme="majorBidi"/>
      <w:b/>
      <w:iCs/>
    </w:rPr>
  </w:style>
  <w:style w:type="paragraph" w:styleId="Overskrift7">
    <w:name w:val="heading 7"/>
    <w:basedOn w:val="Normal"/>
    <w:next w:val="Normal"/>
    <w:link w:val="Overskrift7Tegn"/>
    <w:uiPriority w:val="1"/>
    <w:semiHidden/>
    <w:qFormat/>
    <w:rsid w:val="000648EE"/>
    <w:pPr>
      <w:keepNext/>
      <w:keepLines/>
      <w:numPr>
        <w:ilvl w:val="6"/>
        <w:numId w:val="34"/>
      </w:numPr>
      <w:outlineLvl w:val="6"/>
    </w:pPr>
    <w:rPr>
      <w:rFonts w:eastAsiaTheme="majorEastAsia" w:cstheme="majorBidi"/>
      <w:b/>
      <w:iCs/>
    </w:rPr>
  </w:style>
  <w:style w:type="paragraph" w:styleId="Overskrift8">
    <w:name w:val="heading 8"/>
    <w:basedOn w:val="Normal"/>
    <w:next w:val="Normal"/>
    <w:link w:val="Overskrift8Tegn"/>
    <w:uiPriority w:val="1"/>
    <w:semiHidden/>
    <w:qFormat/>
    <w:rsid w:val="000648EE"/>
    <w:pPr>
      <w:keepNext/>
      <w:keepLines/>
      <w:numPr>
        <w:ilvl w:val="7"/>
        <w:numId w:val="34"/>
      </w:numPr>
      <w:outlineLvl w:val="7"/>
    </w:pPr>
    <w:rPr>
      <w:rFonts w:eastAsiaTheme="majorEastAsia" w:cstheme="majorBidi"/>
      <w:b/>
    </w:rPr>
  </w:style>
  <w:style w:type="paragraph" w:styleId="Overskrift9">
    <w:name w:val="heading 9"/>
    <w:basedOn w:val="Normal"/>
    <w:next w:val="Normal"/>
    <w:link w:val="Overskrift9Tegn"/>
    <w:uiPriority w:val="1"/>
    <w:semiHidden/>
    <w:qFormat/>
    <w:rsid w:val="000648EE"/>
    <w:pPr>
      <w:keepNext/>
      <w:keepLines/>
      <w:numPr>
        <w:ilvl w:val="8"/>
        <w:numId w:val="34"/>
      </w:numPr>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0125D"/>
    <w:rPr>
      <w:rFonts w:ascii="Garamond" w:eastAsia="Times New Roman" w:hAnsi="Garamond" w:cstheme="majorBidi"/>
      <w:bCs/>
      <w:i/>
      <w:sz w:val="24"/>
      <w:szCs w:val="28"/>
      <w:lang w:eastAsia="da-DK"/>
    </w:rPr>
  </w:style>
  <w:style w:type="character" w:customStyle="1" w:styleId="Overskrift2Tegn">
    <w:name w:val="Overskrift 2 Tegn"/>
    <w:basedOn w:val="Standardskrifttypeiafsnit"/>
    <w:link w:val="Overskrift2"/>
    <w:uiPriority w:val="1"/>
    <w:rsid w:val="00D0125D"/>
    <w:rPr>
      <w:rFonts w:ascii="Garamond" w:eastAsiaTheme="majorEastAsia" w:hAnsi="Garamond" w:cstheme="majorBidi"/>
      <w:bCs/>
      <w:i/>
      <w:sz w:val="24"/>
      <w:szCs w:val="26"/>
    </w:rPr>
  </w:style>
  <w:style w:type="character" w:customStyle="1" w:styleId="Overskrift3Tegn">
    <w:name w:val="Overskrift 3 Tegn"/>
    <w:basedOn w:val="Standardskrifttypeiafsnit"/>
    <w:link w:val="Overskrift3"/>
    <w:uiPriority w:val="1"/>
    <w:rsid w:val="00A44CF1"/>
    <w:rPr>
      <w:rFonts w:ascii="Garamond" w:eastAsia="Times New Roman" w:hAnsi="Garamond" w:cstheme="majorBidi"/>
      <w:bCs/>
      <w:i/>
      <w:sz w:val="24"/>
      <w:lang w:eastAsia="da-DK"/>
    </w:rPr>
  </w:style>
  <w:style w:type="character" w:customStyle="1" w:styleId="Overskrift4Tegn">
    <w:name w:val="Overskrift 4 Tegn"/>
    <w:basedOn w:val="Standardskrifttypeiafsnit"/>
    <w:link w:val="Overskrift4"/>
    <w:uiPriority w:val="1"/>
    <w:rsid w:val="00A44CF1"/>
    <w:rPr>
      <w:rFonts w:ascii="Garamond" w:eastAsiaTheme="majorEastAsia" w:hAnsi="Garamond" w:cstheme="majorBidi"/>
      <w:bCs/>
      <w:i/>
      <w:iCs/>
      <w:sz w:val="24"/>
    </w:rPr>
  </w:style>
  <w:style w:type="paragraph" w:styleId="Listeafsnit">
    <w:name w:val="List Paragraph"/>
    <w:basedOn w:val="Normal"/>
    <w:uiPriority w:val="34"/>
    <w:qFormat/>
    <w:rsid w:val="00B779D9"/>
    <w:pPr>
      <w:ind w:left="720"/>
      <w:contextualSpacing/>
    </w:pPr>
  </w:style>
  <w:style w:type="character" w:customStyle="1" w:styleId="em2p0">
    <w:name w:val="em2p0"/>
    <w:basedOn w:val="Standardskrifttypeiafsnit"/>
    <w:rsid w:val="0034421F"/>
  </w:style>
  <w:style w:type="character" w:customStyle="1" w:styleId="ft2p2">
    <w:name w:val="ft2p2"/>
    <w:basedOn w:val="Standardskrifttypeiafsnit"/>
    <w:rsid w:val="0034421F"/>
  </w:style>
  <w:style w:type="paragraph" w:customStyle="1" w:styleId="tekst">
    <w:name w:val="tekst"/>
    <w:basedOn w:val="Normal"/>
    <w:rsid w:val="00BE6DC6"/>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bemtilv">
    <w:name w:val="bemtilv"/>
    <w:basedOn w:val="Normal"/>
    <w:rsid w:val="00BE6DC6"/>
    <w:pPr>
      <w:spacing w:before="360" w:after="0" w:line="240" w:lineRule="auto"/>
    </w:pPr>
    <w:rPr>
      <w:rFonts w:ascii="Tahoma" w:eastAsia="Times New Roman" w:hAnsi="Tahoma" w:cs="Tahoma"/>
      <w:color w:val="000000"/>
      <w:sz w:val="24"/>
      <w:szCs w:val="24"/>
      <w:lang w:eastAsia="da-DK"/>
    </w:rPr>
  </w:style>
  <w:style w:type="character" w:customStyle="1" w:styleId="italic1">
    <w:name w:val="italic1"/>
    <w:basedOn w:val="Standardskrifttypeiafsnit"/>
    <w:rsid w:val="00BE6DC6"/>
    <w:rPr>
      <w:rFonts w:ascii="Tahoma" w:hAnsi="Tahoma" w:cs="Tahoma" w:hint="default"/>
      <w:i/>
      <w:iCs/>
      <w:color w:val="000000"/>
      <w:sz w:val="24"/>
      <w:szCs w:val="24"/>
      <w:shd w:val="clear" w:color="auto" w:fill="auto"/>
    </w:rPr>
  </w:style>
  <w:style w:type="paragraph" w:styleId="Sidehoved">
    <w:name w:val="header"/>
    <w:basedOn w:val="Normal"/>
    <w:link w:val="SidehovedTegn"/>
    <w:uiPriority w:val="99"/>
    <w:unhideWhenUsed/>
    <w:rsid w:val="008B01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0146"/>
  </w:style>
  <w:style w:type="paragraph" w:styleId="Sidefod">
    <w:name w:val="footer"/>
    <w:basedOn w:val="Normal"/>
    <w:link w:val="SidefodTegn"/>
    <w:uiPriority w:val="99"/>
    <w:unhideWhenUsed/>
    <w:rsid w:val="008B01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0146"/>
  </w:style>
  <w:style w:type="paragraph" w:styleId="NormalWeb">
    <w:name w:val="Normal (Web)"/>
    <w:basedOn w:val="Normal"/>
    <w:uiPriority w:val="99"/>
    <w:unhideWhenUsed/>
    <w:rsid w:val="00651473"/>
    <w:pPr>
      <w:spacing w:after="150"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651473"/>
  </w:style>
  <w:style w:type="paragraph" w:customStyle="1" w:styleId="tab2">
    <w:name w:val="tab2"/>
    <w:basedOn w:val="Normal"/>
    <w:rsid w:val="00651473"/>
    <w:pPr>
      <w:spacing w:after="150"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E1538A"/>
    <w:pPr>
      <w:spacing w:after="0" w:line="240" w:lineRule="auto"/>
    </w:pPr>
    <w:rPr>
      <w:rFonts w:ascii="Garamond" w:eastAsia="SimSun" w:hAnsi="Garamond" w:cs="Times New Roman"/>
      <w:sz w:val="26"/>
      <w:lang w:eastAsia="da-DK"/>
    </w:rPr>
  </w:style>
  <w:style w:type="paragraph" w:styleId="Markeringsbobletekst">
    <w:name w:val="Balloon Text"/>
    <w:basedOn w:val="Normal"/>
    <w:link w:val="MarkeringsbobletekstTegn"/>
    <w:uiPriority w:val="99"/>
    <w:semiHidden/>
    <w:unhideWhenUsed/>
    <w:rsid w:val="00832EA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2EAF"/>
    <w:rPr>
      <w:rFonts w:ascii="Tahoma" w:hAnsi="Tahoma" w:cs="Tahoma"/>
      <w:sz w:val="16"/>
      <w:szCs w:val="16"/>
    </w:rPr>
  </w:style>
  <w:style w:type="character" w:styleId="Kommentarhenvisning">
    <w:name w:val="annotation reference"/>
    <w:basedOn w:val="Standardskrifttypeiafsnit"/>
    <w:uiPriority w:val="99"/>
    <w:semiHidden/>
    <w:unhideWhenUsed/>
    <w:rsid w:val="002E277E"/>
    <w:rPr>
      <w:sz w:val="16"/>
      <w:szCs w:val="16"/>
    </w:rPr>
  </w:style>
  <w:style w:type="paragraph" w:styleId="Kommentartekst">
    <w:name w:val="annotation text"/>
    <w:basedOn w:val="Normal"/>
    <w:link w:val="KommentartekstTegn"/>
    <w:uiPriority w:val="99"/>
    <w:unhideWhenUsed/>
    <w:rsid w:val="002E277E"/>
    <w:pPr>
      <w:spacing w:line="240" w:lineRule="auto"/>
    </w:pPr>
    <w:rPr>
      <w:sz w:val="20"/>
      <w:szCs w:val="20"/>
    </w:rPr>
  </w:style>
  <w:style w:type="character" w:customStyle="1" w:styleId="KommentartekstTegn">
    <w:name w:val="Kommentartekst Tegn"/>
    <w:basedOn w:val="Standardskrifttypeiafsnit"/>
    <w:link w:val="Kommentartekst"/>
    <w:uiPriority w:val="99"/>
    <w:rsid w:val="002E277E"/>
    <w:rPr>
      <w:sz w:val="20"/>
      <w:szCs w:val="20"/>
    </w:rPr>
  </w:style>
  <w:style w:type="paragraph" w:styleId="Kommentaremne">
    <w:name w:val="annotation subject"/>
    <w:basedOn w:val="Kommentartekst"/>
    <w:next w:val="Kommentartekst"/>
    <w:link w:val="KommentaremneTegn"/>
    <w:uiPriority w:val="99"/>
    <w:semiHidden/>
    <w:unhideWhenUsed/>
    <w:rsid w:val="002E277E"/>
    <w:rPr>
      <w:b/>
      <w:bCs/>
    </w:rPr>
  </w:style>
  <w:style w:type="character" w:customStyle="1" w:styleId="KommentaremneTegn">
    <w:name w:val="Kommentaremne Tegn"/>
    <w:basedOn w:val="KommentartekstTegn"/>
    <w:link w:val="Kommentaremne"/>
    <w:uiPriority w:val="99"/>
    <w:semiHidden/>
    <w:rsid w:val="002E277E"/>
    <w:rPr>
      <w:b/>
      <w:bCs/>
      <w:sz w:val="20"/>
      <w:szCs w:val="20"/>
    </w:rPr>
  </w:style>
  <w:style w:type="character" w:customStyle="1" w:styleId="italic">
    <w:name w:val="italic"/>
    <w:basedOn w:val="Standardskrifttypeiafsnit"/>
    <w:rsid w:val="00640739"/>
  </w:style>
  <w:style w:type="paragraph" w:customStyle="1" w:styleId="liste1">
    <w:name w:val="liste1"/>
    <w:basedOn w:val="Normal"/>
    <w:rsid w:val="00640739"/>
    <w:pPr>
      <w:spacing w:after="150"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640739"/>
  </w:style>
  <w:style w:type="paragraph" w:customStyle="1" w:styleId="DokumentOverskrift">
    <w:name w:val="Dokument Overskrift"/>
    <w:basedOn w:val="Normal"/>
    <w:uiPriority w:val="1"/>
    <w:qFormat/>
    <w:rsid w:val="00A804F2"/>
    <w:pPr>
      <w:spacing w:after="0" w:line="280" w:lineRule="atLeast"/>
    </w:pPr>
    <w:rPr>
      <w:rFonts w:ascii="Calibri" w:hAnsi="Calibri"/>
      <w:b/>
    </w:rPr>
  </w:style>
  <w:style w:type="character" w:customStyle="1" w:styleId="Overskrift5Tegn">
    <w:name w:val="Overskrift 5 Tegn"/>
    <w:basedOn w:val="Standardskrifttypeiafsnit"/>
    <w:link w:val="Overskrift5"/>
    <w:uiPriority w:val="1"/>
    <w:semiHidden/>
    <w:rsid w:val="000648EE"/>
    <w:rPr>
      <w:rFonts w:eastAsiaTheme="majorEastAsia" w:cstheme="majorBidi"/>
      <w:b/>
    </w:rPr>
  </w:style>
  <w:style w:type="character" w:customStyle="1" w:styleId="Overskrift6Tegn">
    <w:name w:val="Overskrift 6 Tegn"/>
    <w:basedOn w:val="Standardskrifttypeiafsnit"/>
    <w:link w:val="Overskrift6"/>
    <w:uiPriority w:val="1"/>
    <w:semiHidden/>
    <w:rsid w:val="000648EE"/>
    <w:rPr>
      <w:rFonts w:eastAsiaTheme="majorEastAsia" w:cstheme="majorBidi"/>
      <w:b/>
      <w:iCs/>
    </w:rPr>
  </w:style>
  <w:style w:type="character" w:customStyle="1" w:styleId="Overskrift7Tegn">
    <w:name w:val="Overskrift 7 Tegn"/>
    <w:basedOn w:val="Standardskrifttypeiafsnit"/>
    <w:link w:val="Overskrift7"/>
    <w:uiPriority w:val="1"/>
    <w:semiHidden/>
    <w:rsid w:val="000648EE"/>
    <w:rPr>
      <w:rFonts w:eastAsiaTheme="majorEastAsia" w:cstheme="majorBidi"/>
      <w:b/>
      <w:iCs/>
    </w:rPr>
  </w:style>
  <w:style w:type="character" w:customStyle="1" w:styleId="Overskrift8Tegn">
    <w:name w:val="Overskrift 8 Tegn"/>
    <w:basedOn w:val="Standardskrifttypeiafsnit"/>
    <w:link w:val="Overskrift8"/>
    <w:uiPriority w:val="1"/>
    <w:semiHidden/>
    <w:rsid w:val="000648EE"/>
    <w:rPr>
      <w:rFonts w:eastAsiaTheme="majorEastAsia" w:cstheme="majorBidi"/>
      <w:b/>
    </w:rPr>
  </w:style>
  <w:style w:type="character" w:customStyle="1" w:styleId="Overskrift9Tegn">
    <w:name w:val="Overskrift 9 Tegn"/>
    <w:basedOn w:val="Standardskrifttypeiafsnit"/>
    <w:link w:val="Overskrift9"/>
    <w:uiPriority w:val="1"/>
    <w:semiHidden/>
    <w:rsid w:val="000648EE"/>
    <w:rPr>
      <w:rFonts w:eastAsiaTheme="majorEastAsia" w:cstheme="majorBidi"/>
      <w:b/>
      <w:iCs/>
    </w:rPr>
  </w:style>
  <w:style w:type="paragraph" w:styleId="Opstilling-talellerbogst">
    <w:name w:val="List Number"/>
    <w:basedOn w:val="Normal"/>
    <w:uiPriority w:val="2"/>
    <w:qFormat/>
    <w:rsid w:val="000648EE"/>
    <w:pPr>
      <w:numPr>
        <w:numId w:val="12"/>
      </w:numPr>
      <w:contextualSpacing/>
    </w:pPr>
  </w:style>
  <w:style w:type="paragraph" w:styleId="Titel">
    <w:name w:val="Title"/>
    <w:basedOn w:val="Normal"/>
    <w:next w:val="Normal"/>
    <w:link w:val="TitelTegn"/>
    <w:uiPriority w:val="5"/>
    <w:qFormat/>
    <w:rsid w:val="000648EE"/>
    <w:pPr>
      <w:contextualSpacing/>
    </w:pPr>
    <w:rPr>
      <w:rFonts w:eastAsiaTheme="majorEastAsia" w:cstheme="majorBidi"/>
      <w:b/>
      <w:kern w:val="28"/>
      <w:sz w:val="28"/>
      <w:szCs w:val="52"/>
    </w:rPr>
  </w:style>
  <w:style w:type="character" w:customStyle="1" w:styleId="TitelTegn">
    <w:name w:val="Titel Tegn"/>
    <w:basedOn w:val="Standardskrifttypeiafsnit"/>
    <w:link w:val="Titel"/>
    <w:uiPriority w:val="5"/>
    <w:rsid w:val="000648EE"/>
    <w:rPr>
      <w:rFonts w:eastAsiaTheme="majorEastAsia" w:cstheme="majorBidi"/>
      <w:b/>
      <w:kern w:val="28"/>
      <w:sz w:val="28"/>
      <w:szCs w:val="52"/>
    </w:rPr>
  </w:style>
  <w:style w:type="paragraph" w:styleId="Undertitel">
    <w:name w:val="Subtitle"/>
    <w:basedOn w:val="Normal"/>
    <w:next w:val="Normal"/>
    <w:link w:val="UndertitelTegn"/>
    <w:qFormat/>
    <w:rsid w:val="000648EE"/>
    <w:pPr>
      <w:numPr>
        <w:ilvl w:val="1"/>
      </w:numPr>
    </w:pPr>
    <w:rPr>
      <w:rFonts w:eastAsiaTheme="majorEastAsia" w:cstheme="majorBidi"/>
      <w:b/>
      <w:iCs/>
      <w:sz w:val="28"/>
      <w:szCs w:val="24"/>
    </w:rPr>
  </w:style>
  <w:style w:type="character" w:customStyle="1" w:styleId="UndertitelTegn">
    <w:name w:val="Undertitel Tegn"/>
    <w:basedOn w:val="Standardskrifttypeiafsnit"/>
    <w:link w:val="Undertitel"/>
    <w:rsid w:val="000648EE"/>
    <w:rPr>
      <w:rFonts w:eastAsiaTheme="majorEastAsia" w:cstheme="majorBidi"/>
      <w:b/>
      <w:iCs/>
      <w:sz w:val="28"/>
      <w:szCs w:val="24"/>
    </w:rPr>
  </w:style>
  <w:style w:type="character" w:styleId="Svagfremhvning">
    <w:name w:val="Subtle Emphasis"/>
    <w:basedOn w:val="Standardskrifttypeiafsnit"/>
    <w:uiPriority w:val="19"/>
    <w:qFormat/>
    <w:rsid w:val="000648EE"/>
    <w:rPr>
      <w:i/>
      <w:iCs/>
      <w:color w:val="808080" w:themeColor="text1" w:themeTint="7F"/>
      <w:lang w:val="da-DK"/>
    </w:rPr>
  </w:style>
  <w:style w:type="character" w:styleId="Fremhv">
    <w:name w:val="Emphasis"/>
    <w:basedOn w:val="Standardskrifttypeiafsnit"/>
    <w:uiPriority w:val="20"/>
    <w:qFormat/>
    <w:rsid w:val="000648EE"/>
    <w:rPr>
      <w:i/>
      <w:iCs/>
      <w:lang w:val="da-DK"/>
    </w:rPr>
  </w:style>
  <w:style w:type="paragraph" w:styleId="Indholdsfortegnelse1">
    <w:name w:val="toc 1"/>
    <w:basedOn w:val="Normal"/>
    <w:next w:val="Normal"/>
    <w:uiPriority w:val="39"/>
    <w:qFormat/>
    <w:rsid w:val="00726625"/>
    <w:pPr>
      <w:spacing w:before="260"/>
      <w:ind w:right="567"/>
      <w:contextualSpacing/>
    </w:pPr>
    <w:rPr>
      <w:rFonts w:ascii="Garamond" w:hAnsi="Garamond"/>
      <w:sz w:val="24"/>
    </w:rPr>
  </w:style>
  <w:style w:type="paragraph" w:styleId="Indholdsfortegnelse2">
    <w:name w:val="toc 2"/>
    <w:basedOn w:val="Normal"/>
    <w:next w:val="Normal"/>
    <w:uiPriority w:val="39"/>
    <w:qFormat/>
    <w:rsid w:val="00726625"/>
    <w:pPr>
      <w:ind w:right="567"/>
    </w:pPr>
    <w:rPr>
      <w:rFonts w:ascii="Garamond" w:hAnsi="Garamond"/>
      <w:sz w:val="24"/>
    </w:rPr>
  </w:style>
  <w:style w:type="paragraph" w:styleId="Indholdsfortegnelse3">
    <w:name w:val="toc 3"/>
    <w:basedOn w:val="Normal"/>
    <w:next w:val="Normal"/>
    <w:uiPriority w:val="39"/>
    <w:qFormat/>
    <w:rsid w:val="00726625"/>
    <w:pPr>
      <w:ind w:right="567"/>
    </w:pPr>
    <w:rPr>
      <w:rFonts w:ascii="Garamond" w:hAnsi="Garamond"/>
      <w:sz w:val="24"/>
    </w:rPr>
  </w:style>
  <w:style w:type="paragraph" w:styleId="Overskrift">
    <w:name w:val="TOC Heading"/>
    <w:basedOn w:val="Overskrift1"/>
    <w:next w:val="Normal"/>
    <w:uiPriority w:val="39"/>
    <w:qFormat/>
    <w:rsid w:val="000648EE"/>
    <w:pPr>
      <w:outlineLvl w:val="9"/>
    </w:pPr>
    <w:rPr>
      <w:sz w:val="28"/>
    </w:rPr>
  </w:style>
  <w:style w:type="paragraph" w:styleId="Opstilling-punkttegn">
    <w:name w:val="List Bullet"/>
    <w:basedOn w:val="Normal"/>
    <w:uiPriority w:val="99"/>
    <w:qFormat/>
    <w:rsid w:val="000648EE"/>
    <w:pPr>
      <w:numPr>
        <w:numId w:val="3"/>
      </w:numPr>
      <w:contextualSpacing/>
    </w:pPr>
  </w:style>
  <w:style w:type="character" w:customStyle="1" w:styleId="FodnotetekstTegn">
    <w:name w:val="Fodnotetekst Tegn"/>
    <w:basedOn w:val="Standardskrifttypeiafsnit"/>
    <w:link w:val="Fodnotetekst"/>
    <w:uiPriority w:val="99"/>
    <w:semiHidden/>
    <w:rsid w:val="000648EE"/>
    <w:rPr>
      <w:sz w:val="18"/>
    </w:rPr>
  </w:style>
  <w:style w:type="paragraph" w:styleId="Fodnotetekst">
    <w:name w:val="footnote text"/>
    <w:basedOn w:val="Normal"/>
    <w:link w:val="FodnotetekstTegn"/>
    <w:uiPriority w:val="99"/>
    <w:semiHidden/>
    <w:rsid w:val="000648EE"/>
    <w:pPr>
      <w:spacing w:line="240" w:lineRule="auto"/>
    </w:pPr>
    <w:rPr>
      <w:sz w:val="18"/>
    </w:rPr>
  </w:style>
  <w:style w:type="character" w:customStyle="1" w:styleId="SlutnotetekstTegn">
    <w:name w:val="Slutnotetekst Tegn"/>
    <w:basedOn w:val="Standardskrifttypeiafsnit"/>
    <w:link w:val="Slutnotetekst"/>
    <w:uiPriority w:val="99"/>
    <w:semiHidden/>
    <w:rsid w:val="000648EE"/>
    <w:rPr>
      <w:sz w:val="18"/>
    </w:rPr>
  </w:style>
  <w:style w:type="paragraph" w:styleId="Slutnotetekst">
    <w:name w:val="endnote text"/>
    <w:basedOn w:val="Normal"/>
    <w:link w:val="SlutnotetekstTegn"/>
    <w:uiPriority w:val="99"/>
    <w:semiHidden/>
    <w:rsid w:val="000648EE"/>
    <w:pPr>
      <w:spacing w:line="240" w:lineRule="auto"/>
    </w:pPr>
    <w:rPr>
      <w:sz w:val="18"/>
    </w:rPr>
  </w:style>
  <w:style w:type="paragraph" w:customStyle="1" w:styleId="Underskriver2">
    <w:name w:val="Underskriver 2"/>
    <w:basedOn w:val="DokumentOverskrift"/>
    <w:uiPriority w:val="3"/>
    <w:rsid w:val="000648EE"/>
    <w:pPr>
      <w:spacing w:after="200" w:line="276" w:lineRule="auto"/>
      <w:ind w:left="3912" w:firstLine="1304"/>
    </w:pPr>
    <w:rPr>
      <w:rFonts w:asciiTheme="minorHAnsi" w:hAnsiTheme="minorHAnsi"/>
    </w:rPr>
  </w:style>
  <w:style w:type="paragraph" w:customStyle="1" w:styleId="Fremhvettekst">
    <w:name w:val="Fremhævet tekst"/>
    <w:basedOn w:val="Normal"/>
    <w:uiPriority w:val="3"/>
    <w:qFormat/>
    <w:rsid w:val="000648EE"/>
    <w:pPr>
      <w:spacing w:line="300" w:lineRule="atLeast"/>
    </w:pPr>
    <w:rPr>
      <w:rFonts w:eastAsia="Times New Roman" w:cs="Times New Roman"/>
      <w:i/>
      <w:szCs w:val="24"/>
    </w:rPr>
  </w:style>
  <w:style w:type="character" w:customStyle="1" w:styleId="AlmindeligtekstTegn">
    <w:name w:val="Almindelig tekst Tegn"/>
    <w:basedOn w:val="Standardskrifttypeiafsnit"/>
    <w:link w:val="Almindeligtekst"/>
    <w:uiPriority w:val="99"/>
    <w:semiHidden/>
    <w:rsid w:val="000648EE"/>
    <w:rPr>
      <w:rFonts w:ascii="Consolas" w:hAnsi="Consolas"/>
      <w:sz w:val="21"/>
      <w:szCs w:val="21"/>
    </w:rPr>
  </w:style>
  <w:style w:type="paragraph" w:styleId="Almindeligtekst">
    <w:name w:val="Plain Text"/>
    <w:basedOn w:val="Normal"/>
    <w:link w:val="AlmindeligtekstTegn"/>
    <w:uiPriority w:val="99"/>
    <w:semiHidden/>
    <w:unhideWhenUsed/>
    <w:rsid w:val="000648EE"/>
    <w:pPr>
      <w:spacing w:line="240" w:lineRule="auto"/>
    </w:pPr>
    <w:rPr>
      <w:rFonts w:ascii="Consolas" w:hAnsi="Consolas"/>
      <w:sz w:val="21"/>
      <w:szCs w:val="21"/>
    </w:rPr>
  </w:style>
  <w:style w:type="character" w:styleId="Bogenstitel">
    <w:name w:val="Book Title"/>
    <w:basedOn w:val="Standardskrifttypeiafsnit"/>
    <w:uiPriority w:val="33"/>
    <w:qFormat/>
    <w:rsid w:val="000648EE"/>
    <w:rPr>
      <w:b/>
      <w:bCs/>
      <w:smallCaps/>
      <w:spacing w:val="5"/>
      <w:lang w:val="da-DK"/>
    </w:rPr>
  </w:style>
  <w:style w:type="character" w:customStyle="1" w:styleId="BrevhovedTegn">
    <w:name w:val="Brevhoved Tegn"/>
    <w:basedOn w:val="Standardskrifttypeiafsnit"/>
    <w:link w:val="Brevhoved"/>
    <w:uiPriority w:val="99"/>
    <w:semiHidden/>
    <w:rsid w:val="000648EE"/>
    <w:rPr>
      <w:rFonts w:asciiTheme="majorHAnsi" w:eastAsiaTheme="majorEastAsia" w:hAnsiTheme="majorHAnsi" w:cstheme="majorBidi"/>
      <w:sz w:val="24"/>
      <w:szCs w:val="24"/>
      <w:shd w:val="pct20" w:color="auto" w:fill="auto"/>
    </w:rPr>
  </w:style>
  <w:style w:type="paragraph" w:styleId="Brevhoved">
    <w:name w:val="Message Header"/>
    <w:basedOn w:val="Normal"/>
    <w:link w:val="BrevhovedTegn"/>
    <w:uiPriority w:val="99"/>
    <w:semiHidden/>
    <w:unhideWhenUsed/>
    <w:rsid w:val="000648E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dtekstTegn">
    <w:name w:val="Brødtekst Tegn"/>
    <w:basedOn w:val="Standardskrifttypeiafsnit"/>
    <w:link w:val="Brdtekst"/>
    <w:uiPriority w:val="99"/>
    <w:semiHidden/>
    <w:rsid w:val="000648EE"/>
  </w:style>
  <w:style w:type="paragraph" w:styleId="Brdtekst">
    <w:name w:val="Body Text"/>
    <w:basedOn w:val="Normal"/>
    <w:link w:val="BrdtekstTegn"/>
    <w:uiPriority w:val="99"/>
    <w:semiHidden/>
    <w:unhideWhenUsed/>
    <w:rsid w:val="000648EE"/>
    <w:pPr>
      <w:spacing w:after="120"/>
    </w:pPr>
  </w:style>
  <w:style w:type="character" w:customStyle="1" w:styleId="Brdtekst-frstelinjeindrykning1Tegn">
    <w:name w:val="Brødtekst - førstelinjeindrykning 1 Tegn"/>
    <w:basedOn w:val="BrdtekstTegn"/>
    <w:link w:val="Brdtekst-frstelinjeindrykning1"/>
    <w:uiPriority w:val="99"/>
    <w:semiHidden/>
    <w:rsid w:val="000648EE"/>
  </w:style>
  <w:style w:type="paragraph" w:styleId="Brdtekst-frstelinjeindrykning1">
    <w:name w:val="Body Text First Indent"/>
    <w:basedOn w:val="Brdtekst"/>
    <w:link w:val="Brdtekst-frstelinjeindrykning1Tegn"/>
    <w:uiPriority w:val="99"/>
    <w:semiHidden/>
    <w:rsid w:val="000648EE"/>
    <w:pPr>
      <w:spacing w:after="0"/>
      <w:ind w:firstLine="360"/>
    </w:pPr>
  </w:style>
  <w:style w:type="character" w:customStyle="1" w:styleId="BrdtekstindrykningTegn">
    <w:name w:val="Brødtekstindrykning Tegn"/>
    <w:basedOn w:val="Standardskrifttypeiafsnit"/>
    <w:link w:val="Brdtekstindrykning"/>
    <w:uiPriority w:val="99"/>
    <w:semiHidden/>
    <w:rsid w:val="000648EE"/>
  </w:style>
  <w:style w:type="paragraph" w:styleId="Brdtekstindrykning">
    <w:name w:val="Body Text Indent"/>
    <w:basedOn w:val="Normal"/>
    <w:link w:val="BrdtekstindrykningTegn"/>
    <w:uiPriority w:val="99"/>
    <w:semiHidden/>
    <w:unhideWhenUsed/>
    <w:rsid w:val="000648EE"/>
    <w:pPr>
      <w:spacing w:after="120"/>
      <w:ind w:left="283"/>
    </w:pPr>
  </w:style>
  <w:style w:type="character" w:customStyle="1" w:styleId="Brdtekst-frstelinjeindrykning2Tegn">
    <w:name w:val="Brødtekst - førstelinjeindrykning 2 Tegn"/>
    <w:basedOn w:val="BrdtekstindrykningTegn"/>
    <w:link w:val="Brdtekst-frstelinjeindrykning2"/>
    <w:uiPriority w:val="99"/>
    <w:semiHidden/>
    <w:rsid w:val="000648EE"/>
  </w:style>
  <w:style w:type="paragraph" w:styleId="Brdtekst-frstelinjeindrykning2">
    <w:name w:val="Body Text First Indent 2"/>
    <w:basedOn w:val="Brdtekstindrykning"/>
    <w:link w:val="Brdtekst-frstelinjeindrykning2Tegn"/>
    <w:uiPriority w:val="99"/>
    <w:semiHidden/>
    <w:unhideWhenUsed/>
    <w:rsid w:val="000648EE"/>
    <w:pPr>
      <w:spacing w:after="0"/>
      <w:ind w:left="360" w:firstLine="360"/>
    </w:pPr>
  </w:style>
  <w:style w:type="character" w:customStyle="1" w:styleId="Brdtekst2Tegn">
    <w:name w:val="Brødtekst 2 Tegn"/>
    <w:basedOn w:val="Standardskrifttypeiafsnit"/>
    <w:link w:val="Brdtekst2"/>
    <w:uiPriority w:val="99"/>
    <w:semiHidden/>
    <w:rsid w:val="000648EE"/>
  </w:style>
  <w:style w:type="paragraph" w:styleId="Brdtekst2">
    <w:name w:val="Body Text 2"/>
    <w:basedOn w:val="Normal"/>
    <w:link w:val="Brdtekst2Tegn"/>
    <w:uiPriority w:val="99"/>
    <w:semiHidden/>
    <w:unhideWhenUsed/>
    <w:rsid w:val="000648EE"/>
    <w:pPr>
      <w:spacing w:after="120" w:line="480" w:lineRule="auto"/>
    </w:pPr>
  </w:style>
  <w:style w:type="character" w:customStyle="1" w:styleId="Brdtekst3Tegn">
    <w:name w:val="Brødtekst 3 Tegn"/>
    <w:basedOn w:val="Standardskrifttypeiafsnit"/>
    <w:link w:val="Brdtekst3"/>
    <w:uiPriority w:val="99"/>
    <w:semiHidden/>
    <w:rsid w:val="000648EE"/>
    <w:rPr>
      <w:sz w:val="16"/>
      <w:szCs w:val="16"/>
    </w:rPr>
  </w:style>
  <w:style w:type="paragraph" w:styleId="Brdtekst3">
    <w:name w:val="Body Text 3"/>
    <w:basedOn w:val="Normal"/>
    <w:link w:val="Brdtekst3Tegn"/>
    <w:uiPriority w:val="99"/>
    <w:semiHidden/>
    <w:unhideWhenUsed/>
    <w:rsid w:val="000648EE"/>
    <w:pPr>
      <w:spacing w:after="120"/>
    </w:pPr>
    <w:rPr>
      <w:sz w:val="16"/>
      <w:szCs w:val="16"/>
    </w:rPr>
  </w:style>
  <w:style w:type="character" w:customStyle="1" w:styleId="Brdtekstindrykning2Tegn">
    <w:name w:val="Brødtekstindrykning 2 Tegn"/>
    <w:basedOn w:val="Standardskrifttypeiafsnit"/>
    <w:link w:val="Brdtekstindrykning2"/>
    <w:uiPriority w:val="99"/>
    <w:semiHidden/>
    <w:rsid w:val="000648EE"/>
  </w:style>
  <w:style w:type="paragraph" w:styleId="Brdtekstindrykning2">
    <w:name w:val="Body Text Indent 2"/>
    <w:basedOn w:val="Normal"/>
    <w:link w:val="Brdtekstindrykning2Tegn"/>
    <w:uiPriority w:val="99"/>
    <w:semiHidden/>
    <w:unhideWhenUsed/>
    <w:rsid w:val="000648EE"/>
    <w:pPr>
      <w:spacing w:after="120" w:line="480" w:lineRule="auto"/>
      <w:ind w:left="283"/>
    </w:pPr>
  </w:style>
  <w:style w:type="character" w:customStyle="1" w:styleId="Brdtekstindrykning3Tegn">
    <w:name w:val="Brødtekstindrykning 3 Tegn"/>
    <w:basedOn w:val="Standardskrifttypeiafsnit"/>
    <w:link w:val="Brdtekstindrykning3"/>
    <w:uiPriority w:val="99"/>
    <w:semiHidden/>
    <w:rsid w:val="000648EE"/>
    <w:rPr>
      <w:sz w:val="16"/>
      <w:szCs w:val="16"/>
    </w:rPr>
  </w:style>
  <w:style w:type="paragraph" w:styleId="Brdtekstindrykning3">
    <w:name w:val="Body Text Indent 3"/>
    <w:basedOn w:val="Normal"/>
    <w:link w:val="Brdtekstindrykning3Tegn"/>
    <w:uiPriority w:val="99"/>
    <w:semiHidden/>
    <w:unhideWhenUsed/>
    <w:rsid w:val="000648EE"/>
    <w:pPr>
      <w:spacing w:after="120"/>
      <w:ind w:left="283"/>
    </w:pPr>
    <w:rPr>
      <w:sz w:val="16"/>
      <w:szCs w:val="16"/>
    </w:rPr>
  </w:style>
  <w:style w:type="paragraph" w:styleId="Citat">
    <w:name w:val="Quote"/>
    <w:basedOn w:val="Normal"/>
    <w:next w:val="Normal"/>
    <w:link w:val="CitatTegn"/>
    <w:uiPriority w:val="29"/>
    <w:qFormat/>
    <w:rsid w:val="000648EE"/>
    <w:rPr>
      <w:i/>
      <w:iCs/>
      <w:color w:val="000000" w:themeColor="text1"/>
    </w:rPr>
  </w:style>
  <w:style w:type="character" w:customStyle="1" w:styleId="CitatTegn">
    <w:name w:val="Citat Tegn"/>
    <w:basedOn w:val="Standardskrifttypeiafsnit"/>
    <w:link w:val="Citat"/>
    <w:uiPriority w:val="29"/>
    <w:rsid w:val="000648EE"/>
    <w:rPr>
      <w:i/>
      <w:iCs/>
      <w:color w:val="000000" w:themeColor="text1"/>
    </w:rPr>
  </w:style>
  <w:style w:type="character" w:customStyle="1" w:styleId="DatoTegn">
    <w:name w:val="Dato Tegn"/>
    <w:basedOn w:val="Standardskrifttypeiafsnit"/>
    <w:link w:val="Dato"/>
    <w:uiPriority w:val="99"/>
    <w:semiHidden/>
    <w:rsid w:val="000648EE"/>
  </w:style>
  <w:style w:type="paragraph" w:styleId="Dato">
    <w:name w:val="Date"/>
    <w:basedOn w:val="Normal"/>
    <w:next w:val="Normal"/>
    <w:link w:val="DatoTegn"/>
    <w:uiPriority w:val="99"/>
    <w:semiHidden/>
    <w:rsid w:val="000648EE"/>
  </w:style>
  <w:style w:type="character" w:customStyle="1" w:styleId="DokumentoversigtTegn">
    <w:name w:val="Dokumentoversigt Tegn"/>
    <w:basedOn w:val="Standardskrifttypeiafsnit"/>
    <w:link w:val="Dokumentoversigt"/>
    <w:uiPriority w:val="99"/>
    <w:semiHidden/>
    <w:rsid w:val="000648EE"/>
    <w:rPr>
      <w:rFonts w:ascii="Tahoma" w:hAnsi="Tahoma" w:cs="Tahoma"/>
      <w:sz w:val="16"/>
      <w:szCs w:val="16"/>
    </w:rPr>
  </w:style>
  <w:style w:type="paragraph" w:styleId="Dokumentoversigt">
    <w:name w:val="Document Map"/>
    <w:basedOn w:val="Normal"/>
    <w:link w:val="DokumentoversigtTegn"/>
    <w:uiPriority w:val="99"/>
    <w:semiHidden/>
    <w:unhideWhenUsed/>
    <w:rsid w:val="000648EE"/>
    <w:pPr>
      <w:spacing w:line="240" w:lineRule="auto"/>
    </w:pPr>
    <w:rPr>
      <w:rFonts w:ascii="Tahoma" w:hAnsi="Tahoma" w:cs="Tahoma"/>
      <w:sz w:val="16"/>
      <w:szCs w:val="16"/>
    </w:rPr>
  </w:style>
  <w:style w:type="character" w:customStyle="1" w:styleId="E-mail-signaturTegn">
    <w:name w:val="E-mail-signatur Tegn"/>
    <w:basedOn w:val="Standardskrifttypeiafsnit"/>
    <w:link w:val="E-mail-signatur"/>
    <w:uiPriority w:val="99"/>
    <w:semiHidden/>
    <w:rsid w:val="000648EE"/>
  </w:style>
  <w:style w:type="paragraph" w:styleId="E-mail-signatur">
    <w:name w:val="E-mail Signature"/>
    <w:basedOn w:val="Normal"/>
    <w:link w:val="E-mail-signaturTegn"/>
    <w:uiPriority w:val="99"/>
    <w:semiHidden/>
    <w:unhideWhenUsed/>
    <w:rsid w:val="000648EE"/>
    <w:pPr>
      <w:spacing w:line="240" w:lineRule="auto"/>
    </w:pPr>
  </w:style>
  <w:style w:type="character" w:customStyle="1" w:styleId="FormateretHTMLTegn">
    <w:name w:val="Formateret HTML Tegn"/>
    <w:basedOn w:val="Standardskrifttypeiafsnit"/>
    <w:link w:val="FormateretHTML"/>
    <w:uiPriority w:val="99"/>
    <w:semiHidden/>
    <w:rsid w:val="000648EE"/>
    <w:rPr>
      <w:rFonts w:ascii="Consolas" w:hAnsi="Consolas"/>
      <w:sz w:val="20"/>
      <w:szCs w:val="20"/>
    </w:rPr>
  </w:style>
  <w:style w:type="paragraph" w:styleId="FormateretHTML">
    <w:name w:val="HTML Preformatted"/>
    <w:basedOn w:val="Normal"/>
    <w:link w:val="FormateretHTMLTegn"/>
    <w:uiPriority w:val="99"/>
    <w:semiHidden/>
    <w:unhideWhenUsed/>
    <w:rsid w:val="000648EE"/>
    <w:pPr>
      <w:spacing w:line="240" w:lineRule="auto"/>
    </w:pPr>
    <w:rPr>
      <w:rFonts w:ascii="Consolas" w:hAnsi="Consolas"/>
      <w:sz w:val="20"/>
      <w:szCs w:val="20"/>
    </w:rPr>
  </w:style>
  <w:style w:type="character" w:customStyle="1" w:styleId="HTML-adresseTegn">
    <w:name w:val="HTML-adresse Tegn"/>
    <w:basedOn w:val="Standardskrifttypeiafsnit"/>
    <w:link w:val="HTML-adresse"/>
    <w:uiPriority w:val="99"/>
    <w:semiHidden/>
    <w:rsid w:val="000648EE"/>
    <w:rPr>
      <w:i/>
      <w:iCs/>
    </w:rPr>
  </w:style>
  <w:style w:type="paragraph" w:styleId="HTML-adresse">
    <w:name w:val="HTML Address"/>
    <w:basedOn w:val="Normal"/>
    <w:link w:val="HTML-adresseTegn"/>
    <w:uiPriority w:val="99"/>
    <w:semiHidden/>
    <w:unhideWhenUsed/>
    <w:rsid w:val="000648EE"/>
    <w:pPr>
      <w:spacing w:line="240" w:lineRule="auto"/>
    </w:pPr>
    <w:rPr>
      <w:i/>
      <w:iCs/>
    </w:rPr>
  </w:style>
  <w:style w:type="character" w:styleId="HTML-variabel">
    <w:name w:val="HTML Variable"/>
    <w:basedOn w:val="Standardskrifttypeiafsnit"/>
    <w:uiPriority w:val="99"/>
    <w:semiHidden/>
    <w:unhideWhenUsed/>
    <w:rsid w:val="000648EE"/>
    <w:rPr>
      <w:i/>
      <w:iCs/>
      <w:lang w:val="da-DK"/>
    </w:rPr>
  </w:style>
  <w:style w:type="character" w:styleId="Hyperlink">
    <w:name w:val="Hyperlink"/>
    <w:basedOn w:val="Standardskrifttypeiafsnit"/>
    <w:uiPriority w:val="99"/>
    <w:unhideWhenUsed/>
    <w:rsid w:val="000648EE"/>
    <w:rPr>
      <w:color w:val="0000FF" w:themeColor="hyperlink"/>
      <w:u w:val="single"/>
      <w:lang w:val="da-DK"/>
    </w:rPr>
  </w:style>
  <w:style w:type="character" w:styleId="Kraftigfremhvning">
    <w:name w:val="Intense Emphasis"/>
    <w:basedOn w:val="Standardskrifttypeiafsnit"/>
    <w:uiPriority w:val="21"/>
    <w:qFormat/>
    <w:rsid w:val="000648EE"/>
    <w:rPr>
      <w:b/>
      <w:bCs/>
      <w:i/>
      <w:iCs/>
      <w:color w:val="4F81BD" w:themeColor="accent1"/>
      <w:lang w:val="da-DK"/>
    </w:rPr>
  </w:style>
  <w:style w:type="character" w:styleId="Kraftighenvisning">
    <w:name w:val="Intense Reference"/>
    <w:basedOn w:val="Standardskrifttypeiafsnit"/>
    <w:uiPriority w:val="32"/>
    <w:qFormat/>
    <w:rsid w:val="000648EE"/>
    <w:rPr>
      <w:b/>
      <w:bCs/>
      <w:smallCaps/>
      <w:color w:val="C0504D" w:themeColor="accent2"/>
      <w:spacing w:val="5"/>
      <w:u w:val="single"/>
      <w:lang w:val="da-DK"/>
    </w:rPr>
  </w:style>
  <w:style w:type="character" w:customStyle="1" w:styleId="MakrotekstTegn">
    <w:name w:val="Makrotekst Tegn"/>
    <w:basedOn w:val="Standardskrifttypeiafsnit"/>
    <w:link w:val="Makrotekst"/>
    <w:uiPriority w:val="99"/>
    <w:semiHidden/>
    <w:rsid w:val="000648EE"/>
    <w:rPr>
      <w:rFonts w:ascii="Consolas" w:hAnsi="Consolas"/>
      <w:sz w:val="20"/>
      <w:szCs w:val="20"/>
    </w:rPr>
  </w:style>
  <w:style w:type="paragraph" w:styleId="Makrotekst">
    <w:name w:val="macro"/>
    <w:link w:val="MakrotekstTegn"/>
    <w:uiPriority w:val="99"/>
    <w:semiHidden/>
    <w:unhideWhenUsed/>
    <w:rsid w:val="000648EE"/>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sz w:val="20"/>
      <w:szCs w:val="20"/>
    </w:rPr>
  </w:style>
  <w:style w:type="character" w:customStyle="1" w:styleId="NoteoverskriftTegn">
    <w:name w:val="Noteoverskrift Tegn"/>
    <w:basedOn w:val="Standardskrifttypeiafsnit"/>
    <w:link w:val="Noteoverskrift"/>
    <w:uiPriority w:val="99"/>
    <w:semiHidden/>
    <w:rsid w:val="000648EE"/>
  </w:style>
  <w:style w:type="paragraph" w:styleId="Noteoverskrift">
    <w:name w:val="Note Heading"/>
    <w:basedOn w:val="Normal"/>
    <w:next w:val="Normal"/>
    <w:link w:val="NoteoverskriftTegn"/>
    <w:uiPriority w:val="99"/>
    <w:semiHidden/>
    <w:unhideWhenUsed/>
    <w:rsid w:val="000648EE"/>
    <w:pPr>
      <w:spacing w:line="240" w:lineRule="auto"/>
    </w:pPr>
  </w:style>
  <w:style w:type="paragraph" w:styleId="Opstilling-punkttegn2">
    <w:name w:val="List Bullet 2"/>
    <w:basedOn w:val="Normal"/>
    <w:uiPriority w:val="99"/>
    <w:semiHidden/>
    <w:unhideWhenUsed/>
    <w:rsid w:val="000648EE"/>
    <w:pPr>
      <w:numPr>
        <w:numId w:val="4"/>
      </w:numPr>
      <w:contextualSpacing/>
    </w:pPr>
  </w:style>
  <w:style w:type="paragraph" w:styleId="Opstilling-punkttegn3">
    <w:name w:val="List Bullet 3"/>
    <w:basedOn w:val="Normal"/>
    <w:uiPriority w:val="99"/>
    <w:semiHidden/>
    <w:unhideWhenUsed/>
    <w:rsid w:val="000648EE"/>
    <w:pPr>
      <w:numPr>
        <w:numId w:val="5"/>
      </w:numPr>
      <w:contextualSpacing/>
    </w:pPr>
  </w:style>
  <w:style w:type="paragraph" w:styleId="Opstilling-punkttegn4">
    <w:name w:val="List Bullet 4"/>
    <w:basedOn w:val="Normal"/>
    <w:uiPriority w:val="99"/>
    <w:semiHidden/>
    <w:unhideWhenUsed/>
    <w:rsid w:val="000648EE"/>
    <w:pPr>
      <w:numPr>
        <w:numId w:val="6"/>
      </w:numPr>
      <w:contextualSpacing/>
    </w:pPr>
  </w:style>
  <w:style w:type="paragraph" w:styleId="Opstilling-punkttegn5">
    <w:name w:val="List Bullet 5"/>
    <w:basedOn w:val="Normal"/>
    <w:uiPriority w:val="99"/>
    <w:semiHidden/>
    <w:unhideWhenUsed/>
    <w:rsid w:val="000648EE"/>
    <w:pPr>
      <w:numPr>
        <w:numId w:val="7"/>
      </w:numPr>
      <w:contextualSpacing/>
    </w:pPr>
  </w:style>
  <w:style w:type="paragraph" w:styleId="Opstilling-talellerbogst2">
    <w:name w:val="List Number 2"/>
    <w:basedOn w:val="Normal"/>
    <w:uiPriority w:val="99"/>
    <w:semiHidden/>
    <w:unhideWhenUsed/>
    <w:rsid w:val="000648EE"/>
    <w:pPr>
      <w:numPr>
        <w:numId w:val="8"/>
      </w:numPr>
      <w:contextualSpacing/>
    </w:pPr>
  </w:style>
  <w:style w:type="paragraph" w:styleId="Opstilling-talellerbogst3">
    <w:name w:val="List Number 3"/>
    <w:basedOn w:val="Normal"/>
    <w:uiPriority w:val="99"/>
    <w:semiHidden/>
    <w:unhideWhenUsed/>
    <w:rsid w:val="000648EE"/>
    <w:pPr>
      <w:numPr>
        <w:numId w:val="9"/>
      </w:numPr>
      <w:contextualSpacing/>
    </w:pPr>
  </w:style>
  <w:style w:type="paragraph" w:styleId="Opstilling-talellerbogst4">
    <w:name w:val="List Number 4"/>
    <w:basedOn w:val="Normal"/>
    <w:uiPriority w:val="99"/>
    <w:semiHidden/>
    <w:unhideWhenUsed/>
    <w:rsid w:val="000648EE"/>
    <w:pPr>
      <w:numPr>
        <w:numId w:val="10"/>
      </w:numPr>
      <w:contextualSpacing/>
    </w:pPr>
  </w:style>
  <w:style w:type="paragraph" w:styleId="Opstilling-talellerbogst5">
    <w:name w:val="List Number 5"/>
    <w:basedOn w:val="Normal"/>
    <w:uiPriority w:val="99"/>
    <w:semiHidden/>
    <w:unhideWhenUsed/>
    <w:rsid w:val="000648EE"/>
    <w:pPr>
      <w:numPr>
        <w:numId w:val="11"/>
      </w:numPr>
      <w:contextualSpacing/>
    </w:pPr>
  </w:style>
  <w:style w:type="character" w:customStyle="1" w:styleId="SluthilsenTegn">
    <w:name w:val="Sluthilsen Tegn"/>
    <w:basedOn w:val="Standardskrifttypeiafsnit"/>
    <w:link w:val="Sluthilsen"/>
    <w:uiPriority w:val="99"/>
    <w:semiHidden/>
    <w:rsid w:val="000648EE"/>
  </w:style>
  <w:style w:type="paragraph" w:styleId="Sluthilsen">
    <w:name w:val="Closing"/>
    <w:basedOn w:val="Normal"/>
    <w:link w:val="SluthilsenTegn"/>
    <w:uiPriority w:val="99"/>
    <w:semiHidden/>
    <w:unhideWhenUsed/>
    <w:rsid w:val="000648EE"/>
    <w:pPr>
      <w:spacing w:line="240" w:lineRule="auto"/>
      <w:ind w:left="4252"/>
    </w:pPr>
  </w:style>
  <w:style w:type="character" w:customStyle="1" w:styleId="StarthilsenTegn">
    <w:name w:val="Starthilsen Tegn"/>
    <w:basedOn w:val="Standardskrifttypeiafsnit"/>
    <w:link w:val="Starthilsen"/>
    <w:uiPriority w:val="99"/>
    <w:semiHidden/>
    <w:rsid w:val="000648EE"/>
  </w:style>
  <w:style w:type="paragraph" w:styleId="Starthilsen">
    <w:name w:val="Salutation"/>
    <w:basedOn w:val="Normal"/>
    <w:next w:val="Normal"/>
    <w:link w:val="StarthilsenTegn"/>
    <w:uiPriority w:val="99"/>
    <w:semiHidden/>
    <w:rsid w:val="000648EE"/>
  </w:style>
  <w:style w:type="character" w:styleId="Strk">
    <w:name w:val="Strong"/>
    <w:basedOn w:val="Standardskrifttypeiafsnit"/>
    <w:uiPriority w:val="22"/>
    <w:qFormat/>
    <w:rsid w:val="000648EE"/>
    <w:rPr>
      <w:b/>
      <w:bCs/>
      <w:lang w:val="da-DK"/>
    </w:rPr>
  </w:style>
  <w:style w:type="paragraph" w:styleId="Strktcitat">
    <w:name w:val="Intense Quote"/>
    <w:basedOn w:val="Normal"/>
    <w:next w:val="Normal"/>
    <w:link w:val="StrktcitatTegn"/>
    <w:uiPriority w:val="30"/>
    <w:qFormat/>
    <w:rsid w:val="000648EE"/>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0648EE"/>
    <w:rPr>
      <w:b/>
      <w:bCs/>
      <w:i/>
      <w:iCs/>
      <w:color w:val="4F81BD" w:themeColor="accent1"/>
    </w:rPr>
  </w:style>
  <w:style w:type="character" w:styleId="Svaghenvisning">
    <w:name w:val="Subtle Reference"/>
    <w:basedOn w:val="Standardskrifttypeiafsnit"/>
    <w:uiPriority w:val="31"/>
    <w:qFormat/>
    <w:rsid w:val="000648EE"/>
    <w:rPr>
      <w:smallCaps/>
      <w:color w:val="C0504D" w:themeColor="accent2"/>
      <w:u w:val="single"/>
      <w:lang w:val="da-DK"/>
    </w:rPr>
  </w:style>
  <w:style w:type="character" w:customStyle="1" w:styleId="UnderskriftTegn">
    <w:name w:val="Underskrift Tegn"/>
    <w:basedOn w:val="Standardskrifttypeiafsnit"/>
    <w:link w:val="Underskrift"/>
    <w:uiPriority w:val="99"/>
    <w:semiHidden/>
    <w:rsid w:val="000648EE"/>
  </w:style>
  <w:style w:type="paragraph" w:styleId="Underskrift">
    <w:name w:val="Signature"/>
    <w:basedOn w:val="Normal"/>
    <w:link w:val="UnderskriftTegn"/>
    <w:uiPriority w:val="99"/>
    <w:semiHidden/>
    <w:unhideWhenUsed/>
    <w:rsid w:val="000648EE"/>
    <w:pPr>
      <w:spacing w:line="240" w:lineRule="auto"/>
      <w:ind w:left="4252"/>
    </w:pPr>
  </w:style>
  <w:style w:type="paragraph" w:styleId="Korrektur">
    <w:name w:val="Revision"/>
    <w:hidden/>
    <w:uiPriority w:val="99"/>
    <w:semiHidden/>
    <w:rsid w:val="009675A4"/>
    <w:pPr>
      <w:spacing w:after="0" w:line="240" w:lineRule="auto"/>
    </w:pPr>
  </w:style>
  <w:style w:type="character" w:styleId="Linjenummer">
    <w:name w:val="line number"/>
    <w:basedOn w:val="Standardskrifttypeiafsnit"/>
    <w:uiPriority w:val="99"/>
    <w:semiHidden/>
    <w:rsid w:val="00994AF8"/>
    <w:rPr>
      <w:lang w:val="da-DK"/>
    </w:rPr>
  </w:style>
  <w:style w:type="table" w:styleId="Tabel-Gitter">
    <w:name w:val="Table Grid"/>
    <w:basedOn w:val="Tabel-Normal"/>
    <w:uiPriority w:val="59"/>
    <w:rsid w:val="00994AF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2">
    <w:name w:val="stk2"/>
    <w:basedOn w:val="Normal"/>
    <w:rsid w:val="00994AF8"/>
    <w:pPr>
      <w:spacing w:after="0" w:line="240" w:lineRule="auto"/>
      <w:ind w:firstLine="24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994AF8"/>
    <w:rPr>
      <w:rFonts w:ascii="Tahoma" w:hAnsi="Tahoma" w:cs="Tahoma" w:hint="default"/>
      <w:color w:val="000000"/>
      <w:sz w:val="24"/>
      <w:szCs w:val="24"/>
      <w:shd w:val="clear" w:color="auto" w:fill="auto"/>
    </w:rPr>
  </w:style>
  <w:style w:type="character" w:customStyle="1" w:styleId="stknr1">
    <w:name w:val="stknr1"/>
    <w:basedOn w:val="Standardskrifttypeiafsnit"/>
    <w:rsid w:val="00994AF8"/>
    <w:rPr>
      <w:rFonts w:ascii="Tahoma" w:hAnsi="Tahoma" w:cs="Tahoma" w:hint="default"/>
      <w:i/>
      <w:iCs/>
      <w:color w:val="000000"/>
      <w:sz w:val="24"/>
      <w:szCs w:val="24"/>
      <w:shd w:val="clear" w:color="auto" w:fill="auto"/>
    </w:rPr>
  </w:style>
  <w:style w:type="paragraph" w:styleId="Indholdsfortegnelse4">
    <w:name w:val="toc 4"/>
    <w:basedOn w:val="Normal"/>
    <w:next w:val="Normal"/>
    <w:autoRedefine/>
    <w:uiPriority w:val="39"/>
    <w:unhideWhenUsed/>
    <w:rsid w:val="00726625"/>
    <w:pPr>
      <w:spacing w:after="100"/>
      <w:ind w:left="660"/>
    </w:pPr>
    <w:rPr>
      <w:rFonts w:ascii="Garamond" w:hAnsi="Garamond"/>
      <w:sz w:val="24"/>
    </w:rPr>
  </w:style>
  <w:style w:type="character" w:customStyle="1" w:styleId="h3">
    <w:name w:val="h3"/>
    <w:basedOn w:val="Standardskrifttypeiafsnit"/>
    <w:rsid w:val="00A5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11">
      <w:bodyDiv w:val="1"/>
      <w:marLeft w:val="0"/>
      <w:marRight w:val="0"/>
      <w:marTop w:val="0"/>
      <w:marBottom w:val="0"/>
      <w:divBdr>
        <w:top w:val="none" w:sz="0" w:space="0" w:color="auto"/>
        <w:left w:val="none" w:sz="0" w:space="0" w:color="auto"/>
        <w:bottom w:val="none" w:sz="0" w:space="0" w:color="auto"/>
        <w:right w:val="none" w:sz="0" w:space="0" w:color="auto"/>
      </w:divBdr>
    </w:div>
    <w:div w:id="301615732">
      <w:bodyDiv w:val="1"/>
      <w:marLeft w:val="0"/>
      <w:marRight w:val="0"/>
      <w:marTop w:val="0"/>
      <w:marBottom w:val="0"/>
      <w:divBdr>
        <w:top w:val="none" w:sz="0" w:space="0" w:color="auto"/>
        <w:left w:val="none" w:sz="0" w:space="0" w:color="auto"/>
        <w:bottom w:val="none" w:sz="0" w:space="0" w:color="auto"/>
        <w:right w:val="none" w:sz="0" w:space="0" w:color="auto"/>
      </w:divBdr>
    </w:div>
    <w:div w:id="347221851">
      <w:bodyDiv w:val="1"/>
      <w:marLeft w:val="0"/>
      <w:marRight w:val="0"/>
      <w:marTop w:val="0"/>
      <w:marBottom w:val="0"/>
      <w:divBdr>
        <w:top w:val="none" w:sz="0" w:space="0" w:color="auto"/>
        <w:left w:val="none" w:sz="0" w:space="0" w:color="auto"/>
        <w:bottom w:val="none" w:sz="0" w:space="0" w:color="auto"/>
        <w:right w:val="none" w:sz="0" w:space="0" w:color="auto"/>
      </w:divBdr>
      <w:divsChild>
        <w:div w:id="824273698">
          <w:marLeft w:val="0"/>
          <w:marRight w:val="0"/>
          <w:marTop w:val="0"/>
          <w:marBottom w:val="300"/>
          <w:divBdr>
            <w:top w:val="none" w:sz="0" w:space="0" w:color="auto"/>
            <w:left w:val="none" w:sz="0" w:space="0" w:color="auto"/>
            <w:bottom w:val="none" w:sz="0" w:space="0" w:color="auto"/>
            <w:right w:val="none" w:sz="0" w:space="0" w:color="auto"/>
          </w:divBdr>
          <w:divsChild>
            <w:div w:id="763038822">
              <w:marLeft w:val="0"/>
              <w:marRight w:val="0"/>
              <w:marTop w:val="0"/>
              <w:marBottom w:val="0"/>
              <w:divBdr>
                <w:top w:val="none" w:sz="0" w:space="0" w:color="auto"/>
                <w:left w:val="single" w:sz="6" w:space="1" w:color="FFFFFF"/>
                <w:bottom w:val="none" w:sz="0" w:space="0" w:color="auto"/>
                <w:right w:val="single" w:sz="6" w:space="1" w:color="FFFFFF"/>
              </w:divBdr>
              <w:divsChild>
                <w:div w:id="1956056413">
                  <w:marLeft w:val="0"/>
                  <w:marRight w:val="0"/>
                  <w:marTop w:val="0"/>
                  <w:marBottom w:val="0"/>
                  <w:divBdr>
                    <w:top w:val="none" w:sz="0" w:space="0" w:color="auto"/>
                    <w:left w:val="none" w:sz="0" w:space="0" w:color="auto"/>
                    <w:bottom w:val="none" w:sz="0" w:space="0" w:color="auto"/>
                    <w:right w:val="none" w:sz="0" w:space="0" w:color="auto"/>
                  </w:divBdr>
                  <w:divsChild>
                    <w:div w:id="757019468">
                      <w:marLeft w:val="0"/>
                      <w:marRight w:val="0"/>
                      <w:marTop w:val="0"/>
                      <w:marBottom w:val="0"/>
                      <w:divBdr>
                        <w:top w:val="none" w:sz="0" w:space="0" w:color="auto"/>
                        <w:left w:val="none" w:sz="0" w:space="0" w:color="auto"/>
                        <w:bottom w:val="none" w:sz="0" w:space="0" w:color="auto"/>
                        <w:right w:val="none" w:sz="0" w:space="0" w:color="auto"/>
                      </w:divBdr>
                      <w:divsChild>
                        <w:div w:id="782964782">
                          <w:marLeft w:val="0"/>
                          <w:marRight w:val="0"/>
                          <w:marTop w:val="0"/>
                          <w:marBottom w:val="0"/>
                          <w:divBdr>
                            <w:top w:val="none" w:sz="0" w:space="0" w:color="auto"/>
                            <w:left w:val="none" w:sz="0" w:space="0" w:color="auto"/>
                            <w:bottom w:val="none" w:sz="0" w:space="0" w:color="auto"/>
                            <w:right w:val="none" w:sz="0" w:space="0" w:color="auto"/>
                          </w:divBdr>
                          <w:divsChild>
                            <w:div w:id="410273591">
                              <w:marLeft w:val="0"/>
                              <w:marRight w:val="0"/>
                              <w:marTop w:val="0"/>
                              <w:marBottom w:val="0"/>
                              <w:divBdr>
                                <w:top w:val="none" w:sz="0" w:space="0" w:color="auto"/>
                                <w:left w:val="none" w:sz="0" w:space="0" w:color="auto"/>
                                <w:bottom w:val="none" w:sz="0" w:space="0" w:color="auto"/>
                                <w:right w:val="none" w:sz="0" w:space="0" w:color="auto"/>
                              </w:divBdr>
                              <w:divsChild>
                                <w:div w:id="1889142325">
                                  <w:marLeft w:val="0"/>
                                  <w:marRight w:val="0"/>
                                  <w:marTop w:val="0"/>
                                  <w:marBottom w:val="0"/>
                                  <w:divBdr>
                                    <w:top w:val="none" w:sz="0" w:space="0" w:color="auto"/>
                                    <w:left w:val="none" w:sz="0" w:space="0" w:color="auto"/>
                                    <w:bottom w:val="none" w:sz="0" w:space="0" w:color="auto"/>
                                    <w:right w:val="none" w:sz="0" w:space="0" w:color="auto"/>
                                  </w:divBdr>
                                  <w:divsChild>
                                    <w:div w:id="19413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678">
      <w:bodyDiv w:val="1"/>
      <w:marLeft w:val="0"/>
      <w:marRight w:val="0"/>
      <w:marTop w:val="0"/>
      <w:marBottom w:val="0"/>
      <w:divBdr>
        <w:top w:val="none" w:sz="0" w:space="0" w:color="auto"/>
        <w:left w:val="none" w:sz="0" w:space="0" w:color="auto"/>
        <w:bottom w:val="none" w:sz="0" w:space="0" w:color="auto"/>
        <w:right w:val="none" w:sz="0" w:space="0" w:color="auto"/>
      </w:divBdr>
      <w:divsChild>
        <w:div w:id="1889223239">
          <w:marLeft w:val="0"/>
          <w:marRight w:val="0"/>
          <w:marTop w:val="0"/>
          <w:marBottom w:val="0"/>
          <w:divBdr>
            <w:top w:val="none" w:sz="0" w:space="0" w:color="auto"/>
            <w:left w:val="none" w:sz="0" w:space="0" w:color="auto"/>
            <w:bottom w:val="none" w:sz="0" w:space="0" w:color="auto"/>
            <w:right w:val="none" w:sz="0" w:space="0" w:color="auto"/>
          </w:divBdr>
          <w:divsChild>
            <w:div w:id="1227496496">
              <w:marLeft w:val="0"/>
              <w:marRight w:val="0"/>
              <w:marTop w:val="0"/>
              <w:marBottom w:val="0"/>
              <w:divBdr>
                <w:top w:val="none" w:sz="0" w:space="0" w:color="auto"/>
                <w:left w:val="none" w:sz="0" w:space="0" w:color="auto"/>
                <w:bottom w:val="none" w:sz="0" w:space="0" w:color="auto"/>
                <w:right w:val="none" w:sz="0" w:space="0" w:color="auto"/>
              </w:divBdr>
              <w:divsChild>
                <w:div w:id="923224228">
                  <w:marLeft w:val="0"/>
                  <w:marRight w:val="0"/>
                  <w:marTop w:val="0"/>
                  <w:marBottom w:val="0"/>
                  <w:divBdr>
                    <w:top w:val="none" w:sz="0" w:space="0" w:color="auto"/>
                    <w:left w:val="none" w:sz="0" w:space="0" w:color="auto"/>
                    <w:bottom w:val="none" w:sz="0" w:space="0" w:color="auto"/>
                    <w:right w:val="none" w:sz="0" w:space="0" w:color="auto"/>
                  </w:divBdr>
                  <w:divsChild>
                    <w:div w:id="1429236341">
                      <w:marLeft w:val="-225"/>
                      <w:marRight w:val="-225"/>
                      <w:marTop w:val="0"/>
                      <w:marBottom w:val="0"/>
                      <w:divBdr>
                        <w:top w:val="none" w:sz="0" w:space="0" w:color="auto"/>
                        <w:left w:val="none" w:sz="0" w:space="0" w:color="auto"/>
                        <w:bottom w:val="none" w:sz="0" w:space="0" w:color="auto"/>
                        <w:right w:val="none" w:sz="0" w:space="0" w:color="auto"/>
                      </w:divBdr>
                      <w:divsChild>
                        <w:div w:id="56633906">
                          <w:marLeft w:val="0"/>
                          <w:marRight w:val="0"/>
                          <w:marTop w:val="0"/>
                          <w:marBottom w:val="0"/>
                          <w:divBdr>
                            <w:top w:val="none" w:sz="0" w:space="0" w:color="auto"/>
                            <w:left w:val="none" w:sz="0" w:space="0" w:color="auto"/>
                            <w:bottom w:val="none" w:sz="0" w:space="0" w:color="auto"/>
                            <w:right w:val="none" w:sz="0" w:space="0" w:color="auto"/>
                          </w:divBdr>
                          <w:divsChild>
                            <w:div w:id="327250085">
                              <w:marLeft w:val="0"/>
                              <w:marRight w:val="0"/>
                              <w:marTop w:val="0"/>
                              <w:marBottom w:val="0"/>
                              <w:divBdr>
                                <w:top w:val="none" w:sz="0" w:space="0" w:color="auto"/>
                                <w:left w:val="none" w:sz="0" w:space="0" w:color="auto"/>
                                <w:bottom w:val="none" w:sz="0" w:space="0" w:color="auto"/>
                                <w:right w:val="none" w:sz="0" w:space="0" w:color="auto"/>
                              </w:divBdr>
                              <w:divsChild>
                                <w:div w:id="1083912863">
                                  <w:marLeft w:val="0"/>
                                  <w:marRight w:val="0"/>
                                  <w:marTop w:val="0"/>
                                  <w:marBottom w:val="450"/>
                                  <w:divBdr>
                                    <w:top w:val="none" w:sz="0" w:space="0" w:color="auto"/>
                                    <w:left w:val="none" w:sz="0" w:space="0" w:color="auto"/>
                                    <w:bottom w:val="none" w:sz="0" w:space="0" w:color="auto"/>
                                    <w:right w:val="none" w:sz="0" w:space="0" w:color="auto"/>
                                  </w:divBdr>
                                  <w:divsChild>
                                    <w:div w:id="1527789857">
                                      <w:marLeft w:val="0"/>
                                      <w:marRight w:val="0"/>
                                      <w:marTop w:val="0"/>
                                      <w:marBottom w:val="0"/>
                                      <w:divBdr>
                                        <w:top w:val="none" w:sz="0" w:space="0" w:color="DDDDDD"/>
                                        <w:left w:val="none" w:sz="0" w:space="0" w:color="DDDDDD"/>
                                        <w:bottom w:val="none" w:sz="0" w:space="0" w:color="DDDDDD"/>
                                        <w:right w:val="none" w:sz="0" w:space="0" w:color="DDDDDD"/>
                                      </w:divBdr>
                                      <w:divsChild>
                                        <w:div w:id="670984198">
                                          <w:marLeft w:val="0"/>
                                          <w:marRight w:val="0"/>
                                          <w:marTop w:val="0"/>
                                          <w:marBottom w:val="0"/>
                                          <w:divBdr>
                                            <w:top w:val="none" w:sz="0" w:space="0" w:color="auto"/>
                                            <w:left w:val="none" w:sz="0" w:space="0" w:color="auto"/>
                                            <w:bottom w:val="none" w:sz="0" w:space="0" w:color="auto"/>
                                            <w:right w:val="none" w:sz="0" w:space="0" w:color="auto"/>
                                          </w:divBdr>
                                          <w:divsChild>
                                            <w:div w:id="1561209336">
                                              <w:marLeft w:val="570"/>
                                              <w:marRight w:val="570"/>
                                              <w:marTop w:val="450"/>
                                              <w:marBottom w:val="0"/>
                                              <w:divBdr>
                                                <w:top w:val="none" w:sz="0" w:space="0" w:color="auto"/>
                                                <w:left w:val="none" w:sz="0" w:space="0" w:color="auto"/>
                                                <w:bottom w:val="none" w:sz="0" w:space="0" w:color="auto"/>
                                                <w:right w:val="none" w:sz="0" w:space="0" w:color="auto"/>
                                              </w:divBdr>
                                              <w:divsChild>
                                                <w:div w:id="1054542808">
                                                  <w:marLeft w:val="0"/>
                                                  <w:marRight w:val="0"/>
                                                  <w:marTop w:val="0"/>
                                                  <w:marBottom w:val="0"/>
                                                  <w:divBdr>
                                                    <w:top w:val="none" w:sz="0" w:space="0" w:color="auto"/>
                                                    <w:left w:val="none" w:sz="0" w:space="0" w:color="auto"/>
                                                    <w:bottom w:val="none" w:sz="0" w:space="0" w:color="auto"/>
                                                    <w:right w:val="none" w:sz="0" w:space="0" w:color="auto"/>
                                                  </w:divBdr>
                                                  <w:divsChild>
                                                    <w:div w:id="17109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827380">
      <w:bodyDiv w:val="1"/>
      <w:marLeft w:val="0"/>
      <w:marRight w:val="0"/>
      <w:marTop w:val="0"/>
      <w:marBottom w:val="0"/>
      <w:divBdr>
        <w:top w:val="none" w:sz="0" w:space="0" w:color="auto"/>
        <w:left w:val="none" w:sz="0" w:space="0" w:color="auto"/>
        <w:bottom w:val="none" w:sz="0" w:space="0" w:color="auto"/>
        <w:right w:val="none" w:sz="0" w:space="0" w:color="auto"/>
      </w:divBdr>
    </w:div>
    <w:div w:id="1434059216">
      <w:bodyDiv w:val="1"/>
      <w:marLeft w:val="0"/>
      <w:marRight w:val="0"/>
      <w:marTop w:val="0"/>
      <w:marBottom w:val="0"/>
      <w:divBdr>
        <w:top w:val="none" w:sz="0" w:space="0" w:color="auto"/>
        <w:left w:val="none" w:sz="0" w:space="0" w:color="auto"/>
        <w:bottom w:val="none" w:sz="0" w:space="0" w:color="auto"/>
        <w:right w:val="none" w:sz="0" w:space="0" w:color="auto"/>
      </w:divBdr>
      <w:divsChild>
        <w:div w:id="1451779194">
          <w:marLeft w:val="0"/>
          <w:marRight w:val="0"/>
          <w:marTop w:val="0"/>
          <w:marBottom w:val="0"/>
          <w:divBdr>
            <w:top w:val="none" w:sz="0" w:space="0" w:color="auto"/>
            <w:left w:val="none" w:sz="0" w:space="0" w:color="auto"/>
            <w:bottom w:val="none" w:sz="0" w:space="0" w:color="auto"/>
            <w:right w:val="none" w:sz="0" w:space="0" w:color="auto"/>
          </w:divBdr>
          <w:divsChild>
            <w:div w:id="189687027">
              <w:marLeft w:val="0"/>
              <w:marRight w:val="0"/>
              <w:marTop w:val="0"/>
              <w:marBottom w:val="0"/>
              <w:divBdr>
                <w:top w:val="none" w:sz="0" w:space="0" w:color="auto"/>
                <w:left w:val="none" w:sz="0" w:space="0" w:color="auto"/>
                <w:bottom w:val="none" w:sz="0" w:space="0" w:color="auto"/>
                <w:right w:val="none" w:sz="0" w:space="0" w:color="auto"/>
              </w:divBdr>
              <w:divsChild>
                <w:div w:id="1887521150">
                  <w:marLeft w:val="0"/>
                  <w:marRight w:val="0"/>
                  <w:marTop w:val="0"/>
                  <w:marBottom w:val="0"/>
                  <w:divBdr>
                    <w:top w:val="none" w:sz="0" w:space="0" w:color="auto"/>
                    <w:left w:val="none" w:sz="0" w:space="0" w:color="auto"/>
                    <w:bottom w:val="none" w:sz="0" w:space="0" w:color="auto"/>
                    <w:right w:val="none" w:sz="0" w:space="0" w:color="auto"/>
                  </w:divBdr>
                  <w:divsChild>
                    <w:div w:id="1063287156">
                      <w:marLeft w:val="-225"/>
                      <w:marRight w:val="-225"/>
                      <w:marTop w:val="0"/>
                      <w:marBottom w:val="0"/>
                      <w:divBdr>
                        <w:top w:val="none" w:sz="0" w:space="0" w:color="auto"/>
                        <w:left w:val="none" w:sz="0" w:space="0" w:color="auto"/>
                        <w:bottom w:val="none" w:sz="0" w:space="0" w:color="auto"/>
                        <w:right w:val="none" w:sz="0" w:space="0" w:color="auto"/>
                      </w:divBdr>
                      <w:divsChild>
                        <w:div w:id="2128740577">
                          <w:marLeft w:val="0"/>
                          <w:marRight w:val="0"/>
                          <w:marTop w:val="0"/>
                          <w:marBottom w:val="0"/>
                          <w:divBdr>
                            <w:top w:val="none" w:sz="0" w:space="0" w:color="auto"/>
                            <w:left w:val="none" w:sz="0" w:space="0" w:color="auto"/>
                            <w:bottom w:val="none" w:sz="0" w:space="0" w:color="auto"/>
                            <w:right w:val="none" w:sz="0" w:space="0" w:color="auto"/>
                          </w:divBdr>
                          <w:divsChild>
                            <w:div w:id="1281373047">
                              <w:marLeft w:val="0"/>
                              <w:marRight w:val="0"/>
                              <w:marTop w:val="0"/>
                              <w:marBottom w:val="0"/>
                              <w:divBdr>
                                <w:top w:val="none" w:sz="0" w:space="0" w:color="auto"/>
                                <w:left w:val="none" w:sz="0" w:space="0" w:color="auto"/>
                                <w:bottom w:val="none" w:sz="0" w:space="0" w:color="auto"/>
                                <w:right w:val="none" w:sz="0" w:space="0" w:color="auto"/>
                              </w:divBdr>
                              <w:divsChild>
                                <w:div w:id="640304598">
                                  <w:marLeft w:val="0"/>
                                  <w:marRight w:val="0"/>
                                  <w:marTop w:val="0"/>
                                  <w:marBottom w:val="450"/>
                                  <w:divBdr>
                                    <w:top w:val="none" w:sz="0" w:space="0" w:color="auto"/>
                                    <w:left w:val="none" w:sz="0" w:space="0" w:color="auto"/>
                                    <w:bottom w:val="none" w:sz="0" w:space="0" w:color="auto"/>
                                    <w:right w:val="none" w:sz="0" w:space="0" w:color="auto"/>
                                  </w:divBdr>
                                  <w:divsChild>
                                    <w:div w:id="589852060">
                                      <w:marLeft w:val="0"/>
                                      <w:marRight w:val="0"/>
                                      <w:marTop w:val="0"/>
                                      <w:marBottom w:val="0"/>
                                      <w:divBdr>
                                        <w:top w:val="none" w:sz="0" w:space="0" w:color="DDDDDD"/>
                                        <w:left w:val="none" w:sz="0" w:space="0" w:color="DDDDDD"/>
                                        <w:bottom w:val="none" w:sz="0" w:space="0" w:color="DDDDDD"/>
                                        <w:right w:val="none" w:sz="0" w:space="0" w:color="DDDDDD"/>
                                      </w:divBdr>
                                      <w:divsChild>
                                        <w:div w:id="1840999629">
                                          <w:marLeft w:val="0"/>
                                          <w:marRight w:val="0"/>
                                          <w:marTop w:val="0"/>
                                          <w:marBottom w:val="0"/>
                                          <w:divBdr>
                                            <w:top w:val="none" w:sz="0" w:space="0" w:color="auto"/>
                                            <w:left w:val="none" w:sz="0" w:space="0" w:color="auto"/>
                                            <w:bottom w:val="none" w:sz="0" w:space="0" w:color="auto"/>
                                            <w:right w:val="none" w:sz="0" w:space="0" w:color="auto"/>
                                          </w:divBdr>
                                          <w:divsChild>
                                            <w:div w:id="1090272793">
                                              <w:marLeft w:val="570"/>
                                              <w:marRight w:val="570"/>
                                              <w:marTop w:val="450"/>
                                              <w:marBottom w:val="0"/>
                                              <w:divBdr>
                                                <w:top w:val="none" w:sz="0" w:space="0" w:color="auto"/>
                                                <w:left w:val="none" w:sz="0" w:space="0" w:color="auto"/>
                                                <w:bottom w:val="none" w:sz="0" w:space="0" w:color="auto"/>
                                                <w:right w:val="none" w:sz="0" w:space="0" w:color="auto"/>
                                              </w:divBdr>
                                              <w:divsChild>
                                                <w:div w:id="35735709">
                                                  <w:marLeft w:val="0"/>
                                                  <w:marRight w:val="0"/>
                                                  <w:marTop w:val="0"/>
                                                  <w:marBottom w:val="0"/>
                                                  <w:divBdr>
                                                    <w:top w:val="none" w:sz="0" w:space="0" w:color="auto"/>
                                                    <w:left w:val="none" w:sz="0" w:space="0" w:color="auto"/>
                                                    <w:bottom w:val="none" w:sz="0" w:space="0" w:color="auto"/>
                                                    <w:right w:val="none" w:sz="0" w:space="0" w:color="auto"/>
                                                  </w:divBdr>
                                                  <w:divsChild>
                                                    <w:div w:id="81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804610">
      <w:bodyDiv w:val="1"/>
      <w:marLeft w:val="0"/>
      <w:marRight w:val="0"/>
      <w:marTop w:val="0"/>
      <w:marBottom w:val="0"/>
      <w:divBdr>
        <w:top w:val="none" w:sz="0" w:space="0" w:color="auto"/>
        <w:left w:val="none" w:sz="0" w:space="0" w:color="auto"/>
        <w:bottom w:val="none" w:sz="0" w:space="0" w:color="auto"/>
        <w:right w:val="none" w:sz="0" w:space="0" w:color="auto"/>
      </w:divBdr>
      <w:divsChild>
        <w:div w:id="751854077">
          <w:marLeft w:val="0"/>
          <w:marRight w:val="0"/>
          <w:marTop w:val="0"/>
          <w:marBottom w:val="0"/>
          <w:divBdr>
            <w:top w:val="none" w:sz="0" w:space="0" w:color="auto"/>
            <w:left w:val="none" w:sz="0" w:space="0" w:color="auto"/>
            <w:bottom w:val="none" w:sz="0" w:space="0" w:color="auto"/>
            <w:right w:val="none" w:sz="0" w:space="0" w:color="auto"/>
          </w:divBdr>
          <w:divsChild>
            <w:div w:id="550338073">
              <w:marLeft w:val="0"/>
              <w:marRight w:val="0"/>
              <w:marTop w:val="0"/>
              <w:marBottom w:val="0"/>
              <w:divBdr>
                <w:top w:val="none" w:sz="0" w:space="0" w:color="auto"/>
                <w:left w:val="none" w:sz="0" w:space="0" w:color="auto"/>
                <w:bottom w:val="none" w:sz="0" w:space="0" w:color="auto"/>
                <w:right w:val="none" w:sz="0" w:space="0" w:color="auto"/>
              </w:divBdr>
              <w:divsChild>
                <w:div w:id="1546911978">
                  <w:marLeft w:val="0"/>
                  <w:marRight w:val="0"/>
                  <w:marTop w:val="0"/>
                  <w:marBottom w:val="0"/>
                  <w:divBdr>
                    <w:top w:val="none" w:sz="0" w:space="0" w:color="auto"/>
                    <w:left w:val="none" w:sz="0" w:space="0" w:color="auto"/>
                    <w:bottom w:val="none" w:sz="0" w:space="0" w:color="auto"/>
                    <w:right w:val="none" w:sz="0" w:space="0" w:color="auto"/>
                  </w:divBdr>
                  <w:divsChild>
                    <w:div w:id="305624481">
                      <w:marLeft w:val="-225"/>
                      <w:marRight w:val="-225"/>
                      <w:marTop w:val="0"/>
                      <w:marBottom w:val="0"/>
                      <w:divBdr>
                        <w:top w:val="none" w:sz="0" w:space="0" w:color="auto"/>
                        <w:left w:val="none" w:sz="0" w:space="0" w:color="auto"/>
                        <w:bottom w:val="none" w:sz="0" w:space="0" w:color="auto"/>
                        <w:right w:val="none" w:sz="0" w:space="0" w:color="auto"/>
                      </w:divBdr>
                      <w:divsChild>
                        <w:div w:id="534656504">
                          <w:marLeft w:val="0"/>
                          <w:marRight w:val="0"/>
                          <w:marTop w:val="0"/>
                          <w:marBottom w:val="0"/>
                          <w:divBdr>
                            <w:top w:val="none" w:sz="0" w:space="0" w:color="auto"/>
                            <w:left w:val="none" w:sz="0" w:space="0" w:color="auto"/>
                            <w:bottom w:val="none" w:sz="0" w:space="0" w:color="auto"/>
                            <w:right w:val="none" w:sz="0" w:space="0" w:color="auto"/>
                          </w:divBdr>
                          <w:divsChild>
                            <w:div w:id="518277876">
                              <w:marLeft w:val="0"/>
                              <w:marRight w:val="0"/>
                              <w:marTop w:val="0"/>
                              <w:marBottom w:val="0"/>
                              <w:divBdr>
                                <w:top w:val="none" w:sz="0" w:space="0" w:color="auto"/>
                                <w:left w:val="none" w:sz="0" w:space="0" w:color="auto"/>
                                <w:bottom w:val="none" w:sz="0" w:space="0" w:color="auto"/>
                                <w:right w:val="none" w:sz="0" w:space="0" w:color="auto"/>
                              </w:divBdr>
                              <w:divsChild>
                                <w:div w:id="1024090850">
                                  <w:marLeft w:val="0"/>
                                  <w:marRight w:val="0"/>
                                  <w:marTop w:val="0"/>
                                  <w:marBottom w:val="450"/>
                                  <w:divBdr>
                                    <w:top w:val="none" w:sz="0" w:space="0" w:color="auto"/>
                                    <w:left w:val="none" w:sz="0" w:space="0" w:color="auto"/>
                                    <w:bottom w:val="none" w:sz="0" w:space="0" w:color="auto"/>
                                    <w:right w:val="none" w:sz="0" w:space="0" w:color="auto"/>
                                  </w:divBdr>
                                  <w:divsChild>
                                    <w:div w:id="1250191195">
                                      <w:marLeft w:val="0"/>
                                      <w:marRight w:val="0"/>
                                      <w:marTop w:val="0"/>
                                      <w:marBottom w:val="0"/>
                                      <w:divBdr>
                                        <w:top w:val="none" w:sz="0" w:space="0" w:color="DDDDDD"/>
                                        <w:left w:val="none" w:sz="0" w:space="0" w:color="DDDDDD"/>
                                        <w:bottom w:val="none" w:sz="0" w:space="0" w:color="DDDDDD"/>
                                        <w:right w:val="none" w:sz="0" w:space="0" w:color="DDDDDD"/>
                                      </w:divBdr>
                                      <w:divsChild>
                                        <w:div w:id="536235856">
                                          <w:marLeft w:val="0"/>
                                          <w:marRight w:val="0"/>
                                          <w:marTop w:val="0"/>
                                          <w:marBottom w:val="0"/>
                                          <w:divBdr>
                                            <w:top w:val="none" w:sz="0" w:space="0" w:color="auto"/>
                                            <w:left w:val="none" w:sz="0" w:space="0" w:color="auto"/>
                                            <w:bottom w:val="none" w:sz="0" w:space="0" w:color="auto"/>
                                            <w:right w:val="none" w:sz="0" w:space="0" w:color="auto"/>
                                          </w:divBdr>
                                          <w:divsChild>
                                            <w:div w:id="967778610">
                                              <w:marLeft w:val="570"/>
                                              <w:marRight w:val="570"/>
                                              <w:marTop w:val="450"/>
                                              <w:marBottom w:val="0"/>
                                              <w:divBdr>
                                                <w:top w:val="none" w:sz="0" w:space="0" w:color="auto"/>
                                                <w:left w:val="none" w:sz="0" w:space="0" w:color="auto"/>
                                                <w:bottom w:val="none" w:sz="0" w:space="0" w:color="auto"/>
                                                <w:right w:val="none" w:sz="0" w:space="0" w:color="auto"/>
                                              </w:divBdr>
                                              <w:divsChild>
                                                <w:div w:id="753672806">
                                                  <w:marLeft w:val="0"/>
                                                  <w:marRight w:val="0"/>
                                                  <w:marTop w:val="0"/>
                                                  <w:marBottom w:val="0"/>
                                                  <w:divBdr>
                                                    <w:top w:val="none" w:sz="0" w:space="0" w:color="auto"/>
                                                    <w:left w:val="none" w:sz="0" w:space="0" w:color="auto"/>
                                                    <w:bottom w:val="none" w:sz="0" w:space="0" w:color="auto"/>
                                                    <w:right w:val="none" w:sz="0" w:space="0" w:color="auto"/>
                                                  </w:divBdr>
                                                  <w:divsChild>
                                                    <w:div w:id="668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291448">
      <w:bodyDiv w:val="1"/>
      <w:marLeft w:val="0"/>
      <w:marRight w:val="0"/>
      <w:marTop w:val="0"/>
      <w:marBottom w:val="0"/>
      <w:divBdr>
        <w:top w:val="none" w:sz="0" w:space="0" w:color="auto"/>
        <w:left w:val="none" w:sz="0" w:space="0" w:color="auto"/>
        <w:bottom w:val="none" w:sz="0" w:space="0" w:color="auto"/>
        <w:right w:val="none" w:sz="0" w:space="0" w:color="auto"/>
      </w:divBdr>
    </w:div>
    <w:div w:id="1676690579">
      <w:bodyDiv w:val="1"/>
      <w:marLeft w:val="0"/>
      <w:marRight w:val="0"/>
      <w:marTop w:val="0"/>
      <w:marBottom w:val="0"/>
      <w:divBdr>
        <w:top w:val="none" w:sz="0" w:space="0" w:color="auto"/>
        <w:left w:val="none" w:sz="0" w:space="0" w:color="auto"/>
        <w:bottom w:val="none" w:sz="0" w:space="0" w:color="auto"/>
        <w:right w:val="none" w:sz="0" w:space="0" w:color="auto"/>
      </w:divBdr>
    </w:div>
    <w:div w:id="2011251935">
      <w:bodyDiv w:val="1"/>
      <w:marLeft w:val="0"/>
      <w:marRight w:val="0"/>
      <w:marTop w:val="0"/>
      <w:marBottom w:val="0"/>
      <w:divBdr>
        <w:top w:val="none" w:sz="0" w:space="0" w:color="auto"/>
        <w:left w:val="none" w:sz="0" w:space="0" w:color="auto"/>
        <w:bottom w:val="none" w:sz="0" w:space="0" w:color="auto"/>
        <w:right w:val="none" w:sz="0" w:space="0" w:color="auto"/>
      </w:divBdr>
    </w:div>
    <w:div w:id="2095930738">
      <w:bodyDiv w:val="1"/>
      <w:marLeft w:val="0"/>
      <w:marRight w:val="0"/>
      <w:marTop w:val="0"/>
      <w:marBottom w:val="0"/>
      <w:divBdr>
        <w:top w:val="none" w:sz="0" w:space="0" w:color="auto"/>
        <w:left w:val="none" w:sz="0" w:space="0" w:color="auto"/>
        <w:bottom w:val="none" w:sz="0" w:space="0" w:color="auto"/>
        <w:right w:val="none" w:sz="0" w:space="0" w:color="auto"/>
      </w:divBdr>
      <w:divsChild>
        <w:div w:id="2088915406">
          <w:marLeft w:val="0"/>
          <w:marRight w:val="0"/>
          <w:marTop w:val="0"/>
          <w:marBottom w:val="300"/>
          <w:divBdr>
            <w:top w:val="none" w:sz="0" w:space="0" w:color="auto"/>
            <w:left w:val="none" w:sz="0" w:space="0" w:color="auto"/>
            <w:bottom w:val="none" w:sz="0" w:space="0" w:color="auto"/>
            <w:right w:val="none" w:sz="0" w:space="0" w:color="auto"/>
          </w:divBdr>
          <w:divsChild>
            <w:div w:id="1124542910">
              <w:marLeft w:val="0"/>
              <w:marRight w:val="0"/>
              <w:marTop w:val="0"/>
              <w:marBottom w:val="0"/>
              <w:divBdr>
                <w:top w:val="none" w:sz="0" w:space="0" w:color="auto"/>
                <w:left w:val="single" w:sz="6" w:space="1" w:color="FFFFFF"/>
                <w:bottom w:val="none" w:sz="0" w:space="0" w:color="auto"/>
                <w:right w:val="single" w:sz="6" w:space="1" w:color="FFFFFF"/>
              </w:divBdr>
              <w:divsChild>
                <w:div w:id="67385910">
                  <w:marLeft w:val="0"/>
                  <w:marRight w:val="0"/>
                  <w:marTop w:val="0"/>
                  <w:marBottom w:val="0"/>
                  <w:divBdr>
                    <w:top w:val="none" w:sz="0" w:space="0" w:color="auto"/>
                    <w:left w:val="none" w:sz="0" w:space="0" w:color="auto"/>
                    <w:bottom w:val="none" w:sz="0" w:space="0" w:color="auto"/>
                    <w:right w:val="none" w:sz="0" w:space="0" w:color="auto"/>
                  </w:divBdr>
                  <w:divsChild>
                    <w:div w:id="717704728">
                      <w:marLeft w:val="0"/>
                      <w:marRight w:val="0"/>
                      <w:marTop w:val="0"/>
                      <w:marBottom w:val="0"/>
                      <w:divBdr>
                        <w:top w:val="none" w:sz="0" w:space="0" w:color="auto"/>
                        <w:left w:val="none" w:sz="0" w:space="0" w:color="auto"/>
                        <w:bottom w:val="none" w:sz="0" w:space="0" w:color="auto"/>
                        <w:right w:val="none" w:sz="0" w:space="0" w:color="auto"/>
                      </w:divBdr>
                      <w:divsChild>
                        <w:div w:id="1704401583">
                          <w:marLeft w:val="0"/>
                          <w:marRight w:val="0"/>
                          <w:marTop w:val="0"/>
                          <w:marBottom w:val="0"/>
                          <w:divBdr>
                            <w:top w:val="none" w:sz="0" w:space="0" w:color="auto"/>
                            <w:left w:val="none" w:sz="0" w:space="0" w:color="auto"/>
                            <w:bottom w:val="none" w:sz="0" w:space="0" w:color="auto"/>
                            <w:right w:val="none" w:sz="0" w:space="0" w:color="auto"/>
                          </w:divBdr>
                          <w:divsChild>
                            <w:div w:id="741686192">
                              <w:marLeft w:val="0"/>
                              <w:marRight w:val="0"/>
                              <w:marTop w:val="0"/>
                              <w:marBottom w:val="0"/>
                              <w:divBdr>
                                <w:top w:val="none" w:sz="0" w:space="0" w:color="auto"/>
                                <w:left w:val="none" w:sz="0" w:space="0" w:color="auto"/>
                                <w:bottom w:val="none" w:sz="0" w:space="0" w:color="auto"/>
                                <w:right w:val="none" w:sz="0" w:space="0" w:color="auto"/>
                              </w:divBdr>
                              <w:divsChild>
                                <w:div w:id="1425760531">
                                  <w:marLeft w:val="0"/>
                                  <w:marRight w:val="0"/>
                                  <w:marTop w:val="0"/>
                                  <w:marBottom w:val="0"/>
                                  <w:divBdr>
                                    <w:top w:val="none" w:sz="0" w:space="0" w:color="auto"/>
                                    <w:left w:val="none" w:sz="0" w:space="0" w:color="auto"/>
                                    <w:bottom w:val="none" w:sz="0" w:space="0" w:color="auto"/>
                                    <w:right w:val="none" w:sz="0" w:space="0" w:color="auto"/>
                                  </w:divBdr>
                                  <w:divsChild>
                                    <w:div w:id="17967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4FCD-4530-4630-B7A7-306226E7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20008</Words>
  <Characters>122050</Characters>
  <Application>Microsoft Office Word</Application>
  <DocSecurity>0</DocSecurity>
  <Lines>1017</Lines>
  <Paragraphs>283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141775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Uggerly</dc:creator>
  <cp:lastModifiedBy>Henriette Uggerly</cp:lastModifiedBy>
  <cp:revision>2</cp:revision>
  <cp:lastPrinted>2019-01-10T08:22:00Z</cp:lastPrinted>
  <dcterms:created xsi:type="dcterms:W3CDTF">2019-01-21T14:53:00Z</dcterms:created>
  <dcterms:modified xsi:type="dcterms:W3CDTF">2019-01-21T14:53:00Z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